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EF3A" w14:textId="611EA9F0" w:rsidR="00A94470" w:rsidRPr="00746BBC" w:rsidRDefault="00A94470" w:rsidP="00A94470">
      <w:pPr>
        <w:jc w:val="center"/>
        <w:rPr>
          <w:rFonts w:ascii="Calibri" w:hAnsi="Calibri" w:cs="Arial"/>
        </w:rPr>
      </w:pPr>
    </w:p>
    <w:p w14:paraId="6D713A8B" w14:textId="6C52F4DD" w:rsidR="00A94470" w:rsidRPr="00746BBC" w:rsidRDefault="00A94470" w:rsidP="00E145B6">
      <w:pPr>
        <w:tabs>
          <w:tab w:val="left" w:pos="1365"/>
        </w:tabs>
        <w:jc w:val="center"/>
        <w:rPr>
          <w:rFonts w:ascii="Calibri" w:hAnsi="Calibri" w:cs="Arial"/>
        </w:rPr>
      </w:pPr>
    </w:p>
    <w:p w14:paraId="2BDFD0BD" w14:textId="7ADA47C6" w:rsidR="00A94470" w:rsidRPr="00746BBC" w:rsidRDefault="00D07210" w:rsidP="00A94470">
      <w:pPr>
        <w:jc w:val="center"/>
        <w:rPr>
          <w:rFonts w:ascii="Calibri" w:hAnsi="Calibri" w:cs="Arial"/>
        </w:rPr>
      </w:pPr>
      <w:r w:rsidRPr="00E145B6">
        <w:rPr>
          <w:rFonts w:ascii="Calibri" w:hAnsi="Calibri" w:cs="Arial"/>
          <w:noProof/>
          <w:color w:val="2B579A"/>
          <w:shd w:val="clear" w:color="auto" w:fill="E6E6E6"/>
        </w:rPr>
        <w:drawing>
          <wp:anchor distT="0" distB="0" distL="114300" distR="114300" simplePos="0" relativeHeight="251658240" behindDoc="0" locked="0" layoutInCell="1" allowOverlap="1" wp14:anchorId="5E8936A3" wp14:editId="23007F60">
            <wp:simplePos x="0" y="0"/>
            <wp:positionH relativeFrom="margin">
              <wp:align>center</wp:align>
            </wp:positionH>
            <wp:positionV relativeFrom="paragraph">
              <wp:posOffset>6712</wp:posOffset>
            </wp:positionV>
            <wp:extent cx="3060000" cy="761140"/>
            <wp:effectExtent l="0" t="0" r="7620" b="127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0000" cy="761140"/>
                    </a:xfrm>
                    <a:prstGeom prst="rect">
                      <a:avLst/>
                    </a:prstGeom>
                  </pic:spPr>
                </pic:pic>
              </a:graphicData>
            </a:graphic>
            <wp14:sizeRelH relativeFrom="margin">
              <wp14:pctWidth>0</wp14:pctWidth>
            </wp14:sizeRelH>
            <wp14:sizeRelV relativeFrom="margin">
              <wp14:pctHeight>0</wp14:pctHeight>
            </wp14:sizeRelV>
          </wp:anchor>
        </w:drawing>
      </w:r>
    </w:p>
    <w:p w14:paraId="49B52243" w14:textId="77777777" w:rsidR="00E145B6" w:rsidRDefault="00E145B6" w:rsidP="00A94470">
      <w:pPr>
        <w:jc w:val="center"/>
        <w:rPr>
          <w:rFonts w:ascii="Calibri" w:hAnsi="Calibri" w:cs="Arial"/>
          <w:b/>
          <w:sz w:val="44"/>
          <w:szCs w:val="44"/>
        </w:rPr>
      </w:pPr>
    </w:p>
    <w:p w14:paraId="4EC7E54E" w14:textId="77777777" w:rsidR="00E145B6" w:rsidRDefault="00E145B6" w:rsidP="00A94470">
      <w:pPr>
        <w:jc w:val="center"/>
        <w:rPr>
          <w:rFonts w:ascii="Calibri" w:hAnsi="Calibri" w:cs="Arial"/>
          <w:b/>
          <w:sz w:val="44"/>
          <w:szCs w:val="44"/>
        </w:rPr>
      </w:pPr>
    </w:p>
    <w:p w14:paraId="44579CBB" w14:textId="726CCBCD" w:rsidR="00A94470" w:rsidRPr="00746BBC" w:rsidRDefault="00710513" w:rsidP="7D1ED159">
      <w:pPr>
        <w:jc w:val="center"/>
        <w:rPr>
          <w:rFonts w:ascii="Calibri" w:hAnsi="Calibri" w:cs="Arial"/>
          <w:b/>
          <w:bCs/>
          <w:sz w:val="44"/>
          <w:szCs w:val="44"/>
        </w:rPr>
      </w:pPr>
      <w:r w:rsidRPr="7D1ED159">
        <w:rPr>
          <w:rFonts w:ascii="Calibri" w:hAnsi="Calibri" w:cs="Arial"/>
          <w:b/>
          <w:bCs/>
          <w:sz w:val="44"/>
          <w:szCs w:val="44"/>
        </w:rPr>
        <w:t>Streamlined</w:t>
      </w:r>
      <w:r w:rsidR="00E7326A" w:rsidRPr="7D1ED159">
        <w:rPr>
          <w:rFonts w:ascii="Calibri" w:hAnsi="Calibri" w:cs="Arial"/>
          <w:b/>
          <w:bCs/>
          <w:sz w:val="44"/>
          <w:szCs w:val="44"/>
        </w:rPr>
        <w:t xml:space="preserve"> </w:t>
      </w:r>
      <w:r w:rsidRPr="7D1ED159">
        <w:rPr>
          <w:rFonts w:ascii="Calibri" w:hAnsi="Calibri" w:cs="Arial"/>
          <w:b/>
          <w:bCs/>
          <w:sz w:val="44"/>
          <w:szCs w:val="44"/>
        </w:rPr>
        <w:t xml:space="preserve">durability </w:t>
      </w:r>
      <w:r w:rsidR="003430A2" w:rsidRPr="7D1ED159">
        <w:rPr>
          <w:rFonts w:ascii="Calibri" w:hAnsi="Calibri" w:cs="Arial"/>
          <w:b/>
          <w:bCs/>
          <w:sz w:val="44"/>
          <w:szCs w:val="44"/>
        </w:rPr>
        <w:t xml:space="preserve">monitoring </w:t>
      </w:r>
      <w:r w:rsidR="5301E491" w:rsidRPr="7D1ED159">
        <w:rPr>
          <w:rFonts w:ascii="Calibri" w:hAnsi="Calibri" w:cs="Arial"/>
          <w:b/>
          <w:bCs/>
          <w:sz w:val="44"/>
          <w:szCs w:val="44"/>
        </w:rPr>
        <w:t>o</w:t>
      </w:r>
      <w:r w:rsidR="003430A2" w:rsidRPr="7D1ED159">
        <w:rPr>
          <w:rFonts w:ascii="Calibri" w:hAnsi="Calibri" w:cs="Arial"/>
          <w:b/>
          <w:bCs/>
          <w:sz w:val="44"/>
          <w:szCs w:val="44"/>
        </w:rPr>
        <w:t xml:space="preserve">f Insecticide-Treated Nets </w:t>
      </w:r>
      <w:r w:rsidR="003F1FAF" w:rsidRPr="7D1ED159">
        <w:rPr>
          <w:rFonts w:ascii="Calibri" w:hAnsi="Calibri" w:cs="Arial"/>
          <w:b/>
          <w:bCs/>
          <w:sz w:val="44"/>
          <w:szCs w:val="44"/>
        </w:rPr>
        <w:t xml:space="preserve">(ITNs) </w:t>
      </w:r>
      <w:r w:rsidR="003430A2" w:rsidRPr="7D1ED159">
        <w:rPr>
          <w:rFonts w:ascii="Calibri" w:hAnsi="Calibri" w:cs="Arial"/>
          <w:b/>
          <w:bCs/>
          <w:sz w:val="44"/>
          <w:szCs w:val="44"/>
        </w:rPr>
        <w:t xml:space="preserve">distributed during the </w:t>
      </w:r>
      <w:r w:rsidR="003430A2" w:rsidRPr="7D1ED159">
        <w:rPr>
          <w:rFonts w:ascii="Calibri" w:hAnsi="Calibri" w:cs="Arial"/>
          <w:b/>
          <w:bCs/>
          <w:sz w:val="44"/>
          <w:szCs w:val="44"/>
          <w:highlight w:val="yellow"/>
        </w:rPr>
        <w:t>[year]</w:t>
      </w:r>
      <w:r w:rsidR="003430A2" w:rsidRPr="7D1ED159">
        <w:rPr>
          <w:rFonts w:ascii="Calibri" w:hAnsi="Calibri" w:cs="Arial"/>
          <w:b/>
          <w:bCs/>
          <w:sz w:val="44"/>
          <w:szCs w:val="44"/>
        </w:rPr>
        <w:t xml:space="preserve"> mas</w:t>
      </w:r>
      <w:r w:rsidR="00353468" w:rsidRPr="7D1ED159">
        <w:rPr>
          <w:rFonts w:ascii="Calibri" w:hAnsi="Calibri" w:cs="Arial"/>
          <w:b/>
          <w:bCs/>
          <w:sz w:val="44"/>
          <w:szCs w:val="44"/>
        </w:rPr>
        <w:t>s</w:t>
      </w:r>
      <w:r w:rsidR="003430A2" w:rsidRPr="7D1ED159">
        <w:rPr>
          <w:rFonts w:ascii="Calibri" w:hAnsi="Calibri" w:cs="Arial"/>
          <w:b/>
          <w:bCs/>
          <w:sz w:val="44"/>
          <w:szCs w:val="44"/>
        </w:rPr>
        <w:t xml:space="preserve"> campaign </w:t>
      </w:r>
      <w:r w:rsidR="00E145B6" w:rsidRPr="7D1ED159">
        <w:rPr>
          <w:rFonts w:ascii="Calibri" w:hAnsi="Calibri" w:cs="Arial"/>
          <w:b/>
          <w:bCs/>
          <w:sz w:val="44"/>
          <w:szCs w:val="44"/>
        </w:rPr>
        <w:t xml:space="preserve">in </w:t>
      </w:r>
      <w:r w:rsidR="003430A2" w:rsidRPr="7D1ED159">
        <w:rPr>
          <w:rFonts w:ascii="Calibri" w:hAnsi="Calibri" w:cs="Arial"/>
          <w:b/>
          <w:bCs/>
          <w:sz w:val="44"/>
          <w:szCs w:val="44"/>
          <w:highlight w:val="yellow"/>
        </w:rPr>
        <w:t>[Country]</w:t>
      </w:r>
      <w:r>
        <w:br/>
      </w:r>
    </w:p>
    <w:p w14:paraId="70248301" w14:textId="77777777" w:rsidR="00A94470" w:rsidRPr="00746BBC" w:rsidRDefault="00A94470" w:rsidP="00A94470">
      <w:pPr>
        <w:jc w:val="center"/>
        <w:rPr>
          <w:rFonts w:ascii="Calibri" w:hAnsi="Calibri" w:cs="Arial"/>
        </w:rPr>
      </w:pPr>
    </w:p>
    <w:p w14:paraId="43C2ABBC" w14:textId="77777777" w:rsidR="00A94470" w:rsidRPr="00746BBC" w:rsidRDefault="00A94470" w:rsidP="00A94470">
      <w:pPr>
        <w:jc w:val="center"/>
        <w:rPr>
          <w:rFonts w:ascii="Calibri" w:hAnsi="Calibri" w:cs="Arial"/>
        </w:rPr>
      </w:pPr>
    </w:p>
    <w:p w14:paraId="1E431434" w14:textId="77777777" w:rsidR="00A94470" w:rsidRPr="00746BBC" w:rsidRDefault="00A94470" w:rsidP="00A94470">
      <w:pPr>
        <w:jc w:val="center"/>
        <w:rPr>
          <w:rFonts w:ascii="Calibri" w:hAnsi="Calibri" w:cs="Arial"/>
        </w:rPr>
      </w:pPr>
    </w:p>
    <w:p w14:paraId="0E6ADE9E" w14:textId="77777777" w:rsidR="00A94470" w:rsidRPr="00746BBC" w:rsidRDefault="00A94470" w:rsidP="00A94470">
      <w:pPr>
        <w:jc w:val="center"/>
        <w:rPr>
          <w:rFonts w:ascii="Calibri" w:hAnsi="Calibri" w:cs="Arial"/>
        </w:rPr>
      </w:pPr>
    </w:p>
    <w:p w14:paraId="34EB1111" w14:textId="06AC31CA" w:rsidR="00A94470" w:rsidRPr="00746BBC" w:rsidRDefault="00E145B6" w:rsidP="00A94470">
      <w:pPr>
        <w:jc w:val="center"/>
        <w:rPr>
          <w:rFonts w:ascii="Calibri" w:hAnsi="Calibri" w:cs="Arial"/>
          <w:b/>
          <w:i/>
          <w:sz w:val="40"/>
          <w:szCs w:val="40"/>
        </w:rPr>
      </w:pPr>
      <w:r>
        <w:rPr>
          <w:rFonts w:ascii="Calibri" w:hAnsi="Calibri" w:cs="Arial"/>
          <w:b/>
          <w:sz w:val="40"/>
          <w:szCs w:val="40"/>
        </w:rPr>
        <w:t>Study Protocol</w:t>
      </w:r>
    </w:p>
    <w:p w14:paraId="38FA7F76" w14:textId="77777777" w:rsidR="00A94470" w:rsidRPr="00746BBC" w:rsidRDefault="00A94470" w:rsidP="00E145B6">
      <w:pPr>
        <w:jc w:val="center"/>
        <w:rPr>
          <w:rFonts w:ascii="Calibri" w:hAnsi="Calibri" w:cs="Arial"/>
        </w:rPr>
      </w:pPr>
    </w:p>
    <w:p w14:paraId="7CF893E0" w14:textId="77777777" w:rsidR="00A94470" w:rsidRPr="00746BBC" w:rsidRDefault="00A94470" w:rsidP="00E145B6">
      <w:pPr>
        <w:jc w:val="center"/>
        <w:rPr>
          <w:rFonts w:ascii="Calibri" w:hAnsi="Calibri" w:cs="Arial"/>
        </w:rPr>
      </w:pPr>
    </w:p>
    <w:p w14:paraId="674DF98D" w14:textId="77777777" w:rsidR="00A94470" w:rsidRPr="00746BBC" w:rsidRDefault="00A94470" w:rsidP="00E145B6">
      <w:pPr>
        <w:jc w:val="center"/>
        <w:rPr>
          <w:rFonts w:ascii="Calibri" w:hAnsi="Calibri"/>
        </w:rPr>
      </w:pPr>
    </w:p>
    <w:p w14:paraId="356B75C2" w14:textId="77777777" w:rsidR="00A94470" w:rsidRPr="00746BBC" w:rsidRDefault="00A94470" w:rsidP="00E145B6">
      <w:pPr>
        <w:jc w:val="center"/>
        <w:rPr>
          <w:rFonts w:ascii="Calibri" w:hAnsi="Calibri"/>
        </w:rPr>
      </w:pPr>
    </w:p>
    <w:p w14:paraId="76915DA7" w14:textId="77777777" w:rsidR="00A94470" w:rsidRPr="00746BBC" w:rsidRDefault="00A94470" w:rsidP="00E145B6">
      <w:pPr>
        <w:jc w:val="center"/>
        <w:rPr>
          <w:rFonts w:ascii="Calibri" w:hAnsi="Calibri"/>
        </w:rPr>
      </w:pPr>
    </w:p>
    <w:p w14:paraId="41C2C920" w14:textId="77777777" w:rsidR="00A94470" w:rsidRPr="00746BBC" w:rsidRDefault="00A94470" w:rsidP="00E145B6">
      <w:pPr>
        <w:jc w:val="center"/>
        <w:rPr>
          <w:rFonts w:ascii="Calibri" w:hAnsi="Calibri"/>
        </w:rPr>
      </w:pPr>
    </w:p>
    <w:p w14:paraId="68AABB65" w14:textId="2ACB3591" w:rsidR="00A94470" w:rsidRPr="00205EEA" w:rsidRDefault="00EF504B" w:rsidP="00A94470">
      <w:pPr>
        <w:jc w:val="center"/>
        <w:rPr>
          <w:rFonts w:ascii="Calibri" w:hAnsi="Calibri" w:cs="Arial"/>
          <w:sz w:val="26"/>
          <w:szCs w:val="26"/>
        </w:rPr>
      </w:pPr>
      <w:bookmarkStart w:id="0" w:name="OLE_LINK1"/>
      <w:bookmarkStart w:id="1" w:name="OLE_LINK2"/>
      <w:r w:rsidRPr="00205EEA">
        <w:rPr>
          <w:rFonts w:ascii="Calibri" w:hAnsi="Calibri" w:cs="Arial"/>
          <w:sz w:val="28"/>
          <w:szCs w:val="26"/>
          <w:highlight w:val="yellow"/>
        </w:rPr>
        <w:t>[Month Year]</w:t>
      </w:r>
    </w:p>
    <w:bookmarkEnd w:id="0"/>
    <w:bookmarkEnd w:id="1"/>
    <w:p w14:paraId="78E40BAC" w14:textId="77777777" w:rsidR="0018533A" w:rsidRPr="00746BBC" w:rsidRDefault="00A94470">
      <w:pPr>
        <w:pStyle w:val="Heading1"/>
      </w:pPr>
      <w:r w:rsidRPr="00746BBC">
        <w:br w:type="page"/>
      </w:r>
    </w:p>
    <w:sdt>
      <w:sdtPr>
        <w:rPr>
          <w:rFonts w:asciiTheme="minorHAnsi" w:eastAsiaTheme="minorEastAsia" w:hAnsiTheme="minorHAnsi" w:cstheme="minorBidi"/>
          <w:b w:val="0"/>
          <w:bCs w:val="0"/>
          <w:color w:val="auto"/>
          <w:sz w:val="22"/>
          <w:shd w:val="clear" w:color="auto" w:fill="E6E6E6"/>
        </w:rPr>
        <w:id w:val="-1148355702"/>
        <w:docPartObj>
          <w:docPartGallery w:val="Table of Contents"/>
          <w:docPartUnique/>
        </w:docPartObj>
      </w:sdtPr>
      <w:sdtEndPr>
        <w:rPr>
          <w:noProof/>
        </w:rPr>
      </w:sdtEndPr>
      <w:sdtContent>
        <w:p w14:paraId="33292D1B" w14:textId="1528EADF" w:rsidR="00B85F97" w:rsidRDefault="00B85F97">
          <w:pPr>
            <w:pStyle w:val="TOCHeading"/>
          </w:pPr>
          <w:r>
            <w:t>Table of Contents</w:t>
          </w:r>
        </w:p>
        <w:p w14:paraId="2C0B8EA3" w14:textId="0AF8A3EB" w:rsidR="00653A88" w:rsidRDefault="00B85F97">
          <w:pPr>
            <w:pStyle w:val="TOC1"/>
            <w:rPr>
              <w:noProof/>
              <w:lang w:val="en-GB" w:eastAsia="en-GB"/>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01975798" w:history="1">
            <w:r w:rsidR="00653A88" w:rsidRPr="00540090">
              <w:rPr>
                <w:rStyle w:val="Hyperlink"/>
                <w:noProof/>
              </w:rPr>
              <w:t>1</w:t>
            </w:r>
            <w:r w:rsidR="00653A88">
              <w:rPr>
                <w:noProof/>
                <w:lang w:val="en-GB" w:eastAsia="en-GB"/>
              </w:rPr>
              <w:tab/>
            </w:r>
            <w:r w:rsidR="00653A88" w:rsidRPr="00540090">
              <w:rPr>
                <w:rStyle w:val="Hyperlink"/>
                <w:noProof/>
              </w:rPr>
              <w:t>Background</w:t>
            </w:r>
            <w:r w:rsidR="00653A88">
              <w:rPr>
                <w:noProof/>
                <w:webHidden/>
              </w:rPr>
              <w:tab/>
            </w:r>
            <w:r w:rsidR="00653A88">
              <w:rPr>
                <w:noProof/>
                <w:webHidden/>
              </w:rPr>
              <w:fldChar w:fldCharType="begin"/>
            </w:r>
            <w:r w:rsidR="00653A88">
              <w:rPr>
                <w:noProof/>
                <w:webHidden/>
              </w:rPr>
              <w:instrText xml:space="preserve"> PAGEREF _Toc101975798 \h </w:instrText>
            </w:r>
            <w:r w:rsidR="00653A88">
              <w:rPr>
                <w:noProof/>
                <w:webHidden/>
              </w:rPr>
            </w:r>
            <w:r w:rsidR="00653A88">
              <w:rPr>
                <w:noProof/>
                <w:webHidden/>
              </w:rPr>
              <w:fldChar w:fldCharType="separate"/>
            </w:r>
            <w:r w:rsidR="00653A88">
              <w:rPr>
                <w:noProof/>
                <w:webHidden/>
              </w:rPr>
              <w:t>6</w:t>
            </w:r>
            <w:r w:rsidR="00653A88">
              <w:rPr>
                <w:noProof/>
                <w:webHidden/>
              </w:rPr>
              <w:fldChar w:fldCharType="end"/>
            </w:r>
          </w:hyperlink>
        </w:p>
        <w:p w14:paraId="526BD124" w14:textId="7B797899" w:rsidR="00653A88" w:rsidRDefault="00B03B07">
          <w:pPr>
            <w:pStyle w:val="TOC2"/>
            <w:rPr>
              <w:noProof/>
              <w:lang w:val="en-GB" w:eastAsia="en-GB"/>
            </w:rPr>
          </w:pPr>
          <w:hyperlink w:anchor="_Toc101975799" w:history="1">
            <w:r w:rsidR="00653A88" w:rsidRPr="00540090">
              <w:rPr>
                <w:rStyle w:val="Hyperlink"/>
                <w:noProof/>
                <w:lang w:bidi="x-none"/>
                <w14:scene3d>
                  <w14:camera w14:prst="orthographicFront"/>
                  <w14:lightRig w14:rig="threePt" w14:dir="t">
                    <w14:rot w14:lat="0" w14:lon="0" w14:rev="0"/>
                  </w14:lightRig>
                </w14:scene3d>
              </w:rPr>
              <w:t>1.1</w:t>
            </w:r>
            <w:r w:rsidR="00653A88">
              <w:rPr>
                <w:noProof/>
                <w:lang w:val="en-GB" w:eastAsia="en-GB"/>
              </w:rPr>
              <w:tab/>
            </w:r>
            <w:r w:rsidR="00653A88" w:rsidRPr="00540090">
              <w:rPr>
                <w:rStyle w:val="Hyperlink"/>
                <w:noProof/>
              </w:rPr>
              <w:t>Evolution of ITN durability monitoring</w:t>
            </w:r>
            <w:r w:rsidR="00653A88">
              <w:rPr>
                <w:noProof/>
                <w:webHidden/>
              </w:rPr>
              <w:tab/>
            </w:r>
            <w:r w:rsidR="00653A88">
              <w:rPr>
                <w:noProof/>
                <w:webHidden/>
              </w:rPr>
              <w:fldChar w:fldCharType="begin"/>
            </w:r>
            <w:r w:rsidR="00653A88">
              <w:rPr>
                <w:noProof/>
                <w:webHidden/>
              </w:rPr>
              <w:instrText xml:space="preserve"> PAGEREF _Toc101975799 \h </w:instrText>
            </w:r>
            <w:r w:rsidR="00653A88">
              <w:rPr>
                <w:noProof/>
                <w:webHidden/>
              </w:rPr>
            </w:r>
            <w:r w:rsidR="00653A88">
              <w:rPr>
                <w:noProof/>
                <w:webHidden/>
              </w:rPr>
              <w:fldChar w:fldCharType="separate"/>
            </w:r>
            <w:r w:rsidR="00653A88">
              <w:rPr>
                <w:noProof/>
                <w:webHidden/>
              </w:rPr>
              <w:t>6</w:t>
            </w:r>
            <w:r w:rsidR="00653A88">
              <w:rPr>
                <w:noProof/>
                <w:webHidden/>
              </w:rPr>
              <w:fldChar w:fldCharType="end"/>
            </w:r>
          </w:hyperlink>
        </w:p>
        <w:p w14:paraId="0D432853" w14:textId="58C48B2C" w:rsidR="00653A88" w:rsidRDefault="00B03B07">
          <w:pPr>
            <w:pStyle w:val="TOC2"/>
            <w:rPr>
              <w:noProof/>
              <w:lang w:val="en-GB" w:eastAsia="en-GB"/>
            </w:rPr>
          </w:pPr>
          <w:hyperlink w:anchor="_Toc101975800" w:history="1">
            <w:r w:rsidR="00653A88" w:rsidRPr="00540090">
              <w:rPr>
                <w:rStyle w:val="Hyperlink"/>
                <w:noProof/>
                <w:lang w:bidi="x-none"/>
                <w14:scene3d>
                  <w14:camera w14:prst="orthographicFront"/>
                  <w14:lightRig w14:rig="threePt" w14:dir="t">
                    <w14:rot w14:lat="0" w14:lon="0" w14:rev="0"/>
                  </w14:lightRig>
                </w14:scene3d>
              </w:rPr>
              <w:t>1.2</w:t>
            </w:r>
            <w:r w:rsidR="00653A88">
              <w:rPr>
                <w:noProof/>
                <w:lang w:val="en-GB" w:eastAsia="en-GB"/>
              </w:rPr>
              <w:tab/>
            </w:r>
            <w:r w:rsidR="00653A88" w:rsidRPr="00540090">
              <w:rPr>
                <w:rStyle w:val="Hyperlink"/>
                <w:noProof/>
              </w:rPr>
              <w:t>Overview of [year] mass distribution campaign</w:t>
            </w:r>
            <w:r w:rsidR="00653A88">
              <w:rPr>
                <w:noProof/>
                <w:webHidden/>
              </w:rPr>
              <w:tab/>
            </w:r>
            <w:r w:rsidR="00653A88">
              <w:rPr>
                <w:noProof/>
                <w:webHidden/>
              </w:rPr>
              <w:fldChar w:fldCharType="begin"/>
            </w:r>
            <w:r w:rsidR="00653A88">
              <w:rPr>
                <w:noProof/>
                <w:webHidden/>
              </w:rPr>
              <w:instrText xml:space="preserve"> PAGEREF _Toc101975800 \h </w:instrText>
            </w:r>
            <w:r w:rsidR="00653A88">
              <w:rPr>
                <w:noProof/>
                <w:webHidden/>
              </w:rPr>
            </w:r>
            <w:r w:rsidR="00653A88">
              <w:rPr>
                <w:noProof/>
                <w:webHidden/>
              </w:rPr>
              <w:fldChar w:fldCharType="separate"/>
            </w:r>
            <w:r w:rsidR="00653A88">
              <w:rPr>
                <w:noProof/>
                <w:webHidden/>
              </w:rPr>
              <w:t>7</w:t>
            </w:r>
            <w:r w:rsidR="00653A88">
              <w:rPr>
                <w:noProof/>
                <w:webHidden/>
              </w:rPr>
              <w:fldChar w:fldCharType="end"/>
            </w:r>
          </w:hyperlink>
        </w:p>
        <w:p w14:paraId="646EAE40" w14:textId="0C60167E" w:rsidR="00653A88" w:rsidRDefault="00B03B07">
          <w:pPr>
            <w:pStyle w:val="TOC2"/>
            <w:rPr>
              <w:noProof/>
              <w:lang w:val="en-GB" w:eastAsia="en-GB"/>
            </w:rPr>
          </w:pPr>
          <w:hyperlink w:anchor="_Toc101975801" w:history="1">
            <w:r w:rsidR="00653A88" w:rsidRPr="00540090">
              <w:rPr>
                <w:rStyle w:val="Hyperlink"/>
                <w:noProof/>
                <w:lang w:bidi="x-none"/>
                <w14:scene3d>
                  <w14:camera w14:prst="orthographicFront"/>
                  <w14:lightRig w14:rig="threePt" w14:dir="t">
                    <w14:rot w14:lat="0" w14:lon="0" w14:rev="0"/>
                  </w14:lightRig>
                </w14:scene3d>
              </w:rPr>
              <w:t>1.3</w:t>
            </w:r>
            <w:r w:rsidR="00653A88">
              <w:rPr>
                <w:noProof/>
                <w:lang w:val="en-GB" w:eastAsia="en-GB"/>
              </w:rPr>
              <w:tab/>
            </w:r>
            <w:r w:rsidR="00653A88" w:rsidRPr="00540090">
              <w:rPr>
                <w:rStyle w:val="Hyperlink"/>
                <w:noProof/>
              </w:rPr>
              <w:t xml:space="preserve">Overview of streamlined ITN durability monitoring in </w:t>
            </w:r>
            <w:r w:rsidR="00653A88" w:rsidRPr="00540090">
              <w:rPr>
                <w:rStyle w:val="Hyperlink"/>
                <w:noProof/>
                <w:highlight w:val="yellow"/>
              </w:rPr>
              <w:t>[Country]</w:t>
            </w:r>
            <w:r w:rsidR="00653A88">
              <w:rPr>
                <w:noProof/>
                <w:webHidden/>
              </w:rPr>
              <w:tab/>
            </w:r>
            <w:r w:rsidR="00653A88">
              <w:rPr>
                <w:noProof/>
                <w:webHidden/>
              </w:rPr>
              <w:fldChar w:fldCharType="begin"/>
            </w:r>
            <w:r w:rsidR="00653A88">
              <w:rPr>
                <w:noProof/>
                <w:webHidden/>
              </w:rPr>
              <w:instrText xml:space="preserve"> PAGEREF _Toc101975801 \h </w:instrText>
            </w:r>
            <w:r w:rsidR="00653A88">
              <w:rPr>
                <w:noProof/>
                <w:webHidden/>
              </w:rPr>
            </w:r>
            <w:r w:rsidR="00653A88">
              <w:rPr>
                <w:noProof/>
                <w:webHidden/>
              </w:rPr>
              <w:fldChar w:fldCharType="separate"/>
            </w:r>
            <w:r w:rsidR="00653A88">
              <w:rPr>
                <w:noProof/>
                <w:webHidden/>
              </w:rPr>
              <w:t>7</w:t>
            </w:r>
            <w:r w:rsidR="00653A88">
              <w:rPr>
                <w:noProof/>
                <w:webHidden/>
              </w:rPr>
              <w:fldChar w:fldCharType="end"/>
            </w:r>
          </w:hyperlink>
        </w:p>
        <w:p w14:paraId="051FACA3" w14:textId="0A5F92FA" w:rsidR="00653A88" w:rsidRDefault="00B03B07">
          <w:pPr>
            <w:pStyle w:val="TOC3"/>
            <w:tabs>
              <w:tab w:val="left" w:pos="1320"/>
              <w:tab w:val="right" w:leader="dot" w:pos="8630"/>
            </w:tabs>
            <w:rPr>
              <w:noProof/>
              <w:lang w:val="en-GB" w:eastAsia="en-GB"/>
            </w:rPr>
          </w:pPr>
          <w:hyperlink w:anchor="_Toc101975802" w:history="1">
            <w:r w:rsidR="00653A88" w:rsidRPr="00540090">
              <w:rPr>
                <w:rStyle w:val="Hyperlink"/>
                <w:noProof/>
              </w:rPr>
              <w:t>1.3.1</w:t>
            </w:r>
            <w:r w:rsidR="00653A88">
              <w:rPr>
                <w:noProof/>
                <w:lang w:val="en-GB" w:eastAsia="en-GB"/>
              </w:rPr>
              <w:tab/>
            </w:r>
            <w:r w:rsidR="00653A88" w:rsidRPr="00540090">
              <w:rPr>
                <w:rStyle w:val="Hyperlink"/>
                <w:noProof/>
              </w:rPr>
              <w:t>Monitoring sites</w:t>
            </w:r>
            <w:r w:rsidR="00653A88">
              <w:rPr>
                <w:noProof/>
                <w:webHidden/>
              </w:rPr>
              <w:tab/>
            </w:r>
            <w:r w:rsidR="00653A88">
              <w:rPr>
                <w:noProof/>
                <w:webHidden/>
              </w:rPr>
              <w:fldChar w:fldCharType="begin"/>
            </w:r>
            <w:r w:rsidR="00653A88">
              <w:rPr>
                <w:noProof/>
                <w:webHidden/>
              </w:rPr>
              <w:instrText xml:space="preserve"> PAGEREF _Toc101975802 \h </w:instrText>
            </w:r>
            <w:r w:rsidR="00653A88">
              <w:rPr>
                <w:noProof/>
                <w:webHidden/>
              </w:rPr>
            </w:r>
            <w:r w:rsidR="00653A88">
              <w:rPr>
                <w:noProof/>
                <w:webHidden/>
              </w:rPr>
              <w:fldChar w:fldCharType="separate"/>
            </w:r>
            <w:r w:rsidR="00653A88">
              <w:rPr>
                <w:noProof/>
                <w:webHidden/>
              </w:rPr>
              <w:t>7</w:t>
            </w:r>
            <w:r w:rsidR="00653A88">
              <w:rPr>
                <w:noProof/>
                <w:webHidden/>
              </w:rPr>
              <w:fldChar w:fldCharType="end"/>
            </w:r>
          </w:hyperlink>
        </w:p>
        <w:p w14:paraId="2B2EA575" w14:textId="3455546D" w:rsidR="00653A88" w:rsidRDefault="00B03B07">
          <w:pPr>
            <w:pStyle w:val="TOC3"/>
            <w:tabs>
              <w:tab w:val="left" w:pos="1320"/>
              <w:tab w:val="right" w:leader="dot" w:pos="8630"/>
            </w:tabs>
            <w:rPr>
              <w:noProof/>
              <w:lang w:val="en-GB" w:eastAsia="en-GB"/>
            </w:rPr>
          </w:pPr>
          <w:hyperlink w:anchor="_Toc101975803" w:history="1">
            <w:r w:rsidR="00653A88" w:rsidRPr="00540090">
              <w:rPr>
                <w:rStyle w:val="Hyperlink"/>
                <w:noProof/>
              </w:rPr>
              <w:t>1.3.2</w:t>
            </w:r>
            <w:r w:rsidR="00653A88">
              <w:rPr>
                <w:noProof/>
                <w:lang w:val="en-GB" w:eastAsia="en-GB"/>
              </w:rPr>
              <w:tab/>
            </w:r>
            <w:r w:rsidR="00653A88" w:rsidRPr="00540090">
              <w:rPr>
                <w:rStyle w:val="Hyperlink"/>
                <w:noProof/>
              </w:rPr>
              <w:t>Characteristics of ITN brands monitored</w:t>
            </w:r>
            <w:r w:rsidR="00653A88">
              <w:rPr>
                <w:noProof/>
                <w:webHidden/>
              </w:rPr>
              <w:tab/>
            </w:r>
            <w:r w:rsidR="00653A88">
              <w:rPr>
                <w:noProof/>
                <w:webHidden/>
              </w:rPr>
              <w:fldChar w:fldCharType="begin"/>
            </w:r>
            <w:r w:rsidR="00653A88">
              <w:rPr>
                <w:noProof/>
                <w:webHidden/>
              </w:rPr>
              <w:instrText xml:space="preserve"> PAGEREF _Toc101975803 \h </w:instrText>
            </w:r>
            <w:r w:rsidR="00653A88">
              <w:rPr>
                <w:noProof/>
                <w:webHidden/>
              </w:rPr>
            </w:r>
            <w:r w:rsidR="00653A88">
              <w:rPr>
                <w:noProof/>
                <w:webHidden/>
              </w:rPr>
              <w:fldChar w:fldCharType="separate"/>
            </w:r>
            <w:r w:rsidR="00653A88">
              <w:rPr>
                <w:noProof/>
                <w:webHidden/>
              </w:rPr>
              <w:t>7</w:t>
            </w:r>
            <w:r w:rsidR="00653A88">
              <w:rPr>
                <w:noProof/>
                <w:webHidden/>
              </w:rPr>
              <w:fldChar w:fldCharType="end"/>
            </w:r>
          </w:hyperlink>
        </w:p>
        <w:p w14:paraId="378E54D8" w14:textId="533C01ED" w:rsidR="00653A88" w:rsidRDefault="00B03B07">
          <w:pPr>
            <w:pStyle w:val="TOC3"/>
            <w:tabs>
              <w:tab w:val="left" w:pos="1320"/>
              <w:tab w:val="right" w:leader="dot" w:pos="8630"/>
            </w:tabs>
            <w:rPr>
              <w:noProof/>
              <w:lang w:val="en-GB" w:eastAsia="en-GB"/>
            </w:rPr>
          </w:pPr>
          <w:hyperlink w:anchor="_Toc101975804" w:history="1">
            <w:r w:rsidR="00653A88" w:rsidRPr="00540090">
              <w:rPr>
                <w:rStyle w:val="Hyperlink"/>
                <w:noProof/>
              </w:rPr>
              <w:t>1.3.3</w:t>
            </w:r>
            <w:r w:rsidR="00653A88">
              <w:rPr>
                <w:noProof/>
                <w:lang w:val="en-GB" w:eastAsia="en-GB"/>
              </w:rPr>
              <w:tab/>
            </w:r>
            <w:r w:rsidR="00653A88" w:rsidRPr="00540090">
              <w:rPr>
                <w:rStyle w:val="Hyperlink"/>
                <w:noProof/>
              </w:rPr>
              <w:t>Activity timing</w:t>
            </w:r>
            <w:r w:rsidR="00653A88">
              <w:rPr>
                <w:noProof/>
                <w:webHidden/>
              </w:rPr>
              <w:tab/>
            </w:r>
            <w:r w:rsidR="00653A88">
              <w:rPr>
                <w:noProof/>
                <w:webHidden/>
              </w:rPr>
              <w:fldChar w:fldCharType="begin"/>
            </w:r>
            <w:r w:rsidR="00653A88">
              <w:rPr>
                <w:noProof/>
                <w:webHidden/>
              </w:rPr>
              <w:instrText xml:space="preserve"> PAGEREF _Toc101975804 \h </w:instrText>
            </w:r>
            <w:r w:rsidR="00653A88">
              <w:rPr>
                <w:noProof/>
                <w:webHidden/>
              </w:rPr>
            </w:r>
            <w:r w:rsidR="00653A88">
              <w:rPr>
                <w:noProof/>
                <w:webHidden/>
              </w:rPr>
              <w:fldChar w:fldCharType="separate"/>
            </w:r>
            <w:r w:rsidR="00653A88">
              <w:rPr>
                <w:noProof/>
                <w:webHidden/>
              </w:rPr>
              <w:t>8</w:t>
            </w:r>
            <w:r w:rsidR="00653A88">
              <w:rPr>
                <w:noProof/>
                <w:webHidden/>
              </w:rPr>
              <w:fldChar w:fldCharType="end"/>
            </w:r>
          </w:hyperlink>
        </w:p>
        <w:p w14:paraId="6A59A60D" w14:textId="395558BC" w:rsidR="00653A88" w:rsidRDefault="00B03B07">
          <w:pPr>
            <w:pStyle w:val="TOC2"/>
            <w:rPr>
              <w:noProof/>
              <w:lang w:val="en-GB" w:eastAsia="en-GB"/>
            </w:rPr>
          </w:pPr>
          <w:hyperlink w:anchor="_Toc101975805" w:history="1">
            <w:r w:rsidR="00653A88" w:rsidRPr="00540090">
              <w:rPr>
                <w:rStyle w:val="Hyperlink"/>
                <w:noProof/>
                <w:lang w:bidi="x-none"/>
                <w14:scene3d>
                  <w14:camera w14:prst="orthographicFront"/>
                  <w14:lightRig w14:rig="threePt" w14:dir="t">
                    <w14:rot w14:lat="0" w14:lon="0" w14:rev="0"/>
                  </w14:lightRig>
                </w14:scene3d>
              </w:rPr>
              <w:t>1.4</w:t>
            </w:r>
            <w:r w:rsidR="00653A88">
              <w:rPr>
                <w:noProof/>
                <w:lang w:val="en-GB" w:eastAsia="en-GB"/>
              </w:rPr>
              <w:tab/>
            </w:r>
            <w:r w:rsidR="00653A88" w:rsidRPr="00540090">
              <w:rPr>
                <w:rStyle w:val="Hyperlink"/>
                <w:noProof/>
              </w:rPr>
              <w:t>Objectives</w:t>
            </w:r>
            <w:r w:rsidR="00653A88">
              <w:rPr>
                <w:noProof/>
                <w:webHidden/>
              </w:rPr>
              <w:tab/>
            </w:r>
            <w:r w:rsidR="00653A88">
              <w:rPr>
                <w:noProof/>
                <w:webHidden/>
              </w:rPr>
              <w:fldChar w:fldCharType="begin"/>
            </w:r>
            <w:r w:rsidR="00653A88">
              <w:rPr>
                <w:noProof/>
                <w:webHidden/>
              </w:rPr>
              <w:instrText xml:space="preserve"> PAGEREF _Toc101975805 \h </w:instrText>
            </w:r>
            <w:r w:rsidR="00653A88">
              <w:rPr>
                <w:noProof/>
                <w:webHidden/>
              </w:rPr>
            </w:r>
            <w:r w:rsidR="00653A88">
              <w:rPr>
                <w:noProof/>
                <w:webHidden/>
              </w:rPr>
              <w:fldChar w:fldCharType="separate"/>
            </w:r>
            <w:r w:rsidR="00653A88">
              <w:rPr>
                <w:noProof/>
                <w:webHidden/>
              </w:rPr>
              <w:t>8</w:t>
            </w:r>
            <w:r w:rsidR="00653A88">
              <w:rPr>
                <w:noProof/>
                <w:webHidden/>
              </w:rPr>
              <w:fldChar w:fldCharType="end"/>
            </w:r>
          </w:hyperlink>
        </w:p>
        <w:p w14:paraId="0C443AC9" w14:textId="3E33B129" w:rsidR="00653A88" w:rsidRDefault="00B03B07">
          <w:pPr>
            <w:pStyle w:val="TOC2"/>
            <w:rPr>
              <w:noProof/>
              <w:lang w:val="en-GB" w:eastAsia="en-GB"/>
            </w:rPr>
          </w:pPr>
          <w:hyperlink w:anchor="_Toc101975806" w:history="1">
            <w:r w:rsidR="00653A88" w:rsidRPr="00540090">
              <w:rPr>
                <w:rStyle w:val="Hyperlink"/>
                <w:noProof/>
                <w:lang w:bidi="x-none"/>
                <w14:scene3d>
                  <w14:camera w14:prst="orthographicFront"/>
                  <w14:lightRig w14:rig="threePt" w14:dir="t">
                    <w14:rot w14:lat="0" w14:lon="0" w14:rev="0"/>
                  </w14:lightRig>
                </w14:scene3d>
              </w:rPr>
              <w:t>1.5</w:t>
            </w:r>
            <w:r w:rsidR="00653A88">
              <w:rPr>
                <w:noProof/>
                <w:lang w:val="en-GB" w:eastAsia="en-GB"/>
              </w:rPr>
              <w:tab/>
            </w:r>
            <w:r w:rsidR="00653A88" w:rsidRPr="00540090">
              <w:rPr>
                <w:rStyle w:val="Hyperlink"/>
                <w:noProof/>
              </w:rPr>
              <w:t>Expected Benefits and Value</w:t>
            </w:r>
            <w:r w:rsidR="00653A88">
              <w:rPr>
                <w:noProof/>
                <w:webHidden/>
              </w:rPr>
              <w:tab/>
            </w:r>
            <w:r w:rsidR="00653A88">
              <w:rPr>
                <w:noProof/>
                <w:webHidden/>
              </w:rPr>
              <w:fldChar w:fldCharType="begin"/>
            </w:r>
            <w:r w:rsidR="00653A88">
              <w:rPr>
                <w:noProof/>
                <w:webHidden/>
              </w:rPr>
              <w:instrText xml:space="preserve"> PAGEREF _Toc101975806 \h </w:instrText>
            </w:r>
            <w:r w:rsidR="00653A88">
              <w:rPr>
                <w:noProof/>
                <w:webHidden/>
              </w:rPr>
            </w:r>
            <w:r w:rsidR="00653A88">
              <w:rPr>
                <w:noProof/>
                <w:webHidden/>
              </w:rPr>
              <w:fldChar w:fldCharType="separate"/>
            </w:r>
            <w:r w:rsidR="00653A88">
              <w:rPr>
                <w:noProof/>
                <w:webHidden/>
              </w:rPr>
              <w:t>8</w:t>
            </w:r>
            <w:r w:rsidR="00653A88">
              <w:rPr>
                <w:noProof/>
                <w:webHidden/>
              </w:rPr>
              <w:fldChar w:fldCharType="end"/>
            </w:r>
          </w:hyperlink>
        </w:p>
        <w:p w14:paraId="308FE060" w14:textId="63128972" w:rsidR="00653A88" w:rsidRDefault="00B03B07">
          <w:pPr>
            <w:pStyle w:val="TOC1"/>
            <w:rPr>
              <w:noProof/>
              <w:lang w:val="en-GB" w:eastAsia="en-GB"/>
            </w:rPr>
          </w:pPr>
          <w:hyperlink w:anchor="_Toc101975807" w:history="1">
            <w:r w:rsidR="00653A88" w:rsidRPr="00540090">
              <w:rPr>
                <w:rStyle w:val="Hyperlink"/>
                <w:noProof/>
              </w:rPr>
              <w:t>2</w:t>
            </w:r>
            <w:r w:rsidR="00653A88">
              <w:rPr>
                <w:noProof/>
                <w:lang w:val="en-GB" w:eastAsia="en-GB"/>
              </w:rPr>
              <w:tab/>
            </w:r>
            <w:r w:rsidR="00653A88" w:rsidRPr="00540090">
              <w:rPr>
                <w:rStyle w:val="Hyperlink"/>
                <w:noProof/>
              </w:rPr>
              <w:t>Methods</w:t>
            </w:r>
            <w:r w:rsidR="00653A88">
              <w:rPr>
                <w:noProof/>
                <w:webHidden/>
              </w:rPr>
              <w:tab/>
            </w:r>
            <w:r w:rsidR="00653A88">
              <w:rPr>
                <w:noProof/>
                <w:webHidden/>
              </w:rPr>
              <w:fldChar w:fldCharType="begin"/>
            </w:r>
            <w:r w:rsidR="00653A88">
              <w:rPr>
                <w:noProof/>
                <w:webHidden/>
              </w:rPr>
              <w:instrText xml:space="preserve"> PAGEREF _Toc101975807 \h </w:instrText>
            </w:r>
            <w:r w:rsidR="00653A88">
              <w:rPr>
                <w:noProof/>
                <w:webHidden/>
              </w:rPr>
            </w:r>
            <w:r w:rsidR="00653A88">
              <w:rPr>
                <w:noProof/>
                <w:webHidden/>
              </w:rPr>
              <w:fldChar w:fldCharType="separate"/>
            </w:r>
            <w:r w:rsidR="00653A88">
              <w:rPr>
                <w:noProof/>
                <w:webHidden/>
              </w:rPr>
              <w:t>8</w:t>
            </w:r>
            <w:r w:rsidR="00653A88">
              <w:rPr>
                <w:noProof/>
                <w:webHidden/>
              </w:rPr>
              <w:fldChar w:fldCharType="end"/>
            </w:r>
          </w:hyperlink>
        </w:p>
        <w:p w14:paraId="1A9F94ED" w14:textId="504D4657" w:rsidR="00653A88" w:rsidRDefault="00B03B07">
          <w:pPr>
            <w:pStyle w:val="TOC2"/>
            <w:rPr>
              <w:noProof/>
              <w:lang w:val="en-GB" w:eastAsia="en-GB"/>
            </w:rPr>
          </w:pPr>
          <w:hyperlink w:anchor="_Toc101975808" w:history="1">
            <w:r w:rsidR="00653A88" w:rsidRPr="00540090">
              <w:rPr>
                <w:rStyle w:val="Hyperlink"/>
                <w:noProof/>
                <w:lang w:bidi="x-none"/>
                <w14:scene3d>
                  <w14:camera w14:prst="orthographicFront"/>
                  <w14:lightRig w14:rig="threePt" w14:dir="t">
                    <w14:rot w14:lat="0" w14:lon="0" w14:rev="0"/>
                  </w14:lightRig>
                </w14:scene3d>
              </w:rPr>
              <w:t>2.1</w:t>
            </w:r>
            <w:r w:rsidR="00653A88">
              <w:rPr>
                <w:noProof/>
                <w:lang w:val="en-GB" w:eastAsia="en-GB"/>
              </w:rPr>
              <w:tab/>
            </w:r>
            <w:r w:rsidR="00653A88" w:rsidRPr="00540090">
              <w:rPr>
                <w:rStyle w:val="Hyperlink"/>
                <w:noProof/>
              </w:rPr>
              <w:t>Study design</w:t>
            </w:r>
            <w:r w:rsidR="00653A88">
              <w:rPr>
                <w:noProof/>
                <w:webHidden/>
              </w:rPr>
              <w:tab/>
            </w:r>
            <w:r w:rsidR="00653A88">
              <w:rPr>
                <w:noProof/>
                <w:webHidden/>
              </w:rPr>
              <w:fldChar w:fldCharType="begin"/>
            </w:r>
            <w:r w:rsidR="00653A88">
              <w:rPr>
                <w:noProof/>
                <w:webHidden/>
              </w:rPr>
              <w:instrText xml:space="preserve"> PAGEREF _Toc101975808 \h </w:instrText>
            </w:r>
            <w:r w:rsidR="00653A88">
              <w:rPr>
                <w:noProof/>
                <w:webHidden/>
              </w:rPr>
            </w:r>
            <w:r w:rsidR="00653A88">
              <w:rPr>
                <w:noProof/>
                <w:webHidden/>
              </w:rPr>
              <w:fldChar w:fldCharType="separate"/>
            </w:r>
            <w:r w:rsidR="00653A88">
              <w:rPr>
                <w:noProof/>
                <w:webHidden/>
              </w:rPr>
              <w:t>8</w:t>
            </w:r>
            <w:r w:rsidR="00653A88">
              <w:rPr>
                <w:noProof/>
                <w:webHidden/>
              </w:rPr>
              <w:fldChar w:fldCharType="end"/>
            </w:r>
          </w:hyperlink>
        </w:p>
        <w:p w14:paraId="7720F799" w14:textId="51FF1C30" w:rsidR="00653A88" w:rsidRDefault="00B03B07">
          <w:pPr>
            <w:pStyle w:val="TOC2"/>
            <w:rPr>
              <w:noProof/>
              <w:lang w:val="en-GB" w:eastAsia="en-GB"/>
            </w:rPr>
          </w:pPr>
          <w:hyperlink w:anchor="_Toc101975809" w:history="1">
            <w:r w:rsidR="00653A88" w:rsidRPr="00540090">
              <w:rPr>
                <w:rStyle w:val="Hyperlink"/>
                <w:noProof/>
                <w:lang w:bidi="x-none"/>
                <w14:scene3d>
                  <w14:camera w14:prst="orthographicFront"/>
                  <w14:lightRig w14:rig="threePt" w14:dir="t">
                    <w14:rot w14:lat="0" w14:lon="0" w14:rev="0"/>
                  </w14:lightRig>
                </w14:scene3d>
              </w:rPr>
              <w:t>2.2</w:t>
            </w:r>
            <w:r w:rsidR="00653A88">
              <w:rPr>
                <w:noProof/>
                <w:lang w:val="en-GB" w:eastAsia="en-GB"/>
              </w:rPr>
              <w:tab/>
            </w:r>
            <w:r w:rsidR="00653A88" w:rsidRPr="00540090">
              <w:rPr>
                <w:rStyle w:val="Hyperlink"/>
                <w:noProof/>
              </w:rPr>
              <w:t>Study sites</w:t>
            </w:r>
            <w:r w:rsidR="00653A88">
              <w:rPr>
                <w:noProof/>
                <w:webHidden/>
              </w:rPr>
              <w:tab/>
            </w:r>
            <w:r w:rsidR="00653A88">
              <w:rPr>
                <w:noProof/>
                <w:webHidden/>
              </w:rPr>
              <w:fldChar w:fldCharType="begin"/>
            </w:r>
            <w:r w:rsidR="00653A88">
              <w:rPr>
                <w:noProof/>
                <w:webHidden/>
              </w:rPr>
              <w:instrText xml:space="preserve"> PAGEREF _Toc101975809 \h </w:instrText>
            </w:r>
            <w:r w:rsidR="00653A88">
              <w:rPr>
                <w:noProof/>
                <w:webHidden/>
              </w:rPr>
            </w:r>
            <w:r w:rsidR="00653A88">
              <w:rPr>
                <w:noProof/>
                <w:webHidden/>
              </w:rPr>
              <w:fldChar w:fldCharType="separate"/>
            </w:r>
            <w:r w:rsidR="00653A88">
              <w:rPr>
                <w:noProof/>
                <w:webHidden/>
              </w:rPr>
              <w:t>10</w:t>
            </w:r>
            <w:r w:rsidR="00653A88">
              <w:rPr>
                <w:noProof/>
                <w:webHidden/>
              </w:rPr>
              <w:fldChar w:fldCharType="end"/>
            </w:r>
          </w:hyperlink>
        </w:p>
        <w:p w14:paraId="46C7AEEE" w14:textId="20361A14" w:rsidR="00653A88" w:rsidRDefault="00B03B07">
          <w:pPr>
            <w:pStyle w:val="TOC2"/>
            <w:rPr>
              <w:noProof/>
              <w:lang w:val="en-GB" w:eastAsia="en-GB"/>
            </w:rPr>
          </w:pPr>
          <w:hyperlink w:anchor="_Toc101975810" w:history="1">
            <w:r w:rsidR="00653A88" w:rsidRPr="00540090">
              <w:rPr>
                <w:rStyle w:val="Hyperlink"/>
                <w:noProof/>
                <w:lang w:bidi="x-none"/>
                <w14:scene3d>
                  <w14:camera w14:prst="orthographicFront"/>
                  <w14:lightRig w14:rig="threePt" w14:dir="t">
                    <w14:rot w14:lat="0" w14:lon="0" w14:rev="0"/>
                  </w14:lightRig>
                </w14:scene3d>
              </w:rPr>
              <w:t>2.3</w:t>
            </w:r>
            <w:r w:rsidR="00653A88">
              <w:rPr>
                <w:noProof/>
                <w:lang w:val="en-GB" w:eastAsia="en-GB"/>
              </w:rPr>
              <w:tab/>
            </w:r>
            <w:r w:rsidR="00653A88" w:rsidRPr="00540090">
              <w:rPr>
                <w:rStyle w:val="Hyperlink"/>
                <w:noProof/>
              </w:rPr>
              <w:t>ITN brands</w:t>
            </w:r>
            <w:r w:rsidR="00653A88">
              <w:rPr>
                <w:noProof/>
                <w:webHidden/>
              </w:rPr>
              <w:tab/>
            </w:r>
            <w:r w:rsidR="00653A88">
              <w:rPr>
                <w:noProof/>
                <w:webHidden/>
              </w:rPr>
              <w:fldChar w:fldCharType="begin"/>
            </w:r>
            <w:r w:rsidR="00653A88">
              <w:rPr>
                <w:noProof/>
                <w:webHidden/>
              </w:rPr>
              <w:instrText xml:space="preserve"> PAGEREF _Toc101975810 \h </w:instrText>
            </w:r>
            <w:r w:rsidR="00653A88">
              <w:rPr>
                <w:noProof/>
                <w:webHidden/>
              </w:rPr>
            </w:r>
            <w:r w:rsidR="00653A88">
              <w:rPr>
                <w:noProof/>
                <w:webHidden/>
              </w:rPr>
              <w:fldChar w:fldCharType="separate"/>
            </w:r>
            <w:r w:rsidR="00653A88">
              <w:rPr>
                <w:noProof/>
                <w:webHidden/>
              </w:rPr>
              <w:t>11</w:t>
            </w:r>
            <w:r w:rsidR="00653A88">
              <w:rPr>
                <w:noProof/>
                <w:webHidden/>
              </w:rPr>
              <w:fldChar w:fldCharType="end"/>
            </w:r>
          </w:hyperlink>
        </w:p>
        <w:p w14:paraId="758EAE29" w14:textId="71C857D9" w:rsidR="00653A88" w:rsidRDefault="00B03B07">
          <w:pPr>
            <w:pStyle w:val="TOC2"/>
            <w:rPr>
              <w:noProof/>
              <w:lang w:val="en-GB" w:eastAsia="en-GB"/>
            </w:rPr>
          </w:pPr>
          <w:hyperlink w:anchor="_Toc101975811" w:history="1">
            <w:r w:rsidR="00653A88" w:rsidRPr="00540090">
              <w:rPr>
                <w:rStyle w:val="Hyperlink"/>
                <w:noProof/>
                <w:lang w:bidi="x-none"/>
                <w14:scene3d>
                  <w14:camera w14:prst="orthographicFront"/>
                  <w14:lightRig w14:rig="threePt" w14:dir="t">
                    <w14:rot w14:lat="0" w14:lon="0" w14:rev="0"/>
                  </w14:lightRig>
                </w14:scene3d>
              </w:rPr>
              <w:t>2.4</w:t>
            </w:r>
            <w:r w:rsidR="00653A88">
              <w:rPr>
                <w:noProof/>
                <w:lang w:val="en-GB" w:eastAsia="en-GB"/>
              </w:rPr>
              <w:tab/>
            </w:r>
            <w:r w:rsidR="00653A88" w:rsidRPr="00540090">
              <w:rPr>
                <w:rStyle w:val="Hyperlink"/>
                <w:noProof/>
              </w:rPr>
              <w:t>Sample size</w:t>
            </w:r>
            <w:r w:rsidR="00653A88">
              <w:rPr>
                <w:noProof/>
                <w:webHidden/>
              </w:rPr>
              <w:tab/>
            </w:r>
            <w:r w:rsidR="00653A88">
              <w:rPr>
                <w:noProof/>
                <w:webHidden/>
              </w:rPr>
              <w:fldChar w:fldCharType="begin"/>
            </w:r>
            <w:r w:rsidR="00653A88">
              <w:rPr>
                <w:noProof/>
                <w:webHidden/>
              </w:rPr>
              <w:instrText xml:space="preserve"> PAGEREF _Toc101975811 \h </w:instrText>
            </w:r>
            <w:r w:rsidR="00653A88">
              <w:rPr>
                <w:noProof/>
                <w:webHidden/>
              </w:rPr>
            </w:r>
            <w:r w:rsidR="00653A88">
              <w:rPr>
                <w:noProof/>
                <w:webHidden/>
              </w:rPr>
              <w:fldChar w:fldCharType="separate"/>
            </w:r>
            <w:r w:rsidR="00653A88">
              <w:rPr>
                <w:noProof/>
                <w:webHidden/>
              </w:rPr>
              <w:t>12</w:t>
            </w:r>
            <w:r w:rsidR="00653A88">
              <w:rPr>
                <w:noProof/>
                <w:webHidden/>
              </w:rPr>
              <w:fldChar w:fldCharType="end"/>
            </w:r>
          </w:hyperlink>
        </w:p>
        <w:p w14:paraId="7DBC4298" w14:textId="24CBA68E" w:rsidR="00653A88" w:rsidRDefault="00B03B07">
          <w:pPr>
            <w:pStyle w:val="TOC2"/>
            <w:rPr>
              <w:noProof/>
              <w:lang w:val="en-GB" w:eastAsia="en-GB"/>
            </w:rPr>
          </w:pPr>
          <w:hyperlink w:anchor="_Toc101975812" w:history="1">
            <w:r w:rsidR="00653A88" w:rsidRPr="00540090">
              <w:rPr>
                <w:rStyle w:val="Hyperlink"/>
                <w:noProof/>
                <w:lang w:bidi="x-none"/>
                <w14:scene3d>
                  <w14:camera w14:prst="orthographicFront"/>
                  <w14:lightRig w14:rig="threePt" w14:dir="t">
                    <w14:rot w14:lat="0" w14:lon="0" w14:rev="0"/>
                  </w14:lightRig>
                </w14:scene3d>
              </w:rPr>
              <w:t>2.5</w:t>
            </w:r>
            <w:r w:rsidR="00653A88">
              <w:rPr>
                <w:noProof/>
                <w:lang w:val="en-GB" w:eastAsia="en-GB"/>
              </w:rPr>
              <w:tab/>
            </w:r>
            <w:r w:rsidR="00653A88" w:rsidRPr="00540090">
              <w:rPr>
                <w:rStyle w:val="Hyperlink"/>
                <w:noProof/>
              </w:rPr>
              <w:t>Sampling procedures</w:t>
            </w:r>
            <w:r w:rsidR="00653A88">
              <w:rPr>
                <w:noProof/>
                <w:webHidden/>
              </w:rPr>
              <w:tab/>
            </w:r>
            <w:r w:rsidR="00653A88">
              <w:rPr>
                <w:noProof/>
                <w:webHidden/>
              </w:rPr>
              <w:fldChar w:fldCharType="begin"/>
            </w:r>
            <w:r w:rsidR="00653A88">
              <w:rPr>
                <w:noProof/>
                <w:webHidden/>
              </w:rPr>
              <w:instrText xml:space="preserve"> PAGEREF _Toc101975812 \h </w:instrText>
            </w:r>
            <w:r w:rsidR="00653A88">
              <w:rPr>
                <w:noProof/>
                <w:webHidden/>
              </w:rPr>
            </w:r>
            <w:r w:rsidR="00653A88">
              <w:rPr>
                <w:noProof/>
                <w:webHidden/>
              </w:rPr>
              <w:fldChar w:fldCharType="separate"/>
            </w:r>
            <w:r w:rsidR="00653A88">
              <w:rPr>
                <w:noProof/>
                <w:webHidden/>
              </w:rPr>
              <w:t>13</w:t>
            </w:r>
            <w:r w:rsidR="00653A88">
              <w:rPr>
                <w:noProof/>
                <w:webHidden/>
              </w:rPr>
              <w:fldChar w:fldCharType="end"/>
            </w:r>
          </w:hyperlink>
        </w:p>
        <w:p w14:paraId="3A53AA0B" w14:textId="6D1F520C" w:rsidR="00653A88" w:rsidRDefault="00B03B07">
          <w:pPr>
            <w:pStyle w:val="TOC3"/>
            <w:tabs>
              <w:tab w:val="left" w:pos="1320"/>
              <w:tab w:val="right" w:leader="dot" w:pos="8630"/>
            </w:tabs>
            <w:rPr>
              <w:noProof/>
              <w:lang w:val="en-GB" w:eastAsia="en-GB"/>
            </w:rPr>
          </w:pPr>
          <w:hyperlink w:anchor="_Toc101975813" w:history="1">
            <w:r w:rsidR="00653A88" w:rsidRPr="00540090">
              <w:rPr>
                <w:rStyle w:val="Hyperlink"/>
                <w:noProof/>
              </w:rPr>
              <w:t>2.5.1</w:t>
            </w:r>
            <w:r w:rsidR="00653A88">
              <w:rPr>
                <w:noProof/>
                <w:lang w:val="en-GB" w:eastAsia="en-GB"/>
              </w:rPr>
              <w:tab/>
            </w:r>
            <w:r w:rsidR="00653A88" w:rsidRPr="00540090">
              <w:rPr>
                <w:rStyle w:val="Hyperlink"/>
                <w:noProof/>
              </w:rPr>
              <w:t>Stage one: selection of clusters</w:t>
            </w:r>
            <w:r w:rsidR="00653A88">
              <w:rPr>
                <w:noProof/>
                <w:webHidden/>
              </w:rPr>
              <w:tab/>
            </w:r>
            <w:r w:rsidR="00653A88">
              <w:rPr>
                <w:noProof/>
                <w:webHidden/>
              </w:rPr>
              <w:fldChar w:fldCharType="begin"/>
            </w:r>
            <w:r w:rsidR="00653A88">
              <w:rPr>
                <w:noProof/>
                <w:webHidden/>
              </w:rPr>
              <w:instrText xml:space="preserve"> PAGEREF _Toc101975813 \h </w:instrText>
            </w:r>
            <w:r w:rsidR="00653A88">
              <w:rPr>
                <w:noProof/>
                <w:webHidden/>
              </w:rPr>
            </w:r>
            <w:r w:rsidR="00653A88">
              <w:rPr>
                <w:noProof/>
                <w:webHidden/>
              </w:rPr>
              <w:fldChar w:fldCharType="separate"/>
            </w:r>
            <w:r w:rsidR="00653A88">
              <w:rPr>
                <w:noProof/>
                <w:webHidden/>
              </w:rPr>
              <w:t>13</w:t>
            </w:r>
            <w:r w:rsidR="00653A88">
              <w:rPr>
                <w:noProof/>
                <w:webHidden/>
              </w:rPr>
              <w:fldChar w:fldCharType="end"/>
            </w:r>
          </w:hyperlink>
        </w:p>
        <w:p w14:paraId="36AF4655" w14:textId="2495FC69" w:rsidR="00653A88" w:rsidRDefault="00B03B07">
          <w:pPr>
            <w:pStyle w:val="TOC3"/>
            <w:tabs>
              <w:tab w:val="left" w:pos="1320"/>
              <w:tab w:val="right" w:leader="dot" w:pos="8630"/>
            </w:tabs>
            <w:rPr>
              <w:noProof/>
              <w:lang w:val="en-GB" w:eastAsia="en-GB"/>
            </w:rPr>
          </w:pPr>
          <w:hyperlink w:anchor="_Toc101975814" w:history="1">
            <w:r w:rsidR="00653A88" w:rsidRPr="00540090">
              <w:rPr>
                <w:rStyle w:val="Hyperlink"/>
                <w:noProof/>
              </w:rPr>
              <w:t>2.5.2</w:t>
            </w:r>
            <w:r w:rsidR="00653A88">
              <w:rPr>
                <w:noProof/>
                <w:lang w:val="en-GB" w:eastAsia="en-GB"/>
              </w:rPr>
              <w:tab/>
            </w:r>
            <w:r w:rsidR="00653A88" w:rsidRPr="00540090">
              <w:rPr>
                <w:rStyle w:val="Hyperlink"/>
                <w:noProof/>
              </w:rPr>
              <w:t>Stage two: selection of households and study net sampling frame</w:t>
            </w:r>
            <w:r w:rsidR="00653A88">
              <w:rPr>
                <w:noProof/>
                <w:webHidden/>
              </w:rPr>
              <w:tab/>
            </w:r>
            <w:r w:rsidR="00653A88">
              <w:rPr>
                <w:noProof/>
                <w:webHidden/>
              </w:rPr>
              <w:fldChar w:fldCharType="begin"/>
            </w:r>
            <w:r w:rsidR="00653A88">
              <w:rPr>
                <w:noProof/>
                <w:webHidden/>
              </w:rPr>
              <w:instrText xml:space="preserve"> PAGEREF _Toc101975814 \h </w:instrText>
            </w:r>
            <w:r w:rsidR="00653A88">
              <w:rPr>
                <w:noProof/>
                <w:webHidden/>
              </w:rPr>
            </w:r>
            <w:r w:rsidR="00653A88">
              <w:rPr>
                <w:noProof/>
                <w:webHidden/>
              </w:rPr>
              <w:fldChar w:fldCharType="separate"/>
            </w:r>
            <w:r w:rsidR="00653A88">
              <w:rPr>
                <w:noProof/>
                <w:webHidden/>
              </w:rPr>
              <w:t>13</w:t>
            </w:r>
            <w:r w:rsidR="00653A88">
              <w:rPr>
                <w:noProof/>
                <w:webHidden/>
              </w:rPr>
              <w:fldChar w:fldCharType="end"/>
            </w:r>
          </w:hyperlink>
        </w:p>
        <w:p w14:paraId="7D29F8A7" w14:textId="4E63B8BE" w:rsidR="00653A88" w:rsidRDefault="00B03B07">
          <w:pPr>
            <w:pStyle w:val="TOC3"/>
            <w:tabs>
              <w:tab w:val="left" w:pos="1320"/>
              <w:tab w:val="right" w:leader="dot" w:pos="8630"/>
            </w:tabs>
            <w:rPr>
              <w:noProof/>
              <w:lang w:val="en-GB" w:eastAsia="en-GB"/>
            </w:rPr>
          </w:pPr>
          <w:hyperlink w:anchor="_Toc101975815" w:history="1">
            <w:r w:rsidR="00653A88" w:rsidRPr="00540090">
              <w:rPr>
                <w:rStyle w:val="Hyperlink"/>
                <w:noProof/>
              </w:rPr>
              <w:t>2.5.3</w:t>
            </w:r>
            <w:r w:rsidR="00653A88">
              <w:rPr>
                <w:noProof/>
                <w:lang w:val="en-GB" w:eastAsia="en-GB"/>
              </w:rPr>
              <w:tab/>
            </w:r>
            <w:r w:rsidR="00653A88" w:rsidRPr="00540090">
              <w:rPr>
                <w:rStyle w:val="Hyperlink"/>
                <w:noProof/>
              </w:rPr>
              <w:t>Stage three: selection of nets for analysis</w:t>
            </w:r>
            <w:r w:rsidR="00653A88">
              <w:rPr>
                <w:noProof/>
                <w:webHidden/>
              </w:rPr>
              <w:tab/>
            </w:r>
            <w:r w:rsidR="00653A88">
              <w:rPr>
                <w:noProof/>
                <w:webHidden/>
              </w:rPr>
              <w:fldChar w:fldCharType="begin"/>
            </w:r>
            <w:r w:rsidR="00653A88">
              <w:rPr>
                <w:noProof/>
                <w:webHidden/>
              </w:rPr>
              <w:instrText xml:space="preserve"> PAGEREF _Toc101975815 \h </w:instrText>
            </w:r>
            <w:r w:rsidR="00653A88">
              <w:rPr>
                <w:noProof/>
                <w:webHidden/>
              </w:rPr>
            </w:r>
            <w:r w:rsidR="00653A88">
              <w:rPr>
                <w:noProof/>
                <w:webHidden/>
              </w:rPr>
              <w:fldChar w:fldCharType="separate"/>
            </w:r>
            <w:r w:rsidR="00653A88">
              <w:rPr>
                <w:noProof/>
                <w:webHidden/>
              </w:rPr>
              <w:t>14</w:t>
            </w:r>
            <w:r w:rsidR="00653A88">
              <w:rPr>
                <w:noProof/>
                <w:webHidden/>
              </w:rPr>
              <w:fldChar w:fldCharType="end"/>
            </w:r>
          </w:hyperlink>
        </w:p>
        <w:p w14:paraId="4E350D56" w14:textId="60DBBE3B" w:rsidR="00653A88" w:rsidRDefault="00B03B07">
          <w:pPr>
            <w:pStyle w:val="TOC2"/>
            <w:rPr>
              <w:noProof/>
              <w:lang w:val="en-GB" w:eastAsia="en-GB"/>
            </w:rPr>
          </w:pPr>
          <w:hyperlink w:anchor="_Toc101975816" w:history="1">
            <w:r w:rsidR="00653A88" w:rsidRPr="00540090">
              <w:rPr>
                <w:rStyle w:val="Hyperlink"/>
                <w:noProof/>
                <w:lang w:bidi="x-none"/>
                <w14:scene3d>
                  <w14:camera w14:prst="orthographicFront"/>
                  <w14:lightRig w14:rig="threePt" w14:dir="t">
                    <w14:rot w14:lat="0" w14:lon="0" w14:rev="0"/>
                  </w14:lightRig>
                </w14:scene3d>
              </w:rPr>
              <w:t>2.6</w:t>
            </w:r>
            <w:r w:rsidR="00653A88">
              <w:rPr>
                <w:noProof/>
                <w:lang w:val="en-GB" w:eastAsia="en-GB"/>
              </w:rPr>
              <w:tab/>
            </w:r>
            <w:r w:rsidR="00653A88" w:rsidRPr="00540090">
              <w:rPr>
                <w:rStyle w:val="Hyperlink"/>
                <w:noProof/>
              </w:rPr>
              <w:t>Questionnaires</w:t>
            </w:r>
            <w:r w:rsidR="00653A88">
              <w:rPr>
                <w:noProof/>
                <w:webHidden/>
              </w:rPr>
              <w:tab/>
            </w:r>
            <w:r w:rsidR="00653A88">
              <w:rPr>
                <w:noProof/>
                <w:webHidden/>
              </w:rPr>
              <w:fldChar w:fldCharType="begin"/>
            </w:r>
            <w:r w:rsidR="00653A88">
              <w:rPr>
                <w:noProof/>
                <w:webHidden/>
              </w:rPr>
              <w:instrText xml:space="preserve"> PAGEREF _Toc101975816 \h </w:instrText>
            </w:r>
            <w:r w:rsidR="00653A88">
              <w:rPr>
                <w:noProof/>
                <w:webHidden/>
              </w:rPr>
            </w:r>
            <w:r w:rsidR="00653A88">
              <w:rPr>
                <w:noProof/>
                <w:webHidden/>
              </w:rPr>
              <w:fldChar w:fldCharType="separate"/>
            </w:r>
            <w:r w:rsidR="00653A88">
              <w:rPr>
                <w:noProof/>
                <w:webHidden/>
              </w:rPr>
              <w:t>15</w:t>
            </w:r>
            <w:r w:rsidR="00653A88">
              <w:rPr>
                <w:noProof/>
                <w:webHidden/>
              </w:rPr>
              <w:fldChar w:fldCharType="end"/>
            </w:r>
          </w:hyperlink>
        </w:p>
        <w:p w14:paraId="644D8105" w14:textId="6C218EBF" w:rsidR="00653A88" w:rsidRDefault="00B03B07">
          <w:pPr>
            <w:pStyle w:val="TOC2"/>
            <w:rPr>
              <w:noProof/>
              <w:lang w:val="en-GB" w:eastAsia="en-GB"/>
            </w:rPr>
          </w:pPr>
          <w:hyperlink w:anchor="_Toc101975817" w:history="1">
            <w:r w:rsidR="00653A88" w:rsidRPr="00540090">
              <w:rPr>
                <w:rStyle w:val="Hyperlink"/>
                <w:noProof/>
                <w:lang w:bidi="x-none"/>
                <w14:scene3d>
                  <w14:camera w14:prst="orthographicFront"/>
                  <w14:lightRig w14:rig="threePt" w14:dir="t">
                    <w14:rot w14:lat="0" w14:lon="0" w14:rev="0"/>
                  </w14:lightRig>
                </w14:scene3d>
              </w:rPr>
              <w:t>2.7</w:t>
            </w:r>
            <w:r w:rsidR="00653A88">
              <w:rPr>
                <w:noProof/>
                <w:lang w:val="en-GB" w:eastAsia="en-GB"/>
              </w:rPr>
              <w:tab/>
            </w:r>
            <w:r w:rsidR="00653A88" w:rsidRPr="00540090">
              <w:rPr>
                <w:rStyle w:val="Hyperlink"/>
                <w:noProof/>
              </w:rPr>
              <w:t>Field procedures</w:t>
            </w:r>
            <w:r w:rsidR="00653A88">
              <w:rPr>
                <w:noProof/>
                <w:webHidden/>
              </w:rPr>
              <w:tab/>
            </w:r>
            <w:r w:rsidR="00653A88">
              <w:rPr>
                <w:noProof/>
                <w:webHidden/>
              </w:rPr>
              <w:fldChar w:fldCharType="begin"/>
            </w:r>
            <w:r w:rsidR="00653A88">
              <w:rPr>
                <w:noProof/>
                <w:webHidden/>
              </w:rPr>
              <w:instrText xml:space="preserve"> PAGEREF _Toc101975817 \h </w:instrText>
            </w:r>
            <w:r w:rsidR="00653A88">
              <w:rPr>
                <w:noProof/>
                <w:webHidden/>
              </w:rPr>
            </w:r>
            <w:r w:rsidR="00653A88">
              <w:rPr>
                <w:noProof/>
                <w:webHidden/>
              </w:rPr>
              <w:fldChar w:fldCharType="separate"/>
            </w:r>
            <w:r w:rsidR="00653A88">
              <w:rPr>
                <w:noProof/>
                <w:webHidden/>
              </w:rPr>
              <w:t>16</w:t>
            </w:r>
            <w:r w:rsidR="00653A88">
              <w:rPr>
                <w:noProof/>
                <w:webHidden/>
              </w:rPr>
              <w:fldChar w:fldCharType="end"/>
            </w:r>
          </w:hyperlink>
        </w:p>
        <w:p w14:paraId="0C5B826C" w14:textId="5549C9DE" w:rsidR="00653A88" w:rsidRDefault="00B03B07">
          <w:pPr>
            <w:pStyle w:val="TOC3"/>
            <w:tabs>
              <w:tab w:val="left" w:pos="1320"/>
              <w:tab w:val="right" w:leader="dot" w:pos="8630"/>
            </w:tabs>
            <w:rPr>
              <w:noProof/>
              <w:lang w:val="en-GB" w:eastAsia="en-GB"/>
            </w:rPr>
          </w:pPr>
          <w:hyperlink w:anchor="_Toc101975818" w:history="1">
            <w:r w:rsidR="00653A88" w:rsidRPr="00540090">
              <w:rPr>
                <w:rStyle w:val="Hyperlink"/>
                <w:noProof/>
              </w:rPr>
              <w:t>2.7.1</w:t>
            </w:r>
            <w:r w:rsidR="00653A88">
              <w:rPr>
                <w:noProof/>
                <w:lang w:val="en-GB" w:eastAsia="en-GB"/>
              </w:rPr>
              <w:tab/>
            </w:r>
            <w:r w:rsidR="00653A88" w:rsidRPr="00540090">
              <w:rPr>
                <w:rStyle w:val="Hyperlink"/>
                <w:noProof/>
              </w:rPr>
              <w:t>Preparatory phase</w:t>
            </w:r>
            <w:r w:rsidR="00653A88">
              <w:rPr>
                <w:noProof/>
                <w:webHidden/>
              </w:rPr>
              <w:tab/>
            </w:r>
            <w:r w:rsidR="00653A88">
              <w:rPr>
                <w:noProof/>
                <w:webHidden/>
              </w:rPr>
              <w:fldChar w:fldCharType="begin"/>
            </w:r>
            <w:r w:rsidR="00653A88">
              <w:rPr>
                <w:noProof/>
                <w:webHidden/>
              </w:rPr>
              <w:instrText xml:space="preserve"> PAGEREF _Toc101975818 \h </w:instrText>
            </w:r>
            <w:r w:rsidR="00653A88">
              <w:rPr>
                <w:noProof/>
                <w:webHidden/>
              </w:rPr>
            </w:r>
            <w:r w:rsidR="00653A88">
              <w:rPr>
                <w:noProof/>
                <w:webHidden/>
              </w:rPr>
              <w:fldChar w:fldCharType="separate"/>
            </w:r>
            <w:r w:rsidR="00653A88">
              <w:rPr>
                <w:noProof/>
                <w:webHidden/>
              </w:rPr>
              <w:t>16</w:t>
            </w:r>
            <w:r w:rsidR="00653A88">
              <w:rPr>
                <w:noProof/>
                <w:webHidden/>
              </w:rPr>
              <w:fldChar w:fldCharType="end"/>
            </w:r>
          </w:hyperlink>
        </w:p>
        <w:p w14:paraId="2DA72866" w14:textId="40F651F0" w:rsidR="00653A88" w:rsidRDefault="00B03B07">
          <w:pPr>
            <w:pStyle w:val="TOC3"/>
            <w:tabs>
              <w:tab w:val="left" w:pos="1320"/>
              <w:tab w:val="right" w:leader="dot" w:pos="8630"/>
            </w:tabs>
            <w:rPr>
              <w:noProof/>
              <w:lang w:val="en-GB" w:eastAsia="en-GB"/>
            </w:rPr>
          </w:pPr>
          <w:hyperlink w:anchor="_Toc101975819" w:history="1">
            <w:r w:rsidR="00653A88" w:rsidRPr="00540090">
              <w:rPr>
                <w:rStyle w:val="Hyperlink"/>
                <w:noProof/>
              </w:rPr>
              <w:t>2.7.2</w:t>
            </w:r>
            <w:r w:rsidR="00653A88">
              <w:rPr>
                <w:noProof/>
                <w:lang w:val="en-GB" w:eastAsia="en-GB"/>
              </w:rPr>
              <w:tab/>
            </w:r>
            <w:r w:rsidR="00653A88" w:rsidRPr="00540090">
              <w:rPr>
                <w:rStyle w:val="Hyperlink"/>
                <w:noProof/>
              </w:rPr>
              <w:t>Field work</w:t>
            </w:r>
            <w:r w:rsidR="00653A88">
              <w:rPr>
                <w:noProof/>
                <w:webHidden/>
              </w:rPr>
              <w:tab/>
            </w:r>
            <w:r w:rsidR="00653A88">
              <w:rPr>
                <w:noProof/>
                <w:webHidden/>
              </w:rPr>
              <w:fldChar w:fldCharType="begin"/>
            </w:r>
            <w:r w:rsidR="00653A88">
              <w:rPr>
                <w:noProof/>
                <w:webHidden/>
              </w:rPr>
              <w:instrText xml:space="preserve"> PAGEREF _Toc101975819 \h </w:instrText>
            </w:r>
            <w:r w:rsidR="00653A88">
              <w:rPr>
                <w:noProof/>
                <w:webHidden/>
              </w:rPr>
            </w:r>
            <w:r w:rsidR="00653A88">
              <w:rPr>
                <w:noProof/>
                <w:webHidden/>
              </w:rPr>
              <w:fldChar w:fldCharType="separate"/>
            </w:r>
            <w:r w:rsidR="00653A88">
              <w:rPr>
                <w:noProof/>
                <w:webHidden/>
              </w:rPr>
              <w:t>16</w:t>
            </w:r>
            <w:r w:rsidR="00653A88">
              <w:rPr>
                <w:noProof/>
                <w:webHidden/>
              </w:rPr>
              <w:fldChar w:fldCharType="end"/>
            </w:r>
          </w:hyperlink>
        </w:p>
        <w:p w14:paraId="00C5AF9E" w14:textId="043140CE" w:rsidR="00653A88" w:rsidRDefault="00B03B07">
          <w:pPr>
            <w:pStyle w:val="TOC2"/>
            <w:rPr>
              <w:noProof/>
              <w:lang w:val="en-GB" w:eastAsia="en-GB"/>
            </w:rPr>
          </w:pPr>
          <w:hyperlink w:anchor="_Toc101975820" w:history="1">
            <w:r w:rsidR="00653A88" w:rsidRPr="00540090">
              <w:rPr>
                <w:rStyle w:val="Hyperlink"/>
                <w:noProof/>
                <w:lang w:bidi="x-none"/>
                <w14:scene3d>
                  <w14:camera w14:prst="orthographicFront"/>
                  <w14:lightRig w14:rig="threePt" w14:dir="t">
                    <w14:rot w14:lat="0" w14:lon="0" w14:rev="0"/>
                  </w14:lightRig>
                </w14:scene3d>
              </w:rPr>
              <w:t>2.8</w:t>
            </w:r>
            <w:r w:rsidR="00653A88">
              <w:rPr>
                <w:noProof/>
                <w:lang w:val="en-GB" w:eastAsia="en-GB"/>
              </w:rPr>
              <w:tab/>
            </w:r>
            <w:r w:rsidR="00653A88" w:rsidRPr="00540090">
              <w:rPr>
                <w:rStyle w:val="Hyperlink"/>
                <w:noProof/>
              </w:rPr>
              <w:t>Laboratory activities</w:t>
            </w:r>
            <w:r w:rsidR="00653A88">
              <w:rPr>
                <w:noProof/>
                <w:webHidden/>
              </w:rPr>
              <w:tab/>
            </w:r>
            <w:r w:rsidR="00653A88">
              <w:rPr>
                <w:noProof/>
                <w:webHidden/>
              </w:rPr>
              <w:fldChar w:fldCharType="begin"/>
            </w:r>
            <w:r w:rsidR="00653A88">
              <w:rPr>
                <w:noProof/>
                <w:webHidden/>
              </w:rPr>
              <w:instrText xml:space="preserve"> PAGEREF _Toc101975820 \h </w:instrText>
            </w:r>
            <w:r w:rsidR="00653A88">
              <w:rPr>
                <w:noProof/>
                <w:webHidden/>
              </w:rPr>
            </w:r>
            <w:r w:rsidR="00653A88">
              <w:rPr>
                <w:noProof/>
                <w:webHidden/>
              </w:rPr>
              <w:fldChar w:fldCharType="separate"/>
            </w:r>
            <w:r w:rsidR="00653A88">
              <w:rPr>
                <w:noProof/>
                <w:webHidden/>
              </w:rPr>
              <w:t>19</w:t>
            </w:r>
            <w:r w:rsidR="00653A88">
              <w:rPr>
                <w:noProof/>
                <w:webHidden/>
              </w:rPr>
              <w:fldChar w:fldCharType="end"/>
            </w:r>
          </w:hyperlink>
        </w:p>
        <w:p w14:paraId="3AEEFCB7" w14:textId="74A33AE1" w:rsidR="00653A88" w:rsidRDefault="00B03B07">
          <w:pPr>
            <w:pStyle w:val="TOC3"/>
            <w:tabs>
              <w:tab w:val="left" w:pos="1320"/>
              <w:tab w:val="right" w:leader="dot" w:pos="8630"/>
            </w:tabs>
            <w:rPr>
              <w:noProof/>
              <w:lang w:val="en-GB" w:eastAsia="en-GB"/>
            </w:rPr>
          </w:pPr>
          <w:hyperlink w:anchor="_Toc101975821" w:history="1">
            <w:r w:rsidR="00653A88" w:rsidRPr="00540090">
              <w:rPr>
                <w:rStyle w:val="Hyperlink"/>
                <w:noProof/>
              </w:rPr>
              <w:t>2.8.1</w:t>
            </w:r>
            <w:r w:rsidR="00653A88">
              <w:rPr>
                <w:noProof/>
                <w:lang w:val="en-GB" w:eastAsia="en-GB"/>
              </w:rPr>
              <w:tab/>
            </w:r>
            <w:r w:rsidR="00653A88" w:rsidRPr="00540090">
              <w:rPr>
                <w:rStyle w:val="Hyperlink"/>
                <w:noProof/>
              </w:rPr>
              <w:t>Net hole assessment</w:t>
            </w:r>
            <w:r w:rsidR="00653A88">
              <w:rPr>
                <w:noProof/>
                <w:webHidden/>
              </w:rPr>
              <w:tab/>
            </w:r>
            <w:r w:rsidR="00653A88">
              <w:rPr>
                <w:noProof/>
                <w:webHidden/>
              </w:rPr>
              <w:fldChar w:fldCharType="begin"/>
            </w:r>
            <w:r w:rsidR="00653A88">
              <w:rPr>
                <w:noProof/>
                <w:webHidden/>
              </w:rPr>
              <w:instrText xml:space="preserve"> PAGEREF _Toc101975821 \h </w:instrText>
            </w:r>
            <w:r w:rsidR="00653A88">
              <w:rPr>
                <w:noProof/>
                <w:webHidden/>
              </w:rPr>
            </w:r>
            <w:r w:rsidR="00653A88">
              <w:rPr>
                <w:noProof/>
                <w:webHidden/>
              </w:rPr>
              <w:fldChar w:fldCharType="separate"/>
            </w:r>
            <w:r w:rsidR="00653A88">
              <w:rPr>
                <w:noProof/>
                <w:webHidden/>
              </w:rPr>
              <w:t>19</w:t>
            </w:r>
            <w:r w:rsidR="00653A88">
              <w:rPr>
                <w:noProof/>
                <w:webHidden/>
              </w:rPr>
              <w:fldChar w:fldCharType="end"/>
            </w:r>
          </w:hyperlink>
        </w:p>
        <w:p w14:paraId="7D61DAC9" w14:textId="3B292FFD" w:rsidR="00653A88" w:rsidRDefault="00B03B07">
          <w:pPr>
            <w:pStyle w:val="TOC3"/>
            <w:tabs>
              <w:tab w:val="left" w:pos="1320"/>
              <w:tab w:val="right" w:leader="dot" w:pos="8630"/>
            </w:tabs>
            <w:rPr>
              <w:noProof/>
              <w:lang w:val="en-GB" w:eastAsia="en-GB"/>
            </w:rPr>
          </w:pPr>
          <w:hyperlink w:anchor="_Toc101975822" w:history="1">
            <w:r w:rsidR="00653A88" w:rsidRPr="00540090">
              <w:rPr>
                <w:rStyle w:val="Hyperlink"/>
                <w:noProof/>
              </w:rPr>
              <w:t>2.8.2</w:t>
            </w:r>
            <w:r w:rsidR="00653A88">
              <w:rPr>
                <w:noProof/>
                <w:lang w:val="en-GB" w:eastAsia="en-GB"/>
              </w:rPr>
              <w:tab/>
            </w:r>
            <w:r w:rsidR="00653A88" w:rsidRPr="00540090">
              <w:rPr>
                <w:rStyle w:val="Hyperlink"/>
                <w:noProof/>
              </w:rPr>
              <w:t>Laboratory analyses</w:t>
            </w:r>
            <w:r w:rsidR="00653A88">
              <w:rPr>
                <w:noProof/>
                <w:webHidden/>
              </w:rPr>
              <w:tab/>
            </w:r>
            <w:r w:rsidR="00653A88">
              <w:rPr>
                <w:noProof/>
                <w:webHidden/>
              </w:rPr>
              <w:fldChar w:fldCharType="begin"/>
            </w:r>
            <w:r w:rsidR="00653A88">
              <w:rPr>
                <w:noProof/>
                <w:webHidden/>
              </w:rPr>
              <w:instrText xml:space="preserve"> PAGEREF _Toc101975822 \h </w:instrText>
            </w:r>
            <w:r w:rsidR="00653A88">
              <w:rPr>
                <w:noProof/>
                <w:webHidden/>
              </w:rPr>
            </w:r>
            <w:r w:rsidR="00653A88">
              <w:rPr>
                <w:noProof/>
                <w:webHidden/>
              </w:rPr>
              <w:fldChar w:fldCharType="separate"/>
            </w:r>
            <w:r w:rsidR="00653A88">
              <w:rPr>
                <w:noProof/>
                <w:webHidden/>
              </w:rPr>
              <w:t>19</w:t>
            </w:r>
            <w:r w:rsidR="00653A88">
              <w:rPr>
                <w:noProof/>
                <w:webHidden/>
              </w:rPr>
              <w:fldChar w:fldCharType="end"/>
            </w:r>
          </w:hyperlink>
        </w:p>
        <w:p w14:paraId="2E134250" w14:textId="5FEB26CD" w:rsidR="00653A88" w:rsidRDefault="00B03B07">
          <w:pPr>
            <w:pStyle w:val="TOC3"/>
            <w:tabs>
              <w:tab w:val="left" w:pos="1320"/>
              <w:tab w:val="right" w:leader="dot" w:pos="8630"/>
            </w:tabs>
            <w:rPr>
              <w:noProof/>
              <w:lang w:val="en-GB" w:eastAsia="en-GB"/>
            </w:rPr>
          </w:pPr>
          <w:hyperlink w:anchor="_Toc101975823" w:history="1">
            <w:r w:rsidR="00653A88" w:rsidRPr="00540090">
              <w:rPr>
                <w:rStyle w:val="Hyperlink"/>
                <w:noProof/>
              </w:rPr>
              <w:t>2.8.3</w:t>
            </w:r>
            <w:r w:rsidR="00653A88">
              <w:rPr>
                <w:noProof/>
                <w:lang w:val="en-GB" w:eastAsia="en-GB"/>
              </w:rPr>
              <w:tab/>
            </w:r>
            <w:r w:rsidR="00653A88" w:rsidRPr="00540090">
              <w:rPr>
                <w:rStyle w:val="Hyperlink"/>
                <w:noProof/>
              </w:rPr>
              <w:t>Cone and/or tunnel bioassays</w:t>
            </w:r>
            <w:r w:rsidR="00653A88">
              <w:rPr>
                <w:noProof/>
                <w:webHidden/>
              </w:rPr>
              <w:tab/>
            </w:r>
            <w:r w:rsidR="00653A88">
              <w:rPr>
                <w:noProof/>
                <w:webHidden/>
              </w:rPr>
              <w:fldChar w:fldCharType="begin"/>
            </w:r>
            <w:r w:rsidR="00653A88">
              <w:rPr>
                <w:noProof/>
                <w:webHidden/>
              </w:rPr>
              <w:instrText xml:space="preserve"> PAGEREF _Toc101975823 \h </w:instrText>
            </w:r>
            <w:r w:rsidR="00653A88">
              <w:rPr>
                <w:noProof/>
                <w:webHidden/>
              </w:rPr>
            </w:r>
            <w:r w:rsidR="00653A88">
              <w:rPr>
                <w:noProof/>
                <w:webHidden/>
              </w:rPr>
              <w:fldChar w:fldCharType="separate"/>
            </w:r>
            <w:r w:rsidR="00653A88">
              <w:rPr>
                <w:noProof/>
                <w:webHidden/>
              </w:rPr>
              <w:t>20</w:t>
            </w:r>
            <w:r w:rsidR="00653A88">
              <w:rPr>
                <w:noProof/>
                <w:webHidden/>
              </w:rPr>
              <w:fldChar w:fldCharType="end"/>
            </w:r>
          </w:hyperlink>
        </w:p>
        <w:p w14:paraId="33E3C31E" w14:textId="12717243" w:rsidR="00653A88" w:rsidRDefault="00B03B07">
          <w:pPr>
            <w:pStyle w:val="TOC3"/>
            <w:tabs>
              <w:tab w:val="left" w:pos="1320"/>
              <w:tab w:val="right" w:leader="dot" w:pos="8630"/>
            </w:tabs>
            <w:rPr>
              <w:noProof/>
              <w:lang w:val="en-GB" w:eastAsia="en-GB"/>
            </w:rPr>
          </w:pPr>
          <w:hyperlink w:anchor="_Toc101975824" w:history="1">
            <w:r w:rsidR="00653A88" w:rsidRPr="00540090">
              <w:rPr>
                <w:rStyle w:val="Hyperlink"/>
                <w:noProof/>
              </w:rPr>
              <w:t>2.8.4</w:t>
            </w:r>
            <w:r w:rsidR="00653A88">
              <w:rPr>
                <w:noProof/>
                <w:lang w:val="en-GB" w:eastAsia="en-GB"/>
              </w:rPr>
              <w:tab/>
            </w:r>
            <w:r w:rsidR="00653A88" w:rsidRPr="00540090">
              <w:rPr>
                <w:rStyle w:val="Hyperlink"/>
                <w:noProof/>
              </w:rPr>
              <w:t>Tunnel tests</w:t>
            </w:r>
            <w:r w:rsidR="00653A88">
              <w:rPr>
                <w:noProof/>
                <w:webHidden/>
              </w:rPr>
              <w:tab/>
            </w:r>
            <w:r w:rsidR="00653A88">
              <w:rPr>
                <w:noProof/>
                <w:webHidden/>
              </w:rPr>
              <w:fldChar w:fldCharType="begin"/>
            </w:r>
            <w:r w:rsidR="00653A88">
              <w:rPr>
                <w:noProof/>
                <w:webHidden/>
              </w:rPr>
              <w:instrText xml:space="preserve"> PAGEREF _Toc101975824 \h </w:instrText>
            </w:r>
            <w:r w:rsidR="00653A88">
              <w:rPr>
                <w:noProof/>
                <w:webHidden/>
              </w:rPr>
            </w:r>
            <w:r w:rsidR="00653A88">
              <w:rPr>
                <w:noProof/>
                <w:webHidden/>
              </w:rPr>
              <w:fldChar w:fldCharType="separate"/>
            </w:r>
            <w:r w:rsidR="00653A88">
              <w:rPr>
                <w:noProof/>
                <w:webHidden/>
              </w:rPr>
              <w:t>21</w:t>
            </w:r>
            <w:r w:rsidR="00653A88">
              <w:rPr>
                <w:noProof/>
                <w:webHidden/>
              </w:rPr>
              <w:fldChar w:fldCharType="end"/>
            </w:r>
          </w:hyperlink>
        </w:p>
        <w:p w14:paraId="43C11763" w14:textId="47DE8A97" w:rsidR="00653A88" w:rsidRDefault="00B03B07">
          <w:pPr>
            <w:pStyle w:val="TOC3"/>
            <w:tabs>
              <w:tab w:val="left" w:pos="1320"/>
              <w:tab w:val="right" w:leader="dot" w:pos="8630"/>
            </w:tabs>
            <w:rPr>
              <w:noProof/>
              <w:lang w:val="en-GB" w:eastAsia="en-GB"/>
            </w:rPr>
          </w:pPr>
          <w:hyperlink w:anchor="_Toc101975825" w:history="1">
            <w:r w:rsidR="00653A88" w:rsidRPr="00540090">
              <w:rPr>
                <w:rStyle w:val="Hyperlink"/>
                <w:noProof/>
              </w:rPr>
              <w:t>2.8.5</w:t>
            </w:r>
            <w:r w:rsidR="00653A88">
              <w:rPr>
                <w:noProof/>
                <w:lang w:val="en-GB" w:eastAsia="en-GB"/>
              </w:rPr>
              <w:tab/>
            </w:r>
            <w:r w:rsidR="00653A88" w:rsidRPr="00540090">
              <w:rPr>
                <w:rStyle w:val="Hyperlink"/>
                <w:noProof/>
              </w:rPr>
              <w:t>Measuring oviposition</w:t>
            </w:r>
            <w:r w:rsidR="00653A88">
              <w:rPr>
                <w:noProof/>
                <w:webHidden/>
              </w:rPr>
              <w:tab/>
            </w:r>
            <w:r w:rsidR="00653A88">
              <w:rPr>
                <w:noProof/>
                <w:webHidden/>
              </w:rPr>
              <w:fldChar w:fldCharType="begin"/>
            </w:r>
            <w:r w:rsidR="00653A88">
              <w:rPr>
                <w:noProof/>
                <w:webHidden/>
              </w:rPr>
              <w:instrText xml:space="preserve"> PAGEREF _Toc101975825 \h </w:instrText>
            </w:r>
            <w:r w:rsidR="00653A88">
              <w:rPr>
                <w:noProof/>
                <w:webHidden/>
              </w:rPr>
            </w:r>
            <w:r w:rsidR="00653A88">
              <w:rPr>
                <w:noProof/>
                <w:webHidden/>
              </w:rPr>
              <w:fldChar w:fldCharType="separate"/>
            </w:r>
            <w:r w:rsidR="00653A88">
              <w:rPr>
                <w:noProof/>
                <w:webHidden/>
              </w:rPr>
              <w:t>22</w:t>
            </w:r>
            <w:r w:rsidR="00653A88">
              <w:rPr>
                <w:noProof/>
                <w:webHidden/>
              </w:rPr>
              <w:fldChar w:fldCharType="end"/>
            </w:r>
          </w:hyperlink>
        </w:p>
        <w:p w14:paraId="61AB015C" w14:textId="503F818C" w:rsidR="00653A88" w:rsidRDefault="00B03B07">
          <w:pPr>
            <w:pStyle w:val="TOC3"/>
            <w:tabs>
              <w:tab w:val="left" w:pos="1320"/>
              <w:tab w:val="right" w:leader="dot" w:pos="8630"/>
            </w:tabs>
            <w:rPr>
              <w:noProof/>
              <w:lang w:val="en-GB" w:eastAsia="en-GB"/>
            </w:rPr>
          </w:pPr>
          <w:hyperlink w:anchor="_Toc101975826" w:history="1">
            <w:r w:rsidR="00653A88" w:rsidRPr="00540090">
              <w:rPr>
                <w:rStyle w:val="Hyperlink"/>
                <w:noProof/>
              </w:rPr>
              <w:t>2.8.6</w:t>
            </w:r>
            <w:r w:rsidR="00653A88">
              <w:rPr>
                <w:noProof/>
                <w:lang w:val="en-GB" w:eastAsia="en-GB"/>
              </w:rPr>
              <w:tab/>
            </w:r>
            <w:r w:rsidR="00653A88" w:rsidRPr="00540090">
              <w:rPr>
                <w:rStyle w:val="Hyperlink"/>
                <w:noProof/>
              </w:rPr>
              <w:t>Chemical residue</w:t>
            </w:r>
            <w:r w:rsidR="00653A88">
              <w:rPr>
                <w:noProof/>
                <w:webHidden/>
              </w:rPr>
              <w:tab/>
            </w:r>
            <w:r w:rsidR="00653A88">
              <w:rPr>
                <w:noProof/>
                <w:webHidden/>
              </w:rPr>
              <w:fldChar w:fldCharType="begin"/>
            </w:r>
            <w:r w:rsidR="00653A88">
              <w:rPr>
                <w:noProof/>
                <w:webHidden/>
              </w:rPr>
              <w:instrText xml:space="preserve"> PAGEREF _Toc101975826 \h </w:instrText>
            </w:r>
            <w:r w:rsidR="00653A88">
              <w:rPr>
                <w:noProof/>
                <w:webHidden/>
              </w:rPr>
            </w:r>
            <w:r w:rsidR="00653A88">
              <w:rPr>
                <w:noProof/>
                <w:webHidden/>
              </w:rPr>
              <w:fldChar w:fldCharType="separate"/>
            </w:r>
            <w:r w:rsidR="00653A88">
              <w:rPr>
                <w:noProof/>
                <w:webHidden/>
              </w:rPr>
              <w:t>22</w:t>
            </w:r>
            <w:r w:rsidR="00653A88">
              <w:rPr>
                <w:noProof/>
                <w:webHidden/>
              </w:rPr>
              <w:fldChar w:fldCharType="end"/>
            </w:r>
          </w:hyperlink>
        </w:p>
        <w:p w14:paraId="786022CD" w14:textId="2AFE1A4E" w:rsidR="00653A88" w:rsidRDefault="00B03B07">
          <w:pPr>
            <w:pStyle w:val="TOC2"/>
            <w:rPr>
              <w:noProof/>
              <w:lang w:val="en-GB" w:eastAsia="en-GB"/>
            </w:rPr>
          </w:pPr>
          <w:hyperlink w:anchor="_Toc101975827" w:history="1">
            <w:r w:rsidR="00653A88" w:rsidRPr="00540090">
              <w:rPr>
                <w:rStyle w:val="Hyperlink"/>
                <w:noProof/>
                <w:lang w:bidi="x-none"/>
                <w14:scene3d>
                  <w14:camera w14:prst="orthographicFront"/>
                  <w14:lightRig w14:rig="threePt" w14:dir="t">
                    <w14:rot w14:lat="0" w14:lon="0" w14:rev="0"/>
                  </w14:lightRig>
                </w14:scene3d>
              </w:rPr>
              <w:t>2.9</w:t>
            </w:r>
            <w:r w:rsidR="00653A88">
              <w:rPr>
                <w:noProof/>
                <w:lang w:val="en-GB" w:eastAsia="en-GB"/>
              </w:rPr>
              <w:tab/>
            </w:r>
            <w:r w:rsidR="00653A88" w:rsidRPr="00540090">
              <w:rPr>
                <w:rStyle w:val="Hyperlink"/>
                <w:noProof/>
              </w:rPr>
              <w:t>Outcome measures</w:t>
            </w:r>
            <w:r w:rsidR="00653A88">
              <w:rPr>
                <w:noProof/>
                <w:webHidden/>
              </w:rPr>
              <w:tab/>
            </w:r>
            <w:r w:rsidR="00653A88">
              <w:rPr>
                <w:noProof/>
                <w:webHidden/>
              </w:rPr>
              <w:fldChar w:fldCharType="begin"/>
            </w:r>
            <w:r w:rsidR="00653A88">
              <w:rPr>
                <w:noProof/>
                <w:webHidden/>
              </w:rPr>
              <w:instrText xml:space="preserve"> PAGEREF _Toc101975827 \h </w:instrText>
            </w:r>
            <w:r w:rsidR="00653A88">
              <w:rPr>
                <w:noProof/>
                <w:webHidden/>
              </w:rPr>
            </w:r>
            <w:r w:rsidR="00653A88">
              <w:rPr>
                <w:noProof/>
                <w:webHidden/>
              </w:rPr>
              <w:fldChar w:fldCharType="separate"/>
            </w:r>
            <w:r w:rsidR="00653A88">
              <w:rPr>
                <w:noProof/>
                <w:webHidden/>
              </w:rPr>
              <w:t>22</w:t>
            </w:r>
            <w:r w:rsidR="00653A88">
              <w:rPr>
                <w:noProof/>
                <w:webHidden/>
              </w:rPr>
              <w:fldChar w:fldCharType="end"/>
            </w:r>
          </w:hyperlink>
        </w:p>
        <w:p w14:paraId="1B240065" w14:textId="58512CBD" w:rsidR="00653A88" w:rsidRDefault="00B03B07">
          <w:pPr>
            <w:pStyle w:val="TOC3"/>
            <w:tabs>
              <w:tab w:val="left" w:pos="1320"/>
              <w:tab w:val="right" w:leader="dot" w:pos="8630"/>
            </w:tabs>
            <w:rPr>
              <w:noProof/>
              <w:lang w:val="en-GB" w:eastAsia="en-GB"/>
            </w:rPr>
          </w:pPr>
          <w:hyperlink w:anchor="_Toc101975828" w:history="1">
            <w:r w:rsidR="00653A88" w:rsidRPr="00540090">
              <w:rPr>
                <w:rStyle w:val="Hyperlink"/>
                <w:noProof/>
              </w:rPr>
              <w:t>2.9.1</w:t>
            </w:r>
            <w:r w:rsidR="00653A88">
              <w:rPr>
                <w:noProof/>
                <w:lang w:val="en-GB" w:eastAsia="en-GB"/>
              </w:rPr>
              <w:tab/>
            </w:r>
            <w:r w:rsidR="00653A88" w:rsidRPr="00540090">
              <w:rPr>
                <w:rStyle w:val="Hyperlink"/>
                <w:noProof/>
              </w:rPr>
              <w:t>Bioassay results</w:t>
            </w:r>
            <w:r w:rsidR="00653A88">
              <w:rPr>
                <w:noProof/>
                <w:webHidden/>
              </w:rPr>
              <w:tab/>
            </w:r>
            <w:r w:rsidR="00653A88">
              <w:rPr>
                <w:noProof/>
                <w:webHidden/>
              </w:rPr>
              <w:fldChar w:fldCharType="begin"/>
            </w:r>
            <w:r w:rsidR="00653A88">
              <w:rPr>
                <w:noProof/>
                <w:webHidden/>
              </w:rPr>
              <w:instrText xml:space="preserve"> PAGEREF _Toc101975828 \h </w:instrText>
            </w:r>
            <w:r w:rsidR="00653A88">
              <w:rPr>
                <w:noProof/>
                <w:webHidden/>
              </w:rPr>
            </w:r>
            <w:r w:rsidR="00653A88">
              <w:rPr>
                <w:noProof/>
                <w:webHidden/>
              </w:rPr>
              <w:fldChar w:fldCharType="separate"/>
            </w:r>
            <w:r w:rsidR="00653A88">
              <w:rPr>
                <w:noProof/>
                <w:webHidden/>
              </w:rPr>
              <w:t>22</w:t>
            </w:r>
            <w:r w:rsidR="00653A88">
              <w:rPr>
                <w:noProof/>
                <w:webHidden/>
              </w:rPr>
              <w:fldChar w:fldCharType="end"/>
            </w:r>
          </w:hyperlink>
        </w:p>
        <w:p w14:paraId="4F2FE826" w14:textId="43AA8A84" w:rsidR="00653A88" w:rsidRDefault="00B03B07">
          <w:pPr>
            <w:pStyle w:val="TOC3"/>
            <w:tabs>
              <w:tab w:val="left" w:pos="1320"/>
              <w:tab w:val="right" w:leader="dot" w:pos="8630"/>
            </w:tabs>
            <w:rPr>
              <w:noProof/>
              <w:lang w:val="en-GB" w:eastAsia="en-GB"/>
            </w:rPr>
          </w:pPr>
          <w:hyperlink w:anchor="_Toc101975829" w:history="1">
            <w:r w:rsidR="00653A88" w:rsidRPr="00540090">
              <w:rPr>
                <w:rStyle w:val="Hyperlink"/>
                <w:noProof/>
              </w:rPr>
              <w:t>2.9.2</w:t>
            </w:r>
            <w:r w:rsidR="00653A88">
              <w:rPr>
                <w:noProof/>
                <w:lang w:val="en-GB" w:eastAsia="en-GB"/>
              </w:rPr>
              <w:tab/>
            </w:r>
            <w:r w:rsidR="00653A88" w:rsidRPr="00540090">
              <w:rPr>
                <w:rStyle w:val="Hyperlink"/>
                <w:noProof/>
              </w:rPr>
              <w:t>Chemical residue</w:t>
            </w:r>
            <w:r w:rsidR="00653A88">
              <w:rPr>
                <w:noProof/>
                <w:webHidden/>
              </w:rPr>
              <w:tab/>
            </w:r>
            <w:r w:rsidR="00653A88">
              <w:rPr>
                <w:noProof/>
                <w:webHidden/>
              </w:rPr>
              <w:fldChar w:fldCharType="begin"/>
            </w:r>
            <w:r w:rsidR="00653A88">
              <w:rPr>
                <w:noProof/>
                <w:webHidden/>
              </w:rPr>
              <w:instrText xml:space="preserve"> PAGEREF _Toc101975829 \h </w:instrText>
            </w:r>
            <w:r w:rsidR="00653A88">
              <w:rPr>
                <w:noProof/>
                <w:webHidden/>
              </w:rPr>
            </w:r>
            <w:r w:rsidR="00653A88">
              <w:rPr>
                <w:noProof/>
                <w:webHidden/>
              </w:rPr>
              <w:fldChar w:fldCharType="separate"/>
            </w:r>
            <w:r w:rsidR="00653A88">
              <w:rPr>
                <w:noProof/>
                <w:webHidden/>
              </w:rPr>
              <w:t>23</w:t>
            </w:r>
            <w:r w:rsidR="00653A88">
              <w:rPr>
                <w:noProof/>
                <w:webHidden/>
              </w:rPr>
              <w:fldChar w:fldCharType="end"/>
            </w:r>
          </w:hyperlink>
        </w:p>
        <w:p w14:paraId="7BE9E240" w14:textId="7488942E" w:rsidR="00653A88" w:rsidRDefault="00B03B07">
          <w:pPr>
            <w:pStyle w:val="TOC3"/>
            <w:tabs>
              <w:tab w:val="left" w:pos="1320"/>
              <w:tab w:val="right" w:leader="dot" w:pos="8630"/>
            </w:tabs>
            <w:rPr>
              <w:noProof/>
              <w:lang w:val="en-GB" w:eastAsia="en-GB"/>
            </w:rPr>
          </w:pPr>
          <w:hyperlink w:anchor="_Toc101975830" w:history="1">
            <w:r w:rsidR="00653A88" w:rsidRPr="00540090">
              <w:rPr>
                <w:rStyle w:val="Hyperlink"/>
                <w:noProof/>
              </w:rPr>
              <w:t>2.9.3</w:t>
            </w:r>
            <w:r w:rsidR="00653A88">
              <w:rPr>
                <w:noProof/>
                <w:lang w:val="en-GB" w:eastAsia="en-GB"/>
              </w:rPr>
              <w:tab/>
            </w:r>
            <w:r w:rsidR="00653A88" w:rsidRPr="00540090">
              <w:rPr>
                <w:rStyle w:val="Hyperlink"/>
                <w:noProof/>
              </w:rPr>
              <w:t>Net integrity</w:t>
            </w:r>
            <w:r w:rsidR="00653A88">
              <w:rPr>
                <w:noProof/>
                <w:webHidden/>
              </w:rPr>
              <w:tab/>
            </w:r>
            <w:r w:rsidR="00653A88">
              <w:rPr>
                <w:noProof/>
                <w:webHidden/>
              </w:rPr>
              <w:fldChar w:fldCharType="begin"/>
            </w:r>
            <w:r w:rsidR="00653A88">
              <w:rPr>
                <w:noProof/>
                <w:webHidden/>
              </w:rPr>
              <w:instrText xml:space="preserve"> PAGEREF _Toc101975830 \h </w:instrText>
            </w:r>
            <w:r w:rsidR="00653A88">
              <w:rPr>
                <w:noProof/>
                <w:webHidden/>
              </w:rPr>
            </w:r>
            <w:r w:rsidR="00653A88">
              <w:rPr>
                <w:noProof/>
                <w:webHidden/>
              </w:rPr>
              <w:fldChar w:fldCharType="separate"/>
            </w:r>
            <w:r w:rsidR="00653A88">
              <w:rPr>
                <w:noProof/>
                <w:webHidden/>
              </w:rPr>
              <w:t>23</w:t>
            </w:r>
            <w:r w:rsidR="00653A88">
              <w:rPr>
                <w:noProof/>
                <w:webHidden/>
              </w:rPr>
              <w:fldChar w:fldCharType="end"/>
            </w:r>
          </w:hyperlink>
        </w:p>
        <w:p w14:paraId="5699B965" w14:textId="4D1D5932" w:rsidR="00653A88" w:rsidRDefault="00B03B07">
          <w:pPr>
            <w:pStyle w:val="TOC3"/>
            <w:tabs>
              <w:tab w:val="left" w:pos="1320"/>
              <w:tab w:val="right" w:leader="dot" w:pos="8630"/>
            </w:tabs>
            <w:rPr>
              <w:noProof/>
              <w:lang w:val="en-GB" w:eastAsia="en-GB"/>
            </w:rPr>
          </w:pPr>
          <w:hyperlink w:anchor="_Toc101975831" w:history="1">
            <w:r w:rsidR="00653A88" w:rsidRPr="00540090">
              <w:rPr>
                <w:rStyle w:val="Hyperlink"/>
                <w:noProof/>
              </w:rPr>
              <w:t>2.9.4</w:t>
            </w:r>
            <w:r w:rsidR="00653A88">
              <w:rPr>
                <w:noProof/>
                <w:lang w:val="en-GB" w:eastAsia="en-GB"/>
              </w:rPr>
              <w:tab/>
            </w:r>
            <w:r w:rsidR="00653A88" w:rsidRPr="00540090">
              <w:rPr>
                <w:rStyle w:val="Hyperlink"/>
                <w:noProof/>
              </w:rPr>
              <w:t>Net attrition rate</w:t>
            </w:r>
            <w:r w:rsidR="00653A88">
              <w:rPr>
                <w:noProof/>
                <w:webHidden/>
              </w:rPr>
              <w:tab/>
            </w:r>
            <w:r w:rsidR="00653A88">
              <w:rPr>
                <w:noProof/>
                <w:webHidden/>
              </w:rPr>
              <w:fldChar w:fldCharType="begin"/>
            </w:r>
            <w:r w:rsidR="00653A88">
              <w:rPr>
                <w:noProof/>
                <w:webHidden/>
              </w:rPr>
              <w:instrText xml:space="preserve"> PAGEREF _Toc101975831 \h </w:instrText>
            </w:r>
            <w:r w:rsidR="00653A88">
              <w:rPr>
                <w:noProof/>
                <w:webHidden/>
              </w:rPr>
            </w:r>
            <w:r w:rsidR="00653A88">
              <w:rPr>
                <w:noProof/>
                <w:webHidden/>
              </w:rPr>
              <w:fldChar w:fldCharType="separate"/>
            </w:r>
            <w:r w:rsidR="00653A88">
              <w:rPr>
                <w:noProof/>
                <w:webHidden/>
              </w:rPr>
              <w:t>24</w:t>
            </w:r>
            <w:r w:rsidR="00653A88">
              <w:rPr>
                <w:noProof/>
                <w:webHidden/>
              </w:rPr>
              <w:fldChar w:fldCharType="end"/>
            </w:r>
          </w:hyperlink>
        </w:p>
        <w:p w14:paraId="626A332D" w14:textId="70E425C1" w:rsidR="00653A88" w:rsidRDefault="00B03B07">
          <w:pPr>
            <w:pStyle w:val="TOC2"/>
            <w:rPr>
              <w:noProof/>
              <w:lang w:val="en-GB" w:eastAsia="en-GB"/>
            </w:rPr>
          </w:pPr>
          <w:hyperlink w:anchor="_Toc101975832" w:history="1">
            <w:r w:rsidR="00653A88" w:rsidRPr="00540090">
              <w:rPr>
                <w:rStyle w:val="Hyperlink"/>
                <w:noProof/>
                <w:lang w:bidi="x-none"/>
                <w14:scene3d>
                  <w14:camera w14:prst="orthographicFront"/>
                  <w14:lightRig w14:rig="threePt" w14:dir="t">
                    <w14:rot w14:lat="0" w14:lon="0" w14:rev="0"/>
                  </w14:lightRig>
                </w14:scene3d>
              </w:rPr>
              <w:t>2.10</w:t>
            </w:r>
            <w:r w:rsidR="00653A88">
              <w:rPr>
                <w:noProof/>
                <w:lang w:val="en-GB" w:eastAsia="en-GB"/>
              </w:rPr>
              <w:tab/>
            </w:r>
            <w:r w:rsidR="00653A88" w:rsidRPr="00540090">
              <w:rPr>
                <w:rStyle w:val="Hyperlink"/>
                <w:noProof/>
              </w:rPr>
              <w:t>Data analysis and reporting</w:t>
            </w:r>
            <w:r w:rsidR="00653A88">
              <w:rPr>
                <w:noProof/>
                <w:webHidden/>
              </w:rPr>
              <w:tab/>
            </w:r>
            <w:r w:rsidR="00653A88">
              <w:rPr>
                <w:noProof/>
                <w:webHidden/>
              </w:rPr>
              <w:fldChar w:fldCharType="begin"/>
            </w:r>
            <w:r w:rsidR="00653A88">
              <w:rPr>
                <w:noProof/>
                <w:webHidden/>
              </w:rPr>
              <w:instrText xml:space="preserve"> PAGEREF _Toc101975832 \h </w:instrText>
            </w:r>
            <w:r w:rsidR="00653A88">
              <w:rPr>
                <w:noProof/>
                <w:webHidden/>
              </w:rPr>
            </w:r>
            <w:r w:rsidR="00653A88">
              <w:rPr>
                <w:noProof/>
                <w:webHidden/>
              </w:rPr>
              <w:fldChar w:fldCharType="separate"/>
            </w:r>
            <w:r w:rsidR="00653A88">
              <w:rPr>
                <w:noProof/>
                <w:webHidden/>
              </w:rPr>
              <w:t>24</w:t>
            </w:r>
            <w:r w:rsidR="00653A88">
              <w:rPr>
                <w:noProof/>
                <w:webHidden/>
              </w:rPr>
              <w:fldChar w:fldCharType="end"/>
            </w:r>
          </w:hyperlink>
        </w:p>
        <w:p w14:paraId="1F3A3D3C" w14:textId="31CFA39B" w:rsidR="00653A88" w:rsidRDefault="00B03B07">
          <w:pPr>
            <w:pStyle w:val="TOC1"/>
            <w:rPr>
              <w:noProof/>
              <w:lang w:val="en-GB" w:eastAsia="en-GB"/>
            </w:rPr>
          </w:pPr>
          <w:hyperlink w:anchor="_Toc101975833" w:history="1">
            <w:r w:rsidR="00653A88" w:rsidRPr="00540090">
              <w:rPr>
                <w:rStyle w:val="Hyperlink"/>
                <w:noProof/>
              </w:rPr>
              <w:t>3</w:t>
            </w:r>
            <w:r w:rsidR="00653A88">
              <w:rPr>
                <w:noProof/>
                <w:lang w:val="en-GB" w:eastAsia="en-GB"/>
              </w:rPr>
              <w:tab/>
            </w:r>
            <w:r w:rsidR="00653A88" w:rsidRPr="00540090">
              <w:rPr>
                <w:rStyle w:val="Hyperlink"/>
                <w:noProof/>
              </w:rPr>
              <w:t>Ethical Considerations</w:t>
            </w:r>
            <w:r w:rsidR="00653A88">
              <w:rPr>
                <w:noProof/>
                <w:webHidden/>
              </w:rPr>
              <w:tab/>
            </w:r>
            <w:r w:rsidR="00653A88">
              <w:rPr>
                <w:noProof/>
                <w:webHidden/>
              </w:rPr>
              <w:fldChar w:fldCharType="begin"/>
            </w:r>
            <w:r w:rsidR="00653A88">
              <w:rPr>
                <w:noProof/>
                <w:webHidden/>
              </w:rPr>
              <w:instrText xml:space="preserve"> PAGEREF _Toc101975833 \h </w:instrText>
            </w:r>
            <w:r w:rsidR="00653A88">
              <w:rPr>
                <w:noProof/>
                <w:webHidden/>
              </w:rPr>
            </w:r>
            <w:r w:rsidR="00653A88">
              <w:rPr>
                <w:noProof/>
                <w:webHidden/>
              </w:rPr>
              <w:fldChar w:fldCharType="separate"/>
            </w:r>
            <w:r w:rsidR="00653A88">
              <w:rPr>
                <w:noProof/>
                <w:webHidden/>
              </w:rPr>
              <w:t>24</w:t>
            </w:r>
            <w:r w:rsidR="00653A88">
              <w:rPr>
                <w:noProof/>
                <w:webHidden/>
              </w:rPr>
              <w:fldChar w:fldCharType="end"/>
            </w:r>
          </w:hyperlink>
        </w:p>
        <w:p w14:paraId="184BF241" w14:textId="3B6F5CA9" w:rsidR="00653A88" w:rsidRDefault="00B03B07">
          <w:pPr>
            <w:pStyle w:val="TOC2"/>
            <w:rPr>
              <w:noProof/>
              <w:lang w:val="en-GB" w:eastAsia="en-GB"/>
            </w:rPr>
          </w:pPr>
          <w:hyperlink w:anchor="_Toc101975834" w:history="1">
            <w:r w:rsidR="00653A88" w:rsidRPr="00540090">
              <w:rPr>
                <w:rStyle w:val="Hyperlink"/>
                <w:noProof/>
                <w:lang w:bidi="x-none"/>
                <w14:scene3d>
                  <w14:camera w14:prst="orthographicFront"/>
                  <w14:lightRig w14:rig="threePt" w14:dir="t">
                    <w14:rot w14:lat="0" w14:lon="0" w14:rev="0"/>
                  </w14:lightRig>
                </w14:scene3d>
              </w:rPr>
              <w:t>3.1</w:t>
            </w:r>
            <w:r w:rsidR="00653A88">
              <w:rPr>
                <w:noProof/>
                <w:lang w:val="en-GB" w:eastAsia="en-GB"/>
              </w:rPr>
              <w:tab/>
            </w:r>
            <w:r w:rsidR="00653A88" w:rsidRPr="00540090">
              <w:rPr>
                <w:rStyle w:val="Hyperlink"/>
                <w:noProof/>
              </w:rPr>
              <w:t>Informed Consent</w:t>
            </w:r>
            <w:r w:rsidR="00653A88">
              <w:rPr>
                <w:noProof/>
                <w:webHidden/>
              </w:rPr>
              <w:tab/>
            </w:r>
            <w:r w:rsidR="00653A88">
              <w:rPr>
                <w:noProof/>
                <w:webHidden/>
              </w:rPr>
              <w:fldChar w:fldCharType="begin"/>
            </w:r>
            <w:r w:rsidR="00653A88">
              <w:rPr>
                <w:noProof/>
                <w:webHidden/>
              </w:rPr>
              <w:instrText xml:space="preserve"> PAGEREF _Toc101975834 \h </w:instrText>
            </w:r>
            <w:r w:rsidR="00653A88">
              <w:rPr>
                <w:noProof/>
                <w:webHidden/>
              </w:rPr>
            </w:r>
            <w:r w:rsidR="00653A88">
              <w:rPr>
                <w:noProof/>
                <w:webHidden/>
              </w:rPr>
              <w:fldChar w:fldCharType="separate"/>
            </w:r>
            <w:r w:rsidR="00653A88">
              <w:rPr>
                <w:noProof/>
                <w:webHidden/>
              </w:rPr>
              <w:t>25</w:t>
            </w:r>
            <w:r w:rsidR="00653A88">
              <w:rPr>
                <w:noProof/>
                <w:webHidden/>
              </w:rPr>
              <w:fldChar w:fldCharType="end"/>
            </w:r>
          </w:hyperlink>
        </w:p>
        <w:p w14:paraId="349957B8" w14:textId="5264E4EF" w:rsidR="00653A88" w:rsidRDefault="00B03B07">
          <w:pPr>
            <w:pStyle w:val="TOC2"/>
            <w:rPr>
              <w:noProof/>
              <w:lang w:val="en-GB" w:eastAsia="en-GB"/>
            </w:rPr>
          </w:pPr>
          <w:hyperlink w:anchor="_Toc101975835" w:history="1">
            <w:r w:rsidR="00653A88" w:rsidRPr="00540090">
              <w:rPr>
                <w:rStyle w:val="Hyperlink"/>
                <w:noProof/>
                <w:lang w:bidi="x-none"/>
                <w14:scene3d>
                  <w14:camera w14:prst="orthographicFront"/>
                  <w14:lightRig w14:rig="threePt" w14:dir="t">
                    <w14:rot w14:lat="0" w14:lon="0" w14:rev="0"/>
                  </w14:lightRig>
                </w14:scene3d>
              </w:rPr>
              <w:t>3.2</w:t>
            </w:r>
            <w:r w:rsidR="00653A88">
              <w:rPr>
                <w:noProof/>
                <w:lang w:val="en-GB" w:eastAsia="en-GB"/>
              </w:rPr>
              <w:tab/>
            </w:r>
            <w:r w:rsidR="00653A88" w:rsidRPr="00540090">
              <w:rPr>
                <w:rStyle w:val="Hyperlink"/>
                <w:noProof/>
              </w:rPr>
              <w:t>Respect for persons and individual autonomy</w:t>
            </w:r>
            <w:r w:rsidR="00653A88">
              <w:rPr>
                <w:noProof/>
                <w:webHidden/>
              </w:rPr>
              <w:tab/>
            </w:r>
            <w:r w:rsidR="00653A88">
              <w:rPr>
                <w:noProof/>
                <w:webHidden/>
              </w:rPr>
              <w:fldChar w:fldCharType="begin"/>
            </w:r>
            <w:r w:rsidR="00653A88">
              <w:rPr>
                <w:noProof/>
                <w:webHidden/>
              </w:rPr>
              <w:instrText xml:space="preserve"> PAGEREF _Toc101975835 \h </w:instrText>
            </w:r>
            <w:r w:rsidR="00653A88">
              <w:rPr>
                <w:noProof/>
                <w:webHidden/>
              </w:rPr>
            </w:r>
            <w:r w:rsidR="00653A88">
              <w:rPr>
                <w:noProof/>
                <w:webHidden/>
              </w:rPr>
              <w:fldChar w:fldCharType="separate"/>
            </w:r>
            <w:r w:rsidR="00653A88">
              <w:rPr>
                <w:noProof/>
                <w:webHidden/>
              </w:rPr>
              <w:t>25</w:t>
            </w:r>
            <w:r w:rsidR="00653A88">
              <w:rPr>
                <w:noProof/>
                <w:webHidden/>
              </w:rPr>
              <w:fldChar w:fldCharType="end"/>
            </w:r>
          </w:hyperlink>
        </w:p>
        <w:p w14:paraId="79C6F8D8" w14:textId="237D979E" w:rsidR="00653A88" w:rsidRDefault="00B03B07">
          <w:pPr>
            <w:pStyle w:val="TOC2"/>
            <w:rPr>
              <w:noProof/>
              <w:lang w:val="en-GB" w:eastAsia="en-GB"/>
            </w:rPr>
          </w:pPr>
          <w:hyperlink w:anchor="_Toc101975836" w:history="1">
            <w:r w:rsidR="00653A88" w:rsidRPr="00540090">
              <w:rPr>
                <w:rStyle w:val="Hyperlink"/>
                <w:noProof/>
                <w:lang w:bidi="x-none"/>
                <w14:scene3d>
                  <w14:camera w14:prst="orthographicFront"/>
                  <w14:lightRig w14:rig="threePt" w14:dir="t">
                    <w14:rot w14:lat="0" w14:lon="0" w14:rev="0"/>
                  </w14:lightRig>
                </w14:scene3d>
              </w:rPr>
              <w:t>3.3</w:t>
            </w:r>
            <w:r w:rsidR="00653A88">
              <w:rPr>
                <w:noProof/>
                <w:lang w:val="en-GB" w:eastAsia="en-GB"/>
              </w:rPr>
              <w:tab/>
            </w:r>
            <w:r w:rsidR="00653A88" w:rsidRPr="00540090">
              <w:rPr>
                <w:rStyle w:val="Hyperlink"/>
                <w:noProof/>
              </w:rPr>
              <w:t>Beneficence (maximizing benefits and minimizing harm)</w:t>
            </w:r>
            <w:r w:rsidR="00653A88">
              <w:rPr>
                <w:noProof/>
                <w:webHidden/>
              </w:rPr>
              <w:tab/>
            </w:r>
            <w:r w:rsidR="00653A88">
              <w:rPr>
                <w:noProof/>
                <w:webHidden/>
              </w:rPr>
              <w:fldChar w:fldCharType="begin"/>
            </w:r>
            <w:r w:rsidR="00653A88">
              <w:rPr>
                <w:noProof/>
                <w:webHidden/>
              </w:rPr>
              <w:instrText xml:space="preserve"> PAGEREF _Toc101975836 \h </w:instrText>
            </w:r>
            <w:r w:rsidR="00653A88">
              <w:rPr>
                <w:noProof/>
                <w:webHidden/>
              </w:rPr>
            </w:r>
            <w:r w:rsidR="00653A88">
              <w:rPr>
                <w:noProof/>
                <w:webHidden/>
              </w:rPr>
              <w:fldChar w:fldCharType="separate"/>
            </w:r>
            <w:r w:rsidR="00653A88">
              <w:rPr>
                <w:noProof/>
                <w:webHidden/>
              </w:rPr>
              <w:t>26</w:t>
            </w:r>
            <w:r w:rsidR="00653A88">
              <w:rPr>
                <w:noProof/>
                <w:webHidden/>
              </w:rPr>
              <w:fldChar w:fldCharType="end"/>
            </w:r>
          </w:hyperlink>
        </w:p>
        <w:p w14:paraId="61456FDA" w14:textId="3C176025" w:rsidR="00653A88" w:rsidRDefault="00B03B07">
          <w:pPr>
            <w:pStyle w:val="TOC1"/>
            <w:rPr>
              <w:noProof/>
              <w:lang w:val="en-GB" w:eastAsia="en-GB"/>
            </w:rPr>
          </w:pPr>
          <w:hyperlink w:anchor="_Toc101975837" w:history="1">
            <w:r w:rsidR="00653A88" w:rsidRPr="00540090">
              <w:rPr>
                <w:rStyle w:val="Hyperlink"/>
                <w:noProof/>
              </w:rPr>
              <w:t>4</w:t>
            </w:r>
            <w:r w:rsidR="00653A88">
              <w:rPr>
                <w:noProof/>
                <w:lang w:val="en-GB" w:eastAsia="en-GB"/>
              </w:rPr>
              <w:tab/>
            </w:r>
            <w:r w:rsidR="00653A88" w:rsidRPr="00540090">
              <w:rPr>
                <w:rStyle w:val="Hyperlink"/>
                <w:noProof/>
              </w:rPr>
              <w:t>Implementation timeline and study personnel</w:t>
            </w:r>
            <w:r w:rsidR="00653A88">
              <w:rPr>
                <w:noProof/>
                <w:webHidden/>
              </w:rPr>
              <w:tab/>
            </w:r>
            <w:r w:rsidR="00653A88">
              <w:rPr>
                <w:noProof/>
                <w:webHidden/>
              </w:rPr>
              <w:fldChar w:fldCharType="begin"/>
            </w:r>
            <w:r w:rsidR="00653A88">
              <w:rPr>
                <w:noProof/>
                <w:webHidden/>
              </w:rPr>
              <w:instrText xml:space="preserve"> PAGEREF _Toc101975837 \h </w:instrText>
            </w:r>
            <w:r w:rsidR="00653A88">
              <w:rPr>
                <w:noProof/>
                <w:webHidden/>
              </w:rPr>
            </w:r>
            <w:r w:rsidR="00653A88">
              <w:rPr>
                <w:noProof/>
                <w:webHidden/>
              </w:rPr>
              <w:fldChar w:fldCharType="separate"/>
            </w:r>
            <w:r w:rsidR="00653A88">
              <w:rPr>
                <w:noProof/>
                <w:webHidden/>
              </w:rPr>
              <w:t>27</w:t>
            </w:r>
            <w:r w:rsidR="00653A88">
              <w:rPr>
                <w:noProof/>
                <w:webHidden/>
              </w:rPr>
              <w:fldChar w:fldCharType="end"/>
            </w:r>
          </w:hyperlink>
        </w:p>
        <w:p w14:paraId="3FE0E1ED" w14:textId="483C2713" w:rsidR="00653A88" w:rsidRDefault="00B03B07">
          <w:pPr>
            <w:pStyle w:val="TOC2"/>
            <w:rPr>
              <w:noProof/>
              <w:lang w:val="en-GB" w:eastAsia="en-GB"/>
            </w:rPr>
          </w:pPr>
          <w:hyperlink w:anchor="_Toc101975838" w:history="1">
            <w:r w:rsidR="00653A88" w:rsidRPr="00540090">
              <w:rPr>
                <w:rStyle w:val="Hyperlink"/>
                <w:noProof/>
                <w:lang w:bidi="x-none"/>
                <w14:scene3d>
                  <w14:camera w14:prst="orthographicFront"/>
                  <w14:lightRig w14:rig="threePt" w14:dir="t">
                    <w14:rot w14:lat="0" w14:lon="0" w14:rev="0"/>
                  </w14:lightRig>
                </w14:scene3d>
              </w:rPr>
              <w:t>4.1</w:t>
            </w:r>
            <w:r w:rsidR="00653A88">
              <w:rPr>
                <w:noProof/>
                <w:lang w:val="en-GB" w:eastAsia="en-GB"/>
              </w:rPr>
              <w:tab/>
            </w:r>
            <w:r w:rsidR="00653A88" w:rsidRPr="00540090">
              <w:rPr>
                <w:rStyle w:val="Hyperlink"/>
                <w:noProof/>
              </w:rPr>
              <w:t>Roles and Responsibilities</w:t>
            </w:r>
            <w:r w:rsidR="00653A88">
              <w:rPr>
                <w:noProof/>
                <w:webHidden/>
              </w:rPr>
              <w:tab/>
            </w:r>
            <w:r w:rsidR="00653A88">
              <w:rPr>
                <w:noProof/>
                <w:webHidden/>
              </w:rPr>
              <w:fldChar w:fldCharType="begin"/>
            </w:r>
            <w:r w:rsidR="00653A88">
              <w:rPr>
                <w:noProof/>
                <w:webHidden/>
              </w:rPr>
              <w:instrText xml:space="preserve"> PAGEREF _Toc101975838 \h </w:instrText>
            </w:r>
            <w:r w:rsidR="00653A88">
              <w:rPr>
                <w:noProof/>
                <w:webHidden/>
              </w:rPr>
            </w:r>
            <w:r w:rsidR="00653A88">
              <w:rPr>
                <w:noProof/>
                <w:webHidden/>
              </w:rPr>
              <w:fldChar w:fldCharType="separate"/>
            </w:r>
            <w:r w:rsidR="00653A88">
              <w:rPr>
                <w:noProof/>
                <w:webHidden/>
              </w:rPr>
              <w:t>27</w:t>
            </w:r>
            <w:r w:rsidR="00653A88">
              <w:rPr>
                <w:noProof/>
                <w:webHidden/>
              </w:rPr>
              <w:fldChar w:fldCharType="end"/>
            </w:r>
          </w:hyperlink>
        </w:p>
        <w:p w14:paraId="314811DF" w14:textId="07795CAE" w:rsidR="00653A88" w:rsidRDefault="00B03B07">
          <w:pPr>
            <w:pStyle w:val="TOC2"/>
            <w:rPr>
              <w:noProof/>
              <w:lang w:val="en-GB" w:eastAsia="en-GB"/>
            </w:rPr>
          </w:pPr>
          <w:hyperlink w:anchor="_Toc101975839" w:history="1">
            <w:r w:rsidR="00653A88" w:rsidRPr="00540090">
              <w:rPr>
                <w:rStyle w:val="Hyperlink"/>
                <w:noProof/>
                <w:lang w:bidi="x-none"/>
                <w14:scene3d>
                  <w14:camera w14:prst="orthographicFront"/>
                  <w14:lightRig w14:rig="threePt" w14:dir="t">
                    <w14:rot w14:lat="0" w14:lon="0" w14:rev="0"/>
                  </w14:lightRig>
                </w14:scene3d>
              </w:rPr>
              <w:t>4.2</w:t>
            </w:r>
            <w:r w:rsidR="00653A88">
              <w:rPr>
                <w:noProof/>
                <w:lang w:val="en-GB" w:eastAsia="en-GB"/>
              </w:rPr>
              <w:tab/>
            </w:r>
            <w:r w:rsidR="00653A88" w:rsidRPr="00540090">
              <w:rPr>
                <w:rStyle w:val="Hyperlink"/>
                <w:noProof/>
              </w:rPr>
              <w:t>Timeline</w:t>
            </w:r>
            <w:r w:rsidR="00653A88">
              <w:rPr>
                <w:noProof/>
                <w:webHidden/>
              </w:rPr>
              <w:tab/>
            </w:r>
            <w:r w:rsidR="00653A88">
              <w:rPr>
                <w:noProof/>
                <w:webHidden/>
              </w:rPr>
              <w:fldChar w:fldCharType="begin"/>
            </w:r>
            <w:r w:rsidR="00653A88">
              <w:rPr>
                <w:noProof/>
                <w:webHidden/>
              </w:rPr>
              <w:instrText xml:space="preserve"> PAGEREF _Toc101975839 \h </w:instrText>
            </w:r>
            <w:r w:rsidR="00653A88">
              <w:rPr>
                <w:noProof/>
                <w:webHidden/>
              </w:rPr>
            </w:r>
            <w:r w:rsidR="00653A88">
              <w:rPr>
                <w:noProof/>
                <w:webHidden/>
              </w:rPr>
              <w:fldChar w:fldCharType="separate"/>
            </w:r>
            <w:r w:rsidR="00653A88">
              <w:rPr>
                <w:noProof/>
                <w:webHidden/>
              </w:rPr>
              <w:t>27</w:t>
            </w:r>
            <w:r w:rsidR="00653A88">
              <w:rPr>
                <w:noProof/>
                <w:webHidden/>
              </w:rPr>
              <w:fldChar w:fldCharType="end"/>
            </w:r>
          </w:hyperlink>
        </w:p>
        <w:p w14:paraId="34E26A82" w14:textId="5FDFDA1E" w:rsidR="00653A88" w:rsidRDefault="00B03B07">
          <w:pPr>
            <w:pStyle w:val="TOC2"/>
            <w:rPr>
              <w:noProof/>
              <w:lang w:val="en-GB" w:eastAsia="en-GB"/>
            </w:rPr>
          </w:pPr>
          <w:hyperlink w:anchor="_Toc101975840" w:history="1">
            <w:r w:rsidR="00653A88" w:rsidRPr="00540090">
              <w:rPr>
                <w:rStyle w:val="Hyperlink"/>
                <w:noProof/>
                <w:lang w:bidi="x-none"/>
                <w14:scene3d>
                  <w14:camera w14:prst="orthographicFront"/>
                  <w14:lightRig w14:rig="threePt" w14:dir="t">
                    <w14:rot w14:lat="0" w14:lon="0" w14:rev="0"/>
                  </w14:lightRig>
                </w14:scene3d>
              </w:rPr>
              <w:t>4.3</w:t>
            </w:r>
            <w:r w:rsidR="00653A88">
              <w:rPr>
                <w:noProof/>
                <w:lang w:val="en-GB" w:eastAsia="en-GB"/>
              </w:rPr>
              <w:tab/>
            </w:r>
            <w:r w:rsidR="00653A88" w:rsidRPr="00540090">
              <w:rPr>
                <w:rStyle w:val="Hyperlink"/>
                <w:noProof/>
              </w:rPr>
              <w:t>Study personnel</w:t>
            </w:r>
            <w:r w:rsidR="00653A88">
              <w:rPr>
                <w:noProof/>
                <w:webHidden/>
              </w:rPr>
              <w:tab/>
            </w:r>
            <w:r w:rsidR="00653A88">
              <w:rPr>
                <w:noProof/>
                <w:webHidden/>
              </w:rPr>
              <w:fldChar w:fldCharType="begin"/>
            </w:r>
            <w:r w:rsidR="00653A88">
              <w:rPr>
                <w:noProof/>
                <w:webHidden/>
              </w:rPr>
              <w:instrText xml:space="preserve"> PAGEREF _Toc101975840 \h </w:instrText>
            </w:r>
            <w:r w:rsidR="00653A88">
              <w:rPr>
                <w:noProof/>
                <w:webHidden/>
              </w:rPr>
            </w:r>
            <w:r w:rsidR="00653A88">
              <w:rPr>
                <w:noProof/>
                <w:webHidden/>
              </w:rPr>
              <w:fldChar w:fldCharType="separate"/>
            </w:r>
            <w:r w:rsidR="00653A88">
              <w:rPr>
                <w:noProof/>
                <w:webHidden/>
              </w:rPr>
              <w:t>28</w:t>
            </w:r>
            <w:r w:rsidR="00653A88">
              <w:rPr>
                <w:noProof/>
                <w:webHidden/>
              </w:rPr>
              <w:fldChar w:fldCharType="end"/>
            </w:r>
          </w:hyperlink>
        </w:p>
        <w:p w14:paraId="6D1CD68A" w14:textId="22874580" w:rsidR="00653A88" w:rsidRDefault="00B03B07">
          <w:pPr>
            <w:pStyle w:val="TOC1"/>
            <w:rPr>
              <w:noProof/>
              <w:lang w:val="en-GB" w:eastAsia="en-GB"/>
            </w:rPr>
          </w:pPr>
          <w:hyperlink w:anchor="_Toc101975841" w:history="1">
            <w:r w:rsidR="00653A88" w:rsidRPr="00540090">
              <w:rPr>
                <w:rStyle w:val="Hyperlink"/>
                <w:noProof/>
              </w:rPr>
              <w:t>5</w:t>
            </w:r>
            <w:r w:rsidR="00653A88">
              <w:rPr>
                <w:noProof/>
                <w:lang w:val="en-GB" w:eastAsia="en-GB"/>
              </w:rPr>
              <w:tab/>
            </w:r>
            <w:r w:rsidR="00653A88" w:rsidRPr="00540090">
              <w:rPr>
                <w:rStyle w:val="Hyperlink"/>
                <w:noProof/>
              </w:rPr>
              <w:t>Bibliography</w:t>
            </w:r>
            <w:r w:rsidR="00653A88">
              <w:rPr>
                <w:noProof/>
                <w:webHidden/>
              </w:rPr>
              <w:tab/>
            </w:r>
            <w:r w:rsidR="00653A88">
              <w:rPr>
                <w:noProof/>
                <w:webHidden/>
              </w:rPr>
              <w:fldChar w:fldCharType="begin"/>
            </w:r>
            <w:r w:rsidR="00653A88">
              <w:rPr>
                <w:noProof/>
                <w:webHidden/>
              </w:rPr>
              <w:instrText xml:space="preserve"> PAGEREF _Toc101975841 \h </w:instrText>
            </w:r>
            <w:r w:rsidR="00653A88">
              <w:rPr>
                <w:noProof/>
                <w:webHidden/>
              </w:rPr>
            </w:r>
            <w:r w:rsidR="00653A88">
              <w:rPr>
                <w:noProof/>
                <w:webHidden/>
              </w:rPr>
              <w:fldChar w:fldCharType="separate"/>
            </w:r>
            <w:r w:rsidR="00653A88">
              <w:rPr>
                <w:noProof/>
                <w:webHidden/>
              </w:rPr>
              <w:t>29</w:t>
            </w:r>
            <w:r w:rsidR="00653A88">
              <w:rPr>
                <w:noProof/>
                <w:webHidden/>
              </w:rPr>
              <w:fldChar w:fldCharType="end"/>
            </w:r>
          </w:hyperlink>
        </w:p>
        <w:p w14:paraId="065F59C2" w14:textId="778233D4" w:rsidR="00653A88" w:rsidRDefault="00B03B07">
          <w:pPr>
            <w:pStyle w:val="TOC1"/>
            <w:rPr>
              <w:noProof/>
              <w:lang w:val="en-GB" w:eastAsia="en-GB"/>
            </w:rPr>
          </w:pPr>
          <w:hyperlink w:anchor="_Toc101975842" w:history="1">
            <w:r w:rsidR="00653A88" w:rsidRPr="00540090">
              <w:rPr>
                <w:rStyle w:val="Hyperlink"/>
                <w:noProof/>
              </w:rPr>
              <w:t>6</w:t>
            </w:r>
            <w:r w:rsidR="00653A88">
              <w:rPr>
                <w:noProof/>
                <w:lang w:val="en-GB" w:eastAsia="en-GB"/>
              </w:rPr>
              <w:tab/>
            </w:r>
            <w:r w:rsidR="00653A88" w:rsidRPr="00540090">
              <w:rPr>
                <w:rStyle w:val="Hyperlink"/>
                <w:noProof/>
              </w:rPr>
              <w:t>Annex 1: List of durability monitoring completed since 2011</w:t>
            </w:r>
            <w:r w:rsidR="00653A88">
              <w:rPr>
                <w:noProof/>
                <w:webHidden/>
              </w:rPr>
              <w:tab/>
            </w:r>
            <w:r w:rsidR="00653A88">
              <w:rPr>
                <w:noProof/>
                <w:webHidden/>
              </w:rPr>
              <w:fldChar w:fldCharType="begin"/>
            </w:r>
            <w:r w:rsidR="00653A88">
              <w:rPr>
                <w:noProof/>
                <w:webHidden/>
              </w:rPr>
              <w:instrText xml:space="preserve"> PAGEREF _Toc101975842 \h </w:instrText>
            </w:r>
            <w:r w:rsidR="00653A88">
              <w:rPr>
                <w:noProof/>
                <w:webHidden/>
              </w:rPr>
            </w:r>
            <w:r w:rsidR="00653A88">
              <w:rPr>
                <w:noProof/>
                <w:webHidden/>
              </w:rPr>
              <w:fldChar w:fldCharType="separate"/>
            </w:r>
            <w:r w:rsidR="00653A88">
              <w:rPr>
                <w:noProof/>
                <w:webHidden/>
              </w:rPr>
              <w:t>30</w:t>
            </w:r>
            <w:r w:rsidR="00653A88">
              <w:rPr>
                <w:noProof/>
                <w:webHidden/>
              </w:rPr>
              <w:fldChar w:fldCharType="end"/>
            </w:r>
          </w:hyperlink>
        </w:p>
        <w:p w14:paraId="13031111" w14:textId="364B052A" w:rsidR="00653A88" w:rsidRDefault="00B03B07">
          <w:pPr>
            <w:pStyle w:val="TOC1"/>
            <w:rPr>
              <w:noProof/>
              <w:lang w:val="en-GB" w:eastAsia="en-GB"/>
            </w:rPr>
          </w:pPr>
          <w:hyperlink w:anchor="_Toc101975843" w:history="1">
            <w:r w:rsidR="00653A88" w:rsidRPr="00540090">
              <w:rPr>
                <w:rStyle w:val="Hyperlink"/>
                <w:noProof/>
              </w:rPr>
              <w:t>7</w:t>
            </w:r>
            <w:r w:rsidR="00653A88">
              <w:rPr>
                <w:noProof/>
                <w:lang w:val="en-GB" w:eastAsia="en-GB"/>
              </w:rPr>
              <w:tab/>
            </w:r>
            <w:r w:rsidR="00653A88" w:rsidRPr="00540090">
              <w:rPr>
                <w:rStyle w:val="Hyperlink"/>
                <w:noProof/>
              </w:rPr>
              <w:t>Annex 2: Information sheet and consent form for net listing</w:t>
            </w:r>
            <w:r w:rsidR="00653A88">
              <w:rPr>
                <w:noProof/>
                <w:webHidden/>
              </w:rPr>
              <w:tab/>
            </w:r>
            <w:r w:rsidR="00653A88">
              <w:rPr>
                <w:noProof/>
                <w:webHidden/>
              </w:rPr>
              <w:fldChar w:fldCharType="begin"/>
            </w:r>
            <w:r w:rsidR="00653A88">
              <w:rPr>
                <w:noProof/>
                <w:webHidden/>
              </w:rPr>
              <w:instrText xml:space="preserve"> PAGEREF _Toc101975843 \h </w:instrText>
            </w:r>
            <w:r w:rsidR="00653A88">
              <w:rPr>
                <w:noProof/>
                <w:webHidden/>
              </w:rPr>
            </w:r>
            <w:r w:rsidR="00653A88">
              <w:rPr>
                <w:noProof/>
                <w:webHidden/>
              </w:rPr>
              <w:fldChar w:fldCharType="separate"/>
            </w:r>
            <w:r w:rsidR="00653A88">
              <w:rPr>
                <w:noProof/>
                <w:webHidden/>
              </w:rPr>
              <w:t>31</w:t>
            </w:r>
            <w:r w:rsidR="00653A88">
              <w:rPr>
                <w:noProof/>
                <w:webHidden/>
              </w:rPr>
              <w:fldChar w:fldCharType="end"/>
            </w:r>
          </w:hyperlink>
        </w:p>
        <w:p w14:paraId="77B26561" w14:textId="704D4DA0" w:rsidR="00653A88" w:rsidRDefault="00B03B07">
          <w:pPr>
            <w:pStyle w:val="TOC1"/>
            <w:rPr>
              <w:noProof/>
              <w:lang w:val="en-GB" w:eastAsia="en-GB"/>
            </w:rPr>
          </w:pPr>
          <w:hyperlink w:anchor="_Toc101975844" w:history="1">
            <w:r w:rsidR="00653A88" w:rsidRPr="00540090">
              <w:rPr>
                <w:rStyle w:val="Hyperlink"/>
                <w:noProof/>
              </w:rPr>
              <w:t>8</w:t>
            </w:r>
            <w:r w:rsidR="00653A88">
              <w:rPr>
                <w:noProof/>
                <w:lang w:val="en-GB" w:eastAsia="en-GB"/>
              </w:rPr>
              <w:tab/>
            </w:r>
            <w:r w:rsidR="00653A88" w:rsidRPr="00540090">
              <w:rPr>
                <w:rStyle w:val="Hyperlink"/>
                <w:noProof/>
              </w:rPr>
              <w:t>Annex 3: Information sheet and consent form for 12-month round</w:t>
            </w:r>
            <w:r w:rsidR="00653A88">
              <w:rPr>
                <w:noProof/>
                <w:webHidden/>
              </w:rPr>
              <w:tab/>
            </w:r>
            <w:r w:rsidR="00653A88">
              <w:rPr>
                <w:noProof/>
                <w:webHidden/>
              </w:rPr>
              <w:fldChar w:fldCharType="begin"/>
            </w:r>
            <w:r w:rsidR="00653A88">
              <w:rPr>
                <w:noProof/>
                <w:webHidden/>
              </w:rPr>
              <w:instrText xml:space="preserve"> PAGEREF _Toc101975844 \h </w:instrText>
            </w:r>
            <w:r w:rsidR="00653A88">
              <w:rPr>
                <w:noProof/>
                <w:webHidden/>
              </w:rPr>
            </w:r>
            <w:r w:rsidR="00653A88">
              <w:rPr>
                <w:noProof/>
                <w:webHidden/>
              </w:rPr>
              <w:fldChar w:fldCharType="separate"/>
            </w:r>
            <w:r w:rsidR="00653A88">
              <w:rPr>
                <w:noProof/>
                <w:webHidden/>
              </w:rPr>
              <w:t>35</w:t>
            </w:r>
            <w:r w:rsidR="00653A88">
              <w:rPr>
                <w:noProof/>
                <w:webHidden/>
              </w:rPr>
              <w:fldChar w:fldCharType="end"/>
            </w:r>
          </w:hyperlink>
        </w:p>
        <w:p w14:paraId="11E840E3" w14:textId="4CDB0A15" w:rsidR="00653A88" w:rsidRDefault="00B03B07">
          <w:pPr>
            <w:pStyle w:val="TOC1"/>
            <w:rPr>
              <w:noProof/>
              <w:lang w:val="en-GB" w:eastAsia="en-GB"/>
            </w:rPr>
          </w:pPr>
          <w:hyperlink w:anchor="_Toc101975845" w:history="1">
            <w:r w:rsidR="00653A88" w:rsidRPr="00540090">
              <w:rPr>
                <w:rStyle w:val="Hyperlink"/>
                <w:noProof/>
              </w:rPr>
              <w:t>9</w:t>
            </w:r>
            <w:r w:rsidR="00653A88">
              <w:rPr>
                <w:noProof/>
                <w:lang w:val="en-GB" w:eastAsia="en-GB"/>
              </w:rPr>
              <w:tab/>
            </w:r>
            <w:r w:rsidR="00653A88" w:rsidRPr="00540090">
              <w:rPr>
                <w:rStyle w:val="Hyperlink"/>
                <w:noProof/>
              </w:rPr>
              <w:t>Annex 4: Information sheet and consent form for 24- and 36-month rounds</w:t>
            </w:r>
            <w:r w:rsidR="00653A88">
              <w:rPr>
                <w:noProof/>
                <w:webHidden/>
              </w:rPr>
              <w:tab/>
            </w:r>
            <w:r w:rsidR="00653A88">
              <w:rPr>
                <w:noProof/>
                <w:webHidden/>
              </w:rPr>
              <w:fldChar w:fldCharType="begin"/>
            </w:r>
            <w:r w:rsidR="00653A88">
              <w:rPr>
                <w:noProof/>
                <w:webHidden/>
              </w:rPr>
              <w:instrText xml:space="preserve"> PAGEREF _Toc101975845 \h </w:instrText>
            </w:r>
            <w:r w:rsidR="00653A88">
              <w:rPr>
                <w:noProof/>
                <w:webHidden/>
              </w:rPr>
            </w:r>
            <w:r w:rsidR="00653A88">
              <w:rPr>
                <w:noProof/>
                <w:webHidden/>
              </w:rPr>
              <w:fldChar w:fldCharType="separate"/>
            </w:r>
            <w:r w:rsidR="00653A88">
              <w:rPr>
                <w:noProof/>
                <w:webHidden/>
              </w:rPr>
              <w:t>38</w:t>
            </w:r>
            <w:r w:rsidR="00653A88">
              <w:rPr>
                <w:noProof/>
                <w:webHidden/>
              </w:rPr>
              <w:fldChar w:fldCharType="end"/>
            </w:r>
          </w:hyperlink>
        </w:p>
        <w:p w14:paraId="160E07AE" w14:textId="4D6AE3A2" w:rsidR="00653A88" w:rsidRDefault="00B03B07">
          <w:pPr>
            <w:pStyle w:val="TOC1"/>
            <w:rPr>
              <w:noProof/>
              <w:lang w:val="en-GB" w:eastAsia="en-GB"/>
            </w:rPr>
          </w:pPr>
          <w:hyperlink w:anchor="_Toc101975846" w:history="1">
            <w:r w:rsidR="00653A88" w:rsidRPr="00540090">
              <w:rPr>
                <w:rStyle w:val="Hyperlink"/>
                <w:noProof/>
              </w:rPr>
              <w:t>10</w:t>
            </w:r>
            <w:r w:rsidR="00653A88">
              <w:rPr>
                <w:noProof/>
                <w:lang w:val="en-GB" w:eastAsia="en-GB"/>
              </w:rPr>
              <w:tab/>
            </w:r>
            <w:r w:rsidR="00653A88" w:rsidRPr="00540090">
              <w:rPr>
                <w:rStyle w:val="Hyperlink"/>
                <w:noProof/>
              </w:rPr>
              <w:t>Annex 5: I2I-SOP-001: Methods for monitoring the durability of dual AI insecticide-treated nets containing a pyrethroid plus piperonyl butoxide (PBO)</w:t>
            </w:r>
            <w:r w:rsidR="00653A88">
              <w:rPr>
                <w:noProof/>
                <w:webHidden/>
              </w:rPr>
              <w:tab/>
            </w:r>
            <w:r w:rsidR="00653A88">
              <w:rPr>
                <w:noProof/>
                <w:webHidden/>
              </w:rPr>
              <w:fldChar w:fldCharType="begin"/>
            </w:r>
            <w:r w:rsidR="00653A88">
              <w:rPr>
                <w:noProof/>
                <w:webHidden/>
              </w:rPr>
              <w:instrText xml:space="preserve"> PAGEREF _Toc101975846 \h </w:instrText>
            </w:r>
            <w:r w:rsidR="00653A88">
              <w:rPr>
                <w:noProof/>
                <w:webHidden/>
              </w:rPr>
            </w:r>
            <w:r w:rsidR="00653A88">
              <w:rPr>
                <w:noProof/>
                <w:webHidden/>
              </w:rPr>
              <w:fldChar w:fldCharType="separate"/>
            </w:r>
            <w:r w:rsidR="00653A88">
              <w:rPr>
                <w:noProof/>
                <w:webHidden/>
              </w:rPr>
              <w:t>41</w:t>
            </w:r>
            <w:r w:rsidR="00653A88">
              <w:rPr>
                <w:noProof/>
                <w:webHidden/>
              </w:rPr>
              <w:fldChar w:fldCharType="end"/>
            </w:r>
          </w:hyperlink>
        </w:p>
        <w:p w14:paraId="4D0DB3F5" w14:textId="06421F6D" w:rsidR="00653A88" w:rsidRDefault="00B03B07">
          <w:pPr>
            <w:pStyle w:val="TOC1"/>
            <w:rPr>
              <w:noProof/>
              <w:lang w:val="en-GB" w:eastAsia="en-GB"/>
            </w:rPr>
          </w:pPr>
          <w:hyperlink w:anchor="_Toc101975862" w:history="1">
            <w:r w:rsidR="00653A88" w:rsidRPr="00540090">
              <w:rPr>
                <w:rStyle w:val="Hyperlink"/>
                <w:noProof/>
              </w:rPr>
              <w:t>11</w:t>
            </w:r>
            <w:r w:rsidR="00653A88">
              <w:rPr>
                <w:noProof/>
                <w:lang w:val="en-GB" w:eastAsia="en-GB"/>
              </w:rPr>
              <w:tab/>
            </w:r>
            <w:r w:rsidR="00653A88" w:rsidRPr="00540090">
              <w:rPr>
                <w:rStyle w:val="Hyperlink"/>
                <w:noProof/>
              </w:rPr>
              <w:t>Annex 6: I2I-SOP-002: Methods for monitoring the durability of dual AI insecticide-treated nets containing a pyrethroid plus pyriproxyfen (PPF)</w:t>
            </w:r>
            <w:r w:rsidR="00653A88">
              <w:rPr>
                <w:noProof/>
                <w:webHidden/>
              </w:rPr>
              <w:tab/>
            </w:r>
            <w:r w:rsidR="00653A88">
              <w:rPr>
                <w:noProof/>
                <w:webHidden/>
              </w:rPr>
              <w:fldChar w:fldCharType="begin"/>
            </w:r>
            <w:r w:rsidR="00653A88">
              <w:rPr>
                <w:noProof/>
                <w:webHidden/>
              </w:rPr>
              <w:instrText xml:space="preserve"> PAGEREF _Toc101975862 \h </w:instrText>
            </w:r>
            <w:r w:rsidR="00653A88">
              <w:rPr>
                <w:noProof/>
                <w:webHidden/>
              </w:rPr>
            </w:r>
            <w:r w:rsidR="00653A88">
              <w:rPr>
                <w:noProof/>
                <w:webHidden/>
              </w:rPr>
              <w:fldChar w:fldCharType="separate"/>
            </w:r>
            <w:r w:rsidR="00653A88">
              <w:rPr>
                <w:noProof/>
                <w:webHidden/>
              </w:rPr>
              <w:t>51</w:t>
            </w:r>
            <w:r w:rsidR="00653A88">
              <w:rPr>
                <w:noProof/>
                <w:webHidden/>
              </w:rPr>
              <w:fldChar w:fldCharType="end"/>
            </w:r>
          </w:hyperlink>
        </w:p>
        <w:p w14:paraId="4DB44265" w14:textId="58A2A084" w:rsidR="00B85F97" w:rsidRPr="00FF0136" w:rsidRDefault="00B03B07" w:rsidP="00FF0136">
          <w:pPr>
            <w:pStyle w:val="TOC1"/>
            <w:rPr>
              <w:noProof/>
              <w:lang w:val="en-GB" w:eastAsia="en-GB"/>
            </w:rPr>
          </w:pPr>
          <w:hyperlink w:anchor="_Toc101975880" w:history="1">
            <w:r w:rsidR="00653A88" w:rsidRPr="00540090">
              <w:rPr>
                <w:rStyle w:val="Hyperlink"/>
                <w:rFonts w:cs="Arial"/>
                <w:noProof/>
              </w:rPr>
              <w:t>12</w:t>
            </w:r>
            <w:r w:rsidR="00653A88">
              <w:rPr>
                <w:noProof/>
                <w:lang w:val="en-GB" w:eastAsia="en-GB"/>
              </w:rPr>
              <w:tab/>
            </w:r>
            <w:r w:rsidR="00653A88" w:rsidRPr="00540090">
              <w:rPr>
                <w:rStyle w:val="Hyperlink"/>
                <w:noProof/>
              </w:rPr>
              <w:t>Annex 7: I2I-SOP-003: Methods for monitoring the durability of dual AI insecticide-treated nets containing a pyrethroid plus chlorfenapyr</w:t>
            </w:r>
            <w:r w:rsidR="00653A88">
              <w:rPr>
                <w:noProof/>
                <w:webHidden/>
              </w:rPr>
              <w:tab/>
            </w:r>
            <w:r w:rsidR="00653A88">
              <w:rPr>
                <w:noProof/>
                <w:webHidden/>
              </w:rPr>
              <w:fldChar w:fldCharType="begin"/>
            </w:r>
            <w:r w:rsidR="00653A88">
              <w:rPr>
                <w:noProof/>
                <w:webHidden/>
              </w:rPr>
              <w:instrText xml:space="preserve"> PAGEREF _Toc101975880 \h </w:instrText>
            </w:r>
            <w:r w:rsidR="00653A88">
              <w:rPr>
                <w:noProof/>
                <w:webHidden/>
              </w:rPr>
            </w:r>
            <w:r w:rsidR="00653A88">
              <w:rPr>
                <w:noProof/>
                <w:webHidden/>
              </w:rPr>
              <w:fldChar w:fldCharType="separate"/>
            </w:r>
            <w:r w:rsidR="00653A88">
              <w:rPr>
                <w:noProof/>
                <w:webHidden/>
              </w:rPr>
              <w:t>65</w:t>
            </w:r>
            <w:r w:rsidR="00653A88">
              <w:rPr>
                <w:noProof/>
                <w:webHidden/>
              </w:rPr>
              <w:fldChar w:fldCharType="end"/>
            </w:r>
          </w:hyperlink>
          <w:r w:rsidR="00B85F97">
            <w:rPr>
              <w:b/>
              <w:bCs/>
              <w:noProof/>
              <w:color w:val="2B579A"/>
              <w:shd w:val="clear" w:color="auto" w:fill="E6E6E6"/>
            </w:rPr>
            <w:fldChar w:fldCharType="end"/>
          </w:r>
        </w:p>
      </w:sdtContent>
    </w:sdt>
    <w:p w14:paraId="3F2FEE15" w14:textId="77777777" w:rsidR="009F1A7A" w:rsidRPr="00746BBC" w:rsidRDefault="009F1A7A">
      <w:pPr>
        <w:rPr>
          <w:rFonts w:eastAsiaTheme="majorEastAsia" w:cstheme="majorBidi"/>
          <w:b/>
          <w:bCs/>
          <w:color w:val="365F91" w:themeColor="accent1" w:themeShade="BF"/>
        </w:rPr>
      </w:pPr>
      <w:r w:rsidRPr="00746BBC">
        <w:br w:type="page"/>
      </w:r>
    </w:p>
    <w:p w14:paraId="07766A55" w14:textId="726D8208" w:rsidR="00A94470" w:rsidRPr="008D2743" w:rsidRDefault="00A94470" w:rsidP="009236BF">
      <w:pPr>
        <w:pStyle w:val="Heading1"/>
        <w:numPr>
          <w:ilvl w:val="0"/>
          <w:numId w:val="11"/>
        </w:numPr>
      </w:pPr>
      <w:bookmarkStart w:id="2" w:name="_Toc51164096"/>
      <w:bookmarkStart w:id="3" w:name="_Toc101975798"/>
      <w:r w:rsidRPr="008D2743">
        <w:lastRenderedPageBreak/>
        <w:t>Background</w:t>
      </w:r>
      <w:bookmarkEnd w:id="2"/>
      <w:bookmarkEnd w:id="3"/>
    </w:p>
    <w:p w14:paraId="6E2257E7" w14:textId="1A104481" w:rsidR="00023E0F" w:rsidRPr="00CC395B" w:rsidRDefault="00B71EA7" w:rsidP="004B0424">
      <w:pPr>
        <w:pStyle w:val="Heading2"/>
      </w:pPr>
      <w:bookmarkStart w:id="4" w:name="_Toc51164097"/>
      <w:bookmarkStart w:id="5" w:name="_Toc101975799"/>
      <w:r w:rsidRPr="00723CC7">
        <w:t>Ev</w:t>
      </w:r>
      <w:r w:rsidRPr="00892889">
        <w:t xml:space="preserve">olution of </w:t>
      </w:r>
      <w:r w:rsidR="002568DB" w:rsidRPr="00CC395B">
        <w:t>ITN</w:t>
      </w:r>
      <w:r w:rsidR="00D0504D" w:rsidRPr="00CC395B">
        <w:t xml:space="preserve"> durability</w:t>
      </w:r>
      <w:bookmarkEnd w:id="4"/>
      <w:r w:rsidR="002568DB" w:rsidRPr="00CC395B">
        <w:t xml:space="preserve"> monitoring</w:t>
      </w:r>
      <w:bookmarkEnd w:id="5"/>
    </w:p>
    <w:p w14:paraId="7C0EC874" w14:textId="70F8F581" w:rsidR="00381977" w:rsidRDefault="003537F6" w:rsidP="00381977">
      <w:pPr>
        <w:jc w:val="both"/>
        <w:rPr>
          <w:rFonts w:cs="Arial"/>
        </w:rPr>
      </w:pPr>
      <w:r>
        <w:rPr>
          <w:rFonts w:cs="Arial"/>
        </w:rPr>
        <w:t>Between 2010 and 2018</w:t>
      </w:r>
      <w:r w:rsidR="00532F20">
        <w:rPr>
          <w:rFonts w:cs="Arial"/>
        </w:rPr>
        <w:t xml:space="preserve"> the proportion of households in sub-Saharan Africa with at least one insecticide-treated net</w:t>
      </w:r>
      <w:r w:rsidR="00EA5428">
        <w:rPr>
          <w:rStyle w:val="FootnoteReference"/>
          <w:rFonts w:cs="Arial"/>
        </w:rPr>
        <w:footnoteReference w:id="2"/>
      </w:r>
      <w:r w:rsidR="00532F20">
        <w:rPr>
          <w:rFonts w:cs="Arial"/>
        </w:rPr>
        <w:t xml:space="preserve"> (ITN</w:t>
      </w:r>
      <w:r w:rsidR="009302C2">
        <w:rPr>
          <w:rFonts w:cs="Arial"/>
        </w:rPr>
        <w:t>)</w:t>
      </w:r>
      <w:r w:rsidR="00532F20">
        <w:rPr>
          <w:rFonts w:cs="Arial"/>
        </w:rPr>
        <w:t xml:space="preserve"> increased from 47% to </w:t>
      </w:r>
      <w:r w:rsidR="00E216E6">
        <w:rPr>
          <w:rFonts w:cs="Arial"/>
        </w:rPr>
        <w:t xml:space="preserve">72%. </w:t>
      </w:r>
      <w:r w:rsidR="00EF17CD">
        <w:rPr>
          <w:rFonts w:cs="Arial"/>
        </w:rPr>
        <w:t xml:space="preserve">The percentage of the </w:t>
      </w:r>
      <w:r w:rsidR="008828B0">
        <w:rPr>
          <w:rFonts w:cs="Arial"/>
        </w:rPr>
        <w:t xml:space="preserve">population </w:t>
      </w:r>
      <w:r w:rsidR="00EF17CD">
        <w:rPr>
          <w:rFonts w:cs="Arial"/>
        </w:rPr>
        <w:t xml:space="preserve">that could be protected by an ITN assuming each ITN in a household can be used by two people increased from </w:t>
      </w:r>
      <w:r w:rsidR="00522580">
        <w:rPr>
          <w:rFonts w:cs="Arial"/>
        </w:rPr>
        <w:t>33% to 57% over the same period</w:t>
      </w:r>
      <w:r w:rsidR="00007174">
        <w:rPr>
          <w:rStyle w:val="FootnoteReference"/>
          <w:rFonts w:cs="Arial"/>
        </w:rPr>
        <w:footnoteReference w:id="3"/>
      </w:r>
      <w:r w:rsidR="00522580">
        <w:rPr>
          <w:rFonts w:cs="Arial"/>
        </w:rPr>
        <w:t>.</w:t>
      </w:r>
      <w:r w:rsidR="00BB2A80">
        <w:rPr>
          <w:rFonts w:cs="Arial"/>
        </w:rPr>
        <w:t xml:space="preserve"> </w:t>
      </w:r>
      <w:r w:rsidR="00912CBB">
        <w:rPr>
          <w:rFonts w:cs="Arial"/>
        </w:rPr>
        <w:t>It is important to sustain coverage</w:t>
      </w:r>
      <w:r w:rsidR="00912CBB" w:rsidRPr="00D30D14">
        <w:rPr>
          <w:rFonts w:cs="Arial"/>
        </w:rPr>
        <w:t xml:space="preserve"> </w:t>
      </w:r>
      <w:r w:rsidR="00912CBB">
        <w:rPr>
          <w:rFonts w:cs="Arial"/>
        </w:rPr>
        <w:t xml:space="preserve">and monitor </w:t>
      </w:r>
      <w:r w:rsidR="003233C5">
        <w:rPr>
          <w:rFonts w:cs="Arial"/>
        </w:rPr>
        <w:t>net durability</w:t>
      </w:r>
      <w:r w:rsidR="001A5D2E">
        <w:rPr>
          <w:rFonts w:cs="Arial"/>
        </w:rPr>
        <w:t xml:space="preserve"> and the average useful life of a net. </w:t>
      </w:r>
      <w:r w:rsidR="005C4610">
        <w:rPr>
          <w:rFonts w:cs="Arial"/>
        </w:rPr>
        <w:t>WHO recommend</w:t>
      </w:r>
      <w:r w:rsidR="00912CBB">
        <w:rPr>
          <w:rFonts w:cs="Arial"/>
        </w:rPr>
        <w:t xml:space="preserve">s </w:t>
      </w:r>
      <w:r w:rsidR="005C4610">
        <w:rPr>
          <w:rFonts w:cs="Arial"/>
        </w:rPr>
        <w:t xml:space="preserve">that </w:t>
      </w:r>
      <w:r w:rsidR="00A94470" w:rsidRPr="00D30D14">
        <w:rPr>
          <w:rFonts w:cs="Arial"/>
        </w:rPr>
        <w:t xml:space="preserve">countries routinely monitor net durability </w:t>
      </w:r>
      <w:r w:rsidR="005C4610">
        <w:rPr>
          <w:rFonts w:cs="Arial"/>
        </w:rPr>
        <w:t>following mass distribution campaigns</w:t>
      </w:r>
      <w:r w:rsidR="00B076D5" w:rsidRPr="008E6C24">
        <w:rPr>
          <w:rStyle w:val="FootnoteReference"/>
          <w:rFonts w:cs="Arial"/>
        </w:rPr>
        <w:footnoteReference w:id="4"/>
      </w:r>
      <w:r w:rsidR="005C4610">
        <w:rPr>
          <w:rFonts w:cs="Arial"/>
        </w:rPr>
        <w:t xml:space="preserve"> and </w:t>
      </w:r>
      <w:r w:rsidR="00381977">
        <w:rPr>
          <w:rFonts w:cs="Arial"/>
        </w:rPr>
        <w:t>provided technical guidance on estimating physical survival</w:t>
      </w:r>
      <w:r w:rsidR="00A36C4C">
        <w:rPr>
          <w:rFonts w:cs="Arial"/>
        </w:rPr>
        <w:t xml:space="preserve"> and bio-efficacy</w:t>
      </w:r>
      <w:r w:rsidR="00381977">
        <w:rPr>
          <w:rFonts w:cs="Arial"/>
        </w:rPr>
        <w:t xml:space="preserve"> in 2013</w:t>
      </w:r>
      <w:r w:rsidR="001066B8">
        <w:rPr>
          <w:rStyle w:val="FootnoteReference"/>
          <w:rFonts w:cs="Arial"/>
        </w:rPr>
        <w:footnoteReference w:id="5"/>
      </w:r>
      <w:r w:rsidR="009C0FE7">
        <w:rPr>
          <w:rFonts w:cs="Arial"/>
          <w:vertAlign w:val="superscript"/>
        </w:rPr>
        <w:t>,</w:t>
      </w:r>
      <w:r w:rsidR="00367B83">
        <w:rPr>
          <w:rStyle w:val="FootnoteReference"/>
          <w:rFonts w:cs="Arial"/>
        </w:rPr>
        <w:footnoteReference w:id="6"/>
      </w:r>
      <w:r w:rsidR="009C0FE7">
        <w:rPr>
          <w:rFonts w:cs="Arial"/>
          <w:vertAlign w:val="superscript"/>
        </w:rPr>
        <w:t>,</w:t>
      </w:r>
      <w:r w:rsidR="00A54C38">
        <w:rPr>
          <w:rStyle w:val="FootnoteReference"/>
          <w:rFonts w:cs="Arial"/>
        </w:rPr>
        <w:footnoteReference w:id="7"/>
      </w:r>
      <w:r w:rsidR="00A94470" w:rsidRPr="00D30D14">
        <w:rPr>
          <w:rFonts w:cs="Arial"/>
        </w:rPr>
        <w:t>.</w:t>
      </w:r>
    </w:p>
    <w:p w14:paraId="01825D41" w14:textId="560E5341" w:rsidR="00381977" w:rsidRDefault="008C74BE" w:rsidP="007755B9">
      <w:pPr>
        <w:jc w:val="both"/>
        <w:rPr>
          <w:rFonts w:cs="Arial"/>
        </w:rPr>
      </w:pPr>
      <w:r>
        <w:rPr>
          <w:rFonts w:cs="Arial"/>
        </w:rPr>
        <w:t xml:space="preserve">Since 2013, durability monitoring studies have been </w:t>
      </w:r>
      <w:r w:rsidR="00EB16D3">
        <w:rPr>
          <w:rFonts w:cs="Arial"/>
        </w:rPr>
        <w:t xml:space="preserve">initiated and </w:t>
      </w:r>
      <w:r>
        <w:rPr>
          <w:rFonts w:cs="Arial"/>
        </w:rPr>
        <w:t xml:space="preserve">completed </w:t>
      </w:r>
      <w:r w:rsidR="00E842B2">
        <w:rPr>
          <w:rFonts w:cs="Arial"/>
        </w:rPr>
        <w:t xml:space="preserve">in </w:t>
      </w:r>
      <w:r w:rsidR="004B1BF8">
        <w:rPr>
          <w:rFonts w:cs="Arial"/>
        </w:rPr>
        <w:t>1</w:t>
      </w:r>
      <w:r w:rsidR="00417E15">
        <w:rPr>
          <w:rFonts w:cs="Arial"/>
        </w:rPr>
        <w:t>1</w:t>
      </w:r>
      <w:r w:rsidR="00E842B2">
        <w:rPr>
          <w:rFonts w:cs="Arial"/>
        </w:rPr>
        <w:t xml:space="preserve"> countries for </w:t>
      </w:r>
      <w:r w:rsidR="001544A1">
        <w:rPr>
          <w:rFonts w:cs="Arial"/>
        </w:rPr>
        <w:t>10</w:t>
      </w:r>
      <w:r w:rsidR="00E842B2">
        <w:rPr>
          <w:rFonts w:cs="Arial"/>
        </w:rPr>
        <w:t xml:space="preserve"> standard pyrethroid-only ITN brands</w:t>
      </w:r>
      <w:r w:rsidR="006A730E">
        <w:rPr>
          <w:rFonts w:cs="Arial"/>
        </w:rPr>
        <w:t xml:space="preserve"> (see Annex</w:t>
      </w:r>
      <w:r w:rsidR="004A04D4">
        <w:rPr>
          <w:rFonts w:cs="Arial"/>
        </w:rPr>
        <w:t xml:space="preserve"> </w:t>
      </w:r>
      <w:r w:rsidR="00DF302D">
        <w:rPr>
          <w:rFonts w:cs="Arial"/>
        </w:rPr>
        <w:t>1</w:t>
      </w:r>
      <w:r w:rsidR="008811C5">
        <w:rPr>
          <w:rFonts w:cs="Arial"/>
        </w:rPr>
        <w:t>)</w:t>
      </w:r>
      <w:r w:rsidR="001707DC">
        <w:rPr>
          <w:rStyle w:val="FootnoteReference"/>
          <w:rFonts w:cs="Arial"/>
        </w:rPr>
        <w:footnoteReference w:id="8"/>
      </w:r>
      <w:r w:rsidR="00E842B2">
        <w:rPr>
          <w:rFonts w:cs="Arial"/>
        </w:rPr>
        <w:t xml:space="preserve">. </w:t>
      </w:r>
      <w:r w:rsidR="005F1E48">
        <w:rPr>
          <w:rFonts w:cs="Arial"/>
        </w:rPr>
        <w:t xml:space="preserve">Studies have measured </w:t>
      </w:r>
      <w:r w:rsidR="007755B9" w:rsidRPr="007755B9">
        <w:rPr>
          <w:rFonts w:cs="Arial"/>
        </w:rPr>
        <w:t xml:space="preserve">the effect of normal daily use </w:t>
      </w:r>
      <w:proofErr w:type="gramStart"/>
      <w:r w:rsidR="007755B9" w:rsidRPr="007755B9">
        <w:rPr>
          <w:rFonts w:cs="Arial"/>
        </w:rPr>
        <w:t>on:</w:t>
      </w:r>
      <w:proofErr w:type="gramEnd"/>
      <w:r w:rsidR="007755B9" w:rsidRPr="007755B9">
        <w:rPr>
          <w:rFonts w:cs="Arial"/>
        </w:rPr>
        <w:t xml:space="preserve"> attrition </w:t>
      </w:r>
      <w:r w:rsidR="007755B9">
        <w:rPr>
          <w:rFonts w:cs="Arial"/>
        </w:rPr>
        <w:t>(</w:t>
      </w:r>
      <w:r w:rsidR="007755B9" w:rsidRPr="007755B9">
        <w:rPr>
          <w:rFonts w:cs="Arial"/>
        </w:rPr>
        <w:t>as measured by</w:t>
      </w:r>
      <w:r w:rsidR="007755B9">
        <w:rPr>
          <w:rFonts w:cs="Arial"/>
        </w:rPr>
        <w:t xml:space="preserve"> </w:t>
      </w:r>
      <w:r w:rsidR="007755B9" w:rsidRPr="007755B9">
        <w:rPr>
          <w:rFonts w:cs="Arial"/>
        </w:rPr>
        <w:t>the loss of nets for any reason as well as due to wear and tear from households</w:t>
      </w:r>
      <w:r w:rsidR="007755B9">
        <w:rPr>
          <w:rFonts w:cs="Arial"/>
        </w:rPr>
        <w:t>)</w:t>
      </w:r>
      <w:r w:rsidR="007755B9" w:rsidRPr="007755B9">
        <w:rPr>
          <w:rFonts w:cs="Arial"/>
        </w:rPr>
        <w:t>; physical</w:t>
      </w:r>
      <w:r w:rsidR="007755B9">
        <w:rPr>
          <w:rFonts w:cs="Arial"/>
        </w:rPr>
        <w:t xml:space="preserve"> </w:t>
      </w:r>
      <w:r w:rsidR="007755B9" w:rsidRPr="007755B9">
        <w:rPr>
          <w:rFonts w:cs="Arial"/>
        </w:rPr>
        <w:t xml:space="preserve">durability </w:t>
      </w:r>
      <w:r w:rsidR="007755B9">
        <w:rPr>
          <w:rFonts w:cs="Arial"/>
        </w:rPr>
        <w:t>(</w:t>
      </w:r>
      <w:r w:rsidR="007755B9" w:rsidRPr="007755B9">
        <w:rPr>
          <w:rFonts w:cs="Arial"/>
        </w:rPr>
        <w:t>as measured by the number and size of holes in the net</w:t>
      </w:r>
      <w:r w:rsidR="007755B9">
        <w:rPr>
          <w:rFonts w:cs="Arial"/>
        </w:rPr>
        <w:t>)</w:t>
      </w:r>
      <w:r w:rsidR="007755B9" w:rsidRPr="007755B9">
        <w:rPr>
          <w:rFonts w:cs="Arial"/>
        </w:rPr>
        <w:t xml:space="preserve">; and </w:t>
      </w:r>
      <w:r w:rsidR="004C54B7" w:rsidRPr="007755B9">
        <w:rPr>
          <w:rFonts w:cs="Arial"/>
        </w:rPr>
        <w:t>insecticid</w:t>
      </w:r>
      <w:r w:rsidR="004C54B7">
        <w:rPr>
          <w:rFonts w:cs="Arial"/>
        </w:rPr>
        <w:t>al</w:t>
      </w:r>
      <w:r w:rsidR="004C54B7" w:rsidRPr="007755B9">
        <w:rPr>
          <w:rFonts w:cs="Arial"/>
        </w:rPr>
        <w:t xml:space="preserve"> </w:t>
      </w:r>
      <w:r w:rsidR="004C54B7">
        <w:rPr>
          <w:rFonts w:cs="Arial"/>
        </w:rPr>
        <w:t xml:space="preserve">efficacy </w:t>
      </w:r>
      <w:r w:rsidR="007755B9">
        <w:rPr>
          <w:rFonts w:cs="Arial"/>
        </w:rPr>
        <w:t>(</w:t>
      </w:r>
      <w:r w:rsidR="007755B9" w:rsidRPr="007755B9">
        <w:rPr>
          <w:rFonts w:cs="Arial"/>
        </w:rPr>
        <w:t xml:space="preserve">as measured by </w:t>
      </w:r>
      <w:r w:rsidR="004C54B7">
        <w:rPr>
          <w:rFonts w:cs="Arial"/>
        </w:rPr>
        <w:t xml:space="preserve">cone </w:t>
      </w:r>
      <w:r w:rsidR="007755B9" w:rsidRPr="007755B9">
        <w:rPr>
          <w:rFonts w:cs="Arial"/>
        </w:rPr>
        <w:t>bioassay, tunnel test, and chemical content analysis, depending on type of net</w:t>
      </w:r>
      <w:r w:rsidR="007755B9">
        <w:rPr>
          <w:rFonts w:cs="Arial"/>
        </w:rPr>
        <w:t>)</w:t>
      </w:r>
      <w:r w:rsidR="007755B9" w:rsidRPr="007755B9">
        <w:rPr>
          <w:rFonts w:cs="Arial"/>
        </w:rPr>
        <w:t>.</w:t>
      </w:r>
      <w:r w:rsidR="00B766DB">
        <w:rPr>
          <w:rFonts w:cs="Arial"/>
        </w:rPr>
        <w:t xml:space="preserve"> Results from these studies suggest </w:t>
      </w:r>
      <w:r w:rsidR="00B766DB" w:rsidRPr="00D30D14">
        <w:rPr>
          <w:rFonts w:cs="Arial"/>
        </w:rPr>
        <w:t>that the physical durability of similar products may vary significantly, between less than two years to four or more years, and that differences are largely driven by environmental and behavioral factors.</w:t>
      </w:r>
      <w:r w:rsidR="00585712">
        <w:rPr>
          <w:rFonts w:cs="Arial"/>
        </w:rPr>
        <w:t xml:space="preserve"> </w:t>
      </w:r>
      <w:r w:rsidR="00B018F3">
        <w:rPr>
          <w:rFonts w:cs="Arial"/>
        </w:rPr>
        <w:t xml:space="preserve">Median </w:t>
      </w:r>
      <w:r w:rsidR="00682976">
        <w:rPr>
          <w:rFonts w:cs="Arial"/>
        </w:rPr>
        <w:t xml:space="preserve">all cause </w:t>
      </w:r>
      <w:r w:rsidR="00B018F3">
        <w:rPr>
          <w:rFonts w:cs="Arial"/>
        </w:rPr>
        <w:t>attrition</w:t>
      </w:r>
      <w:r w:rsidR="00682976">
        <w:rPr>
          <w:rFonts w:cs="Arial"/>
        </w:rPr>
        <w:t xml:space="preserve"> </w:t>
      </w:r>
      <w:r w:rsidR="00233CD2">
        <w:rPr>
          <w:rFonts w:cs="Arial"/>
        </w:rPr>
        <w:t xml:space="preserve">for the same studies was estimated </w:t>
      </w:r>
      <w:r w:rsidR="00AA27DC">
        <w:rPr>
          <w:rFonts w:cs="Arial"/>
        </w:rPr>
        <w:t xml:space="preserve">as 12.5% of </w:t>
      </w:r>
      <w:r w:rsidR="00B2168F">
        <w:rPr>
          <w:rFonts w:cs="Arial"/>
        </w:rPr>
        <w:t xml:space="preserve">ITNs in the first 6 months following distribution, most often driven by reallocation of nets to other households and family members. </w:t>
      </w:r>
      <w:r w:rsidR="00391A38">
        <w:rPr>
          <w:rFonts w:cs="Arial"/>
        </w:rPr>
        <w:t>Between 6 and 36 months</w:t>
      </w:r>
      <w:r w:rsidR="00B2168F">
        <w:rPr>
          <w:rFonts w:cs="Arial"/>
        </w:rPr>
        <w:t xml:space="preserve">, </w:t>
      </w:r>
      <w:r w:rsidR="00391A38">
        <w:rPr>
          <w:rFonts w:cs="Arial"/>
        </w:rPr>
        <w:t xml:space="preserve">median </w:t>
      </w:r>
      <w:r w:rsidR="00B2168F">
        <w:rPr>
          <w:rFonts w:cs="Arial"/>
        </w:rPr>
        <w:t xml:space="preserve">net attrition </w:t>
      </w:r>
      <w:r w:rsidR="00391A38">
        <w:rPr>
          <w:rFonts w:cs="Arial"/>
        </w:rPr>
        <w:t xml:space="preserve">per month </w:t>
      </w:r>
      <w:r w:rsidR="00B2168F">
        <w:rPr>
          <w:rFonts w:cs="Arial"/>
        </w:rPr>
        <w:t>was 2</w:t>
      </w:r>
      <w:r w:rsidR="00BF2E9E">
        <w:rPr>
          <w:rFonts w:cs="Arial"/>
        </w:rPr>
        <w:t>.1%</w:t>
      </w:r>
      <w:r w:rsidR="00B076C0">
        <w:rPr>
          <w:rFonts w:cs="Arial"/>
        </w:rPr>
        <w:t>.</w:t>
      </w:r>
      <w:r w:rsidR="008C203F">
        <w:rPr>
          <w:rFonts w:cs="Arial"/>
        </w:rPr>
        <w:t xml:space="preserve"> </w:t>
      </w:r>
      <w:r w:rsidR="00ED5CE9">
        <w:rPr>
          <w:rFonts w:cs="Arial"/>
        </w:rPr>
        <w:t xml:space="preserve">Mean </w:t>
      </w:r>
      <w:r w:rsidR="008C203F">
        <w:rPr>
          <w:rFonts w:cs="Arial"/>
        </w:rPr>
        <w:t>24-hour mort</w:t>
      </w:r>
      <w:r w:rsidR="00123967">
        <w:rPr>
          <w:rFonts w:cs="Arial"/>
        </w:rPr>
        <w:t xml:space="preserve">ality </w:t>
      </w:r>
      <w:r w:rsidR="00ED5CE9">
        <w:rPr>
          <w:rFonts w:cs="Arial"/>
        </w:rPr>
        <w:t xml:space="preserve">for </w:t>
      </w:r>
      <w:r w:rsidR="00ED5CE9">
        <w:rPr>
          <w:rFonts w:cs="Arial"/>
        </w:rPr>
        <w:lastRenderedPageBreak/>
        <w:t>deltamethrin ITNs ranged from 29</w:t>
      </w:r>
      <w:r w:rsidR="00EC0E69">
        <w:rPr>
          <w:rFonts w:cs="Arial"/>
        </w:rPr>
        <w:t>-97%</w:t>
      </w:r>
      <w:r w:rsidR="00E96186">
        <w:rPr>
          <w:rFonts w:cs="Arial"/>
        </w:rPr>
        <w:t>, while there was less variation among alpha-cypermethrin nets (</w:t>
      </w:r>
      <w:r w:rsidR="00FF3815">
        <w:rPr>
          <w:rFonts w:cs="Arial"/>
        </w:rPr>
        <w:t xml:space="preserve">64-85%). </w:t>
      </w:r>
    </w:p>
    <w:p w14:paraId="2ED732C7" w14:textId="299BC5CA" w:rsidR="004F50CB" w:rsidRDefault="004F50CB" w:rsidP="007755B9">
      <w:pPr>
        <w:jc w:val="both"/>
        <w:rPr>
          <w:rFonts w:cs="Arial"/>
        </w:rPr>
      </w:pPr>
      <w:r w:rsidRPr="00B30EC4">
        <w:rPr>
          <w:rFonts w:cs="Arial"/>
        </w:rPr>
        <w:t xml:space="preserve">While vector control has contributed substantially to the global reduction in malaria burden recorded since 2000, </w:t>
      </w:r>
      <w:r w:rsidRPr="00B30EC4">
        <w:rPr>
          <w:rFonts w:cstheme="minorHAnsi"/>
        </w:rPr>
        <w:t>global progress towards malaria control and elimination has stalled in recent years and the long-term effectiveness of malaria vector control is threatened by the emergence and intensification of insecticide resistance in key mosquito populations. New</w:t>
      </w:r>
      <w:r w:rsidR="002B77CF">
        <w:rPr>
          <w:rFonts w:cstheme="minorHAnsi"/>
        </w:rPr>
        <w:t xml:space="preserve"> types of ITNs</w:t>
      </w:r>
      <w:r w:rsidRPr="00B30EC4">
        <w:rPr>
          <w:rFonts w:cstheme="minorHAnsi"/>
        </w:rPr>
        <w:t xml:space="preserve"> that use more than one active ingredient and are effective against insecticide resistant mosquitoes have been developed, but large-scale uptake has been slow</w:t>
      </w:r>
      <w:r w:rsidR="00A46B56">
        <w:rPr>
          <w:rFonts w:cstheme="minorHAnsi"/>
        </w:rPr>
        <w:t xml:space="preserve"> prior to 2020</w:t>
      </w:r>
      <w:r w:rsidR="00A46B56">
        <w:t xml:space="preserve"> and very limited durability monitoring data exists for these new </w:t>
      </w:r>
      <w:r w:rsidR="001B260D">
        <w:t>products.</w:t>
      </w:r>
    </w:p>
    <w:p w14:paraId="51146462" w14:textId="7AAF4475" w:rsidR="00912CBB" w:rsidRDefault="00D70F18" w:rsidP="00912CBB">
      <w:pPr>
        <w:jc w:val="both"/>
        <w:rPr>
          <w:rFonts w:cs="Arial"/>
        </w:rPr>
      </w:pPr>
      <w:r>
        <w:rPr>
          <w:rFonts w:cs="Arial"/>
        </w:rPr>
        <w:t>The United States President’s Malaria Initiative (PMI)</w:t>
      </w:r>
      <w:r w:rsidR="00B766DB">
        <w:rPr>
          <w:rFonts w:cs="Arial"/>
        </w:rPr>
        <w:t xml:space="preserve"> has </w:t>
      </w:r>
      <w:r w:rsidR="00EE7F61">
        <w:rPr>
          <w:rFonts w:cs="Arial"/>
        </w:rPr>
        <w:t>long supported ITN durability monitorin</w:t>
      </w:r>
      <w:r w:rsidR="00082B54">
        <w:rPr>
          <w:rFonts w:cs="Arial"/>
        </w:rPr>
        <w:t>g</w:t>
      </w:r>
      <w:r w:rsidR="00912CBB">
        <w:rPr>
          <w:rFonts w:cs="Arial"/>
        </w:rPr>
        <w:t>.</w:t>
      </w:r>
      <w:r w:rsidR="00082B54">
        <w:rPr>
          <w:rFonts w:cs="Arial"/>
        </w:rPr>
        <w:t xml:space="preserve"> </w:t>
      </w:r>
      <w:r w:rsidR="00912CBB">
        <w:rPr>
          <w:rFonts w:cs="Arial"/>
        </w:rPr>
        <w:t xml:space="preserve">To date, PMI has supported a full durability monitoring protocol </w:t>
      </w:r>
      <w:r w:rsidR="00912CBB">
        <w:rPr>
          <w:rFonts w:eastAsia="Times New Roman"/>
        </w:rPr>
        <w:t>to generate basic information on the physical integrity and bioefficacy of ITNs as well as information on ITN care and use.</w:t>
      </w:r>
      <w:r w:rsidR="00912CBB" w:rsidDel="00E973AE">
        <w:rPr>
          <w:rFonts w:cs="Arial"/>
        </w:rPr>
        <w:t xml:space="preserve"> </w:t>
      </w:r>
      <w:r w:rsidR="00912CBB">
        <w:rPr>
          <w:rFonts w:cs="Arial"/>
        </w:rPr>
        <w:t>These studies generally compare two types of nets in one area or one type of net in two areas</w:t>
      </w:r>
      <w:r w:rsidR="00572958">
        <w:rPr>
          <w:rFonts w:cs="Arial"/>
        </w:rPr>
        <w:t xml:space="preserve"> of a given country</w:t>
      </w:r>
      <w:r w:rsidR="00912CBB">
        <w:rPr>
          <w:rFonts w:cs="Arial"/>
        </w:rPr>
        <w:t xml:space="preserve">. More recently, PMI has developed a </w:t>
      </w:r>
      <w:r w:rsidR="00AC0B58" w:rsidRPr="004A04D4">
        <w:rPr>
          <w:rFonts w:cs="Arial"/>
        </w:rPr>
        <w:t>streamlined</w:t>
      </w:r>
      <w:r w:rsidR="00912CBB">
        <w:rPr>
          <w:rFonts w:cs="Arial"/>
        </w:rPr>
        <w:t xml:space="preserve"> protocol for durability monitoring for countries that have already generated considerable ITN durability data and have more focused questions, particularly around durability of new types of nets. </w:t>
      </w:r>
    </w:p>
    <w:p w14:paraId="57056F54" w14:textId="676DB26C" w:rsidR="00E33E4E" w:rsidRPr="00E33E4E" w:rsidRDefault="00DC5EB8" w:rsidP="0061749C">
      <w:pPr>
        <w:jc w:val="both"/>
        <w:rPr>
          <w:rFonts w:cs="Arial"/>
        </w:rPr>
      </w:pPr>
      <w:r>
        <w:rPr>
          <w:rFonts w:cs="Arial"/>
        </w:rPr>
        <w:t>This</w:t>
      </w:r>
      <w:r w:rsidR="00E33E4E">
        <w:rPr>
          <w:rFonts w:cs="Arial"/>
        </w:rPr>
        <w:t xml:space="preserve"> protocol </w:t>
      </w:r>
      <w:r w:rsidR="00563612">
        <w:rPr>
          <w:rFonts w:cs="Arial"/>
        </w:rPr>
        <w:t xml:space="preserve">outlines the approach for </w:t>
      </w:r>
      <w:r w:rsidR="004A04D4">
        <w:rPr>
          <w:rFonts w:cs="Arial"/>
        </w:rPr>
        <w:t xml:space="preserve">streamlined </w:t>
      </w:r>
      <w:r w:rsidR="00563612" w:rsidRPr="004A04D4">
        <w:rPr>
          <w:rFonts w:cs="Arial"/>
        </w:rPr>
        <w:t xml:space="preserve">ITN </w:t>
      </w:r>
      <w:r w:rsidR="00030EA7">
        <w:rPr>
          <w:rFonts w:cs="Arial"/>
        </w:rPr>
        <w:t xml:space="preserve">durability </w:t>
      </w:r>
      <w:r w:rsidR="00563612" w:rsidRPr="004A04D4">
        <w:rPr>
          <w:rFonts w:cs="Arial"/>
        </w:rPr>
        <w:t>monitoring</w:t>
      </w:r>
      <w:r w:rsidR="00563612">
        <w:rPr>
          <w:rFonts w:cs="Arial"/>
        </w:rPr>
        <w:t xml:space="preserve"> in </w:t>
      </w:r>
      <w:r w:rsidR="009F196E">
        <w:rPr>
          <w:rFonts w:cs="Arial"/>
        </w:rPr>
        <w:t>[</w:t>
      </w:r>
      <w:r w:rsidR="009F196E" w:rsidRPr="00030EA7">
        <w:rPr>
          <w:rFonts w:cs="Arial"/>
          <w:highlight w:val="yellow"/>
        </w:rPr>
        <w:t>Country</w:t>
      </w:r>
      <w:r w:rsidR="009F196E">
        <w:rPr>
          <w:rFonts w:cs="Arial"/>
        </w:rPr>
        <w:t>] for ITNs distributed as part of the [</w:t>
      </w:r>
      <w:r w:rsidR="009F196E" w:rsidRPr="00030EA7">
        <w:rPr>
          <w:rFonts w:cs="Arial"/>
          <w:highlight w:val="yellow"/>
        </w:rPr>
        <w:t>Year</w:t>
      </w:r>
      <w:r w:rsidR="009F196E">
        <w:rPr>
          <w:rFonts w:cs="Arial"/>
        </w:rPr>
        <w:t>] mass campaign.</w:t>
      </w:r>
    </w:p>
    <w:p w14:paraId="7A21BE4D" w14:textId="5BE6A38F" w:rsidR="00D0504D" w:rsidRPr="00B30EC4" w:rsidRDefault="00B30EC4" w:rsidP="004B0424">
      <w:pPr>
        <w:pStyle w:val="Heading2"/>
      </w:pPr>
      <w:bookmarkStart w:id="6" w:name="_Toc101975800"/>
      <w:r w:rsidRPr="00B30EC4">
        <w:t xml:space="preserve">Overview of </w:t>
      </w:r>
      <w:r w:rsidR="007C7DC5">
        <w:t>[year] mass</w:t>
      </w:r>
      <w:r w:rsidR="007C7DC5" w:rsidRPr="00B30EC4">
        <w:t xml:space="preserve"> </w:t>
      </w:r>
      <w:r w:rsidRPr="00B30EC4">
        <w:t>distribution campaign</w:t>
      </w:r>
      <w:bookmarkEnd w:id="6"/>
    </w:p>
    <w:p w14:paraId="709D9A34" w14:textId="7662D563" w:rsidR="00DD5D05" w:rsidRDefault="00F808C6" w:rsidP="00EC7B66">
      <w:pPr>
        <w:suppressAutoHyphens/>
        <w:jc w:val="both"/>
        <w:rPr>
          <w:rFonts w:cstheme="minorHAnsi"/>
          <w:i/>
          <w:iCs/>
        </w:rPr>
      </w:pPr>
      <w:r w:rsidRPr="00555F38">
        <w:rPr>
          <w:rFonts w:cstheme="minorHAnsi"/>
          <w:i/>
          <w:iCs/>
          <w:highlight w:val="yellow"/>
        </w:rPr>
        <w:t>Describe the recent ITN mass campaign in terms of dates, coverage,</w:t>
      </w:r>
      <w:r w:rsidR="006C68B4">
        <w:rPr>
          <w:rFonts w:cstheme="minorHAnsi"/>
          <w:i/>
          <w:iCs/>
          <w:highlight w:val="yellow"/>
        </w:rPr>
        <w:t xml:space="preserve"> characteristics of</w:t>
      </w:r>
      <w:r w:rsidRPr="00555F38">
        <w:rPr>
          <w:rFonts w:cstheme="minorHAnsi"/>
          <w:i/>
          <w:iCs/>
          <w:highlight w:val="yellow"/>
        </w:rPr>
        <w:t xml:space="preserve"> ITN brands deployed </w:t>
      </w:r>
      <w:r w:rsidR="006C68B4">
        <w:rPr>
          <w:rFonts w:cstheme="minorHAnsi"/>
          <w:i/>
          <w:iCs/>
          <w:highlight w:val="yellow"/>
        </w:rPr>
        <w:t xml:space="preserve">(netting material, denier, </w:t>
      </w:r>
      <w:r w:rsidR="007F08D5">
        <w:rPr>
          <w:rFonts w:cstheme="minorHAnsi"/>
          <w:i/>
          <w:iCs/>
          <w:highlight w:val="yellow"/>
        </w:rPr>
        <w:t>active ingredient</w:t>
      </w:r>
      <w:r w:rsidR="006C68B4">
        <w:rPr>
          <w:rFonts w:cstheme="minorHAnsi"/>
          <w:i/>
          <w:iCs/>
          <w:highlight w:val="yellow"/>
        </w:rPr>
        <w:t xml:space="preserve">(s)) </w:t>
      </w:r>
      <w:r w:rsidRPr="00555F38">
        <w:rPr>
          <w:rFonts w:cstheme="minorHAnsi"/>
          <w:i/>
          <w:iCs/>
          <w:highlight w:val="yellow"/>
        </w:rPr>
        <w:t>and quantities distributed (or planned if the campaign is yet to take place).</w:t>
      </w:r>
    </w:p>
    <w:p w14:paraId="3EC5A7DE" w14:textId="10863462" w:rsidR="002A2F4B" w:rsidRPr="00162188" w:rsidRDefault="002A2F4B" w:rsidP="003E6260">
      <w:pPr>
        <w:pStyle w:val="Caption"/>
      </w:pPr>
      <w:r w:rsidRPr="008D2743">
        <w:t xml:space="preserve">Table </w:t>
      </w:r>
      <w:r w:rsidRPr="008D2743">
        <w:rPr>
          <w:color w:val="2B579A"/>
          <w:shd w:val="clear" w:color="auto" w:fill="E6E6E6"/>
        </w:rPr>
        <w:fldChar w:fldCharType="begin"/>
      </w:r>
      <w:r w:rsidRPr="001702F7">
        <w:instrText xml:space="preserve"> SEQ Table \* ARABIC </w:instrText>
      </w:r>
      <w:r w:rsidRPr="008D2743">
        <w:rPr>
          <w:color w:val="2B579A"/>
          <w:shd w:val="clear" w:color="auto" w:fill="E6E6E6"/>
        </w:rPr>
        <w:fldChar w:fldCharType="separate"/>
      </w:r>
      <w:r w:rsidR="003E6260">
        <w:rPr>
          <w:noProof/>
        </w:rPr>
        <w:t>1</w:t>
      </w:r>
      <w:r w:rsidRPr="008D2743">
        <w:rPr>
          <w:color w:val="2B579A"/>
          <w:shd w:val="clear" w:color="auto" w:fill="E6E6E6"/>
        </w:rPr>
        <w:fldChar w:fldCharType="end"/>
      </w:r>
      <w:r w:rsidRPr="008D2743">
        <w:t xml:space="preserve"> Characteristics of [Country] </w:t>
      </w:r>
      <w:r w:rsidRPr="00162188">
        <w:t>[year] ITN mass campaign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0"/>
        <w:gridCol w:w="1342"/>
        <w:gridCol w:w="1639"/>
        <w:gridCol w:w="1911"/>
        <w:gridCol w:w="950"/>
        <w:gridCol w:w="1458"/>
      </w:tblGrid>
      <w:tr w:rsidR="00AD4E96" w:rsidRPr="00B30EC4" w14:paraId="771C0A9F" w14:textId="77777777" w:rsidTr="7D1ED159">
        <w:trPr>
          <w:trHeight w:val="340"/>
        </w:trPr>
        <w:tc>
          <w:tcPr>
            <w:tcW w:w="775" w:type="pct"/>
            <w:tcBorders>
              <w:bottom w:val="single" w:sz="4" w:space="0" w:color="auto"/>
              <w:right w:val="single" w:sz="4" w:space="0" w:color="auto"/>
            </w:tcBorders>
            <w:shd w:val="clear" w:color="auto" w:fill="BFBFBF" w:themeFill="background1" w:themeFillShade="BF"/>
            <w:vAlign w:val="center"/>
          </w:tcPr>
          <w:p w14:paraId="56CDBB74" w14:textId="618444BB" w:rsidR="003D2430" w:rsidRPr="00344752" w:rsidRDefault="003D2430" w:rsidP="00344752">
            <w:pPr>
              <w:spacing w:after="0" w:line="240" w:lineRule="auto"/>
              <w:jc w:val="center"/>
              <w:rPr>
                <w:b/>
                <w:sz w:val="20"/>
                <w:szCs w:val="20"/>
              </w:rPr>
            </w:pPr>
            <w:r w:rsidRPr="00344752">
              <w:rPr>
                <w:b/>
                <w:sz w:val="20"/>
                <w:szCs w:val="20"/>
              </w:rPr>
              <w:t>Geographic area</w:t>
            </w:r>
          </w:p>
        </w:tc>
        <w:tc>
          <w:tcPr>
            <w:tcW w:w="776" w:type="pct"/>
            <w:tcBorders>
              <w:left w:val="single" w:sz="4" w:space="0" w:color="auto"/>
              <w:bottom w:val="single" w:sz="4" w:space="0" w:color="auto"/>
              <w:right w:val="single" w:sz="4" w:space="0" w:color="auto"/>
            </w:tcBorders>
            <w:shd w:val="clear" w:color="auto" w:fill="BFBFBF" w:themeFill="background1" w:themeFillShade="BF"/>
            <w:vAlign w:val="center"/>
          </w:tcPr>
          <w:p w14:paraId="0BAA44B3" w14:textId="2A4DAFB9" w:rsidR="003D2430" w:rsidRPr="00344752" w:rsidRDefault="003D2430" w:rsidP="00344752">
            <w:pPr>
              <w:spacing w:after="0" w:line="240" w:lineRule="auto"/>
              <w:jc w:val="center"/>
              <w:rPr>
                <w:rFonts w:ascii="Calibri" w:hAnsi="Calibri" w:cs="Calibri"/>
                <w:b/>
                <w:sz w:val="20"/>
                <w:szCs w:val="20"/>
                <w:lang w:val="fr-FR"/>
              </w:rPr>
            </w:pPr>
            <w:r w:rsidRPr="00344752">
              <w:rPr>
                <w:rFonts w:ascii="Calibri" w:hAnsi="Calibri" w:cs="Calibri"/>
                <w:b/>
                <w:sz w:val="20"/>
                <w:szCs w:val="20"/>
                <w:lang w:val="fr-FR"/>
              </w:rPr>
              <w:t>ITN brand</w:t>
            </w:r>
          </w:p>
        </w:tc>
        <w:tc>
          <w:tcPr>
            <w:tcW w:w="948" w:type="pct"/>
            <w:tcBorders>
              <w:left w:val="single" w:sz="4" w:space="0" w:color="auto"/>
              <w:bottom w:val="single" w:sz="4" w:space="0" w:color="auto"/>
              <w:right w:val="single" w:sz="4" w:space="0" w:color="auto"/>
            </w:tcBorders>
            <w:shd w:val="clear" w:color="auto" w:fill="BFBFBF" w:themeFill="background1" w:themeFillShade="BF"/>
            <w:vAlign w:val="center"/>
          </w:tcPr>
          <w:p w14:paraId="3CDD37E6" w14:textId="40F8524E" w:rsidR="003D2430" w:rsidRPr="00344752" w:rsidRDefault="003D2430" w:rsidP="00344752">
            <w:pPr>
              <w:spacing w:after="0" w:line="240" w:lineRule="auto"/>
              <w:jc w:val="center"/>
              <w:rPr>
                <w:rFonts w:ascii="Calibri" w:hAnsi="Calibri" w:cs="Calibri"/>
                <w:b/>
                <w:sz w:val="20"/>
                <w:szCs w:val="20"/>
                <w:lang w:val="fr-FR"/>
              </w:rPr>
            </w:pPr>
            <w:r w:rsidRPr="00344752">
              <w:rPr>
                <w:rFonts w:ascii="Calibri" w:hAnsi="Calibri" w:cs="Calibri"/>
                <w:b/>
                <w:sz w:val="20"/>
                <w:szCs w:val="20"/>
                <w:lang w:val="fr-FR"/>
              </w:rPr>
              <w:t>ITN type</w:t>
            </w:r>
          </w:p>
        </w:tc>
        <w:tc>
          <w:tcPr>
            <w:tcW w:w="1106" w:type="pct"/>
            <w:tcBorders>
              <w:left w:val="single" w:sz="4" w:space="0" w:color="auto"/>
              <w:bottom w:val="single" w:sz="4" w:space="0" w:color="auto"/>
              <w:right w:val="single" w:sz="4" w:space="0" w:color="auto"/>
            </w:tcBorders>
            <w:shd w:val="clear" w:color="auto" w:fill="BFBFBF" w:themeFill="background1" w:themeFillShade="BF"/>
            <w:vAlign w:val="center"/>
          </w:tcPr>
          <w:p w14:paraId="0D73358C" w14:textId="72045F37" w:rsidR="003D2430" w:rsidRPr="00344752" w:rsidRDefault="00AD4E96" w:rsidP="00344752">
            <w:pPr>
              <w:spacing w:after="0" w:line="240" w:lineRule="auto"/>
              <w:jc w:val="center"/>
              <w:rPr>
                <w:b/>
                <w:sz w:val="20"/>
                <w:szCs w:val="20"/>
              </w:rPr>
            </w:pPr>
            <w:r w:rsidRPr="00344752">
              <w:rPr>
                <w:b/>
                <w:sz w:val="20"/>
                <w:szCs w:val="20"/>
              </w:rPr>
              <w:t>Active Ingredients</w:t>
            </w:r>
          </w:p>
        </w:tc>
        <w:tc>
          <w:tcPr>
            <w:tcW w:w="550" w:type="pct"/>
            <w:tcBorders>
              <w:left w:val="single" w:sz="4" w:space="0" w:color="auto"/>
              <w:bottom w:val="single" w:sz="4" w:space="0" w:color="auto"/>
              <w:right w:val="single" w:sz="4" w:space="0" w:color="auto"/>
            </w:tcBorders>
            <w:shd w:val="clear" w:color="auto" w:fill="BFBFBF" w:themeFill="background1" w:themeFillShade="BF"/>
            <w:vAlign w:val="center"/>
          </w:tcPr>
          <w:p w14:paraId="7386AAD8" w14:textId="0D3D8DBD" w:rsidR="003D2430" w:rsidRPr="00344752" w:rsidRDefault="003D2430" w:rsidP="00344752">
            <w:pPr>
              <w:spacing w:after="0" w:line="240" w:lineRule="auto"/>
              <w:jc w:val="center"/>
              <w:rPr>
                <w:rFonts w:ascii="Calibri" w:hAnsi="Calibri" w:cs="Calibri"/>
                <w:b/>
                <w:sz w:val="20"/>
                <w:szCs w:val="20"/>
                <w:lang w:val="fr-FR"/>
              </w:rPr>
            </w:pPr>
            <w:r w:rsidRPr="00344752">
              <w:rPr>
                <w:b/>
                <w:sz w:val="20"/>
                <w:szCs w:val="20"/>
              </w:rPr>
              <w:t>Quantity</w:t>
            </w:r>
          </w:p>
        </w:tc>
        <w:tc>
          <w:tcPr>
            <w:tcW w:w="844" w:type="pct"/>
            <w:tcBorders>
              <w:left w:val="single" w:sz="4" w:space="0" w:color="auto"/>
              <w:bottom w:val="single" w:sz="4" w:space="0" w:color="auto"/>
            </w:tcBorders>
            <w:shd w:val="clear" w:color="auto" w:fill="BFBFBF" w:themeFill="background1" w:themeFillShade="BF"/>
            <w:vAlign w:val="center"/>
          </w:tcPr>
          <w:p w14:paraId="1E1A36C2" w14:textId="01F01C9F" w:rsidR="003D2430" w:rsidRPr="00344752" w:rsidRDefault="003D2430" w:rsidP="00344752">
            <w:pPr>
              <w:spacing w:after="0" w:line="240" w:lineRule="auto"/>
              <w:jc w:val="center"/>
              <w:rPr>
                <w:rFonts w:ascii="Calibri" w:hAnsi="Calibri" w:cs="Calibri"/>
                <w:b/>
                <w:sz w:val="20"/>
                <w:szCs w:val="20"/>
                <w:lang w:val="fr-FR"/>
              </w:rPr>
            </w:pPr>
            <w:r w:rsidRPr="00344752">
              <w:rPr>
                <w:rFonts w:ascii="Calibri" w:hAnsi="Calibri" w:cs="Calibri"/>
                <w:b/>
                <w:sz w:val="20"/>
                <w:szCs w:val="20"/>
                <w:lang w:val="fr-FR"/>
              </w:rPr>
              <w:t>Distribution date</w:t>
            </w:r>
          </w:p>
        </w:tc>
      </w:tr>
      <w:tr w:rsidR="003D2430" w:rsidRPr="00B30EC4" w14:paraId="34822A68" w14:textId="77777777" w:rsidTr="7D1ED159">
        <w:trPr>
          <w:trHeight w:val="340"/>
        </w:trPr>
        <w:tc>
          <w:tcPr>
            <w:tcW w:w="775" w:type="pct"/>
            <w:tcBorders>
              <w:top w:val="single" w:sz="4" w:space="0" w:color="auto"/>
              <w:bottom w:val="single" w:sz="4" w:space="0" w:color="auto"/>
              <w:right w:val="single" w:sz="4" w:space="0" w:color="auto"/>
            </w:tcBorders>
            <w:vAlign w:val="center"/>
          </w:tcPr>
          <w:p w14:paraId="04F0898B" w14:textId="1668A85C" w:rsidR="003D2430" w:rsidRPr="00B30EC4" w:rsidRDefault="003D2430" w:rsidP="000D6AED">
            <w:pPr>
              <w:spacing w:after="0" w:line="240" w:lineRule="auto"/>
              <w:rPr>
                <w:sz w:val="20"/>
                <w:szCs w:val="20"/>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E80C883" w14:textId="5D40B4E5" w:rsidR="003D2430" w:rsidRPr="00B30EC4" w:rsidRDefault="003D2430" w:rsidP="000D6AED">
            <w:pPr>
              <w:spacing w:after="0" w:line="240" w:lineRule="auto"/>
              <w:rPr>
                <w:rFonts w:ascii="Calibri" w:hAnsi="Calibri" w:cs="Calibri"/>
                <w:color w:val="000000"/>
                <w:sz w:val="20"/>
                <w:szCs w:val="20"/>
                <w:lang w:val="fr-FR"/>
              </w:rPr>
            </w:pPr>
          </w:p>
        </w:tc>
        <w:tc>
          <w:tcPr>
            <w:tcW w:w="948" w:type="pct"/>
            <w:tcBorders>
              <w:top w:val="single" w:sz="4" w:space="0" w:color="auto"/>
              <w:left w:val="single" w:sz="4" w:space="0" w:color="auto"/>
              <w:bottom w:val="single" w:sz="4" w:space="0" w:color="auto"/>
              <w:right w:val="single" w:sz="4" w:space="0" w:color="auto"/>
            </w:tcBorders>
            <w:vAlign w:val="center"/>
          </w:tcPr>
          <w:p w14:paraId="24615E97" w14:textId="741B7ABE" w:rsidR="003D2430" w:rsidRPr="00B30EC4" w:rsidRDefault="003D2430" w:rsidP="000D6AED">
            <w:pPr>
              <w:spacing w:after="0" w:line="240" w:lineRule="auto"/>
              <w:rPr>
                <w:rFonts w:ascii="Calibri" w:hAnsi="Calibri" w:cs="Calibri"/>
                <w:color w:val="000000"/>
                <w:sz w:val="20"/>
                <w:szCs w:val="20"/>
                <w:lang w:val="fr-FR"/>
              </w:rPr>
            </w:pPr>
          </w:p>
        </w:tc>
        <w:tc>
          <w:tcPr>
            <w:tcW w:w="1106" w:type="pct"/>
            <w:tcBorders>
              <w:top w:val="single" w:sz="4" w:space="0" w:color="auto"/>
              <w:left w:val="single" w:sz="4" w:space="0" w:color="auto"/>
              <w:bottom w:val="single" w:sz="4" w:space="0" w:color="auto"/>
              <w:right w:val="single" w:sz="4" w:space="0" w:color="auto"/>
            </w:tcBorders>
          </w:tcPr>
          <w:p w14:paraId="6746400A" w14:textId="77777777" w:rsidR="003D2430" w:rsidRPr="00B30EC4" w:rsidDel="000D6AED" w:rsidRDefault="003D2430" w:rsidP="008F18CD">
            <w:pPr>
              <w:spacing w:after="0" w:line="240" w:lineRule="auto"/>
              <w:rPr>
                <w:rFonts w:ascii="Calibri" w:hAnsi="Calibri" w:cs="Calibri"/>
                <w:color w:val="000000"/>
                <w:sz w:val="20"/>
                <w:szCs w:val="20"/>
                <w:lang w:val="fr-FR"/>
              </w:rPr>
            </w:pPr>
          </w:p>
        </w:tc>
        <w:tc>
          <w:tcPr>
            <w:tcW w:w="550" w:type="pct"/>
            <w:tcBorders>
              <w:top w:val="single" w:sz="4" w:space="0" w:color="auto"/>
              <w:left w:val="single" w:sz="4" w:space="0" w:color="auto"/>
              <w:bottom w:val="single" w:sz="4" w:space="0" w:color="auto"/>
              <w:right w:val="single" w:sz="4" w:space="0" w:color="auto"/>
            </w:tcBorders>
            <w:vAlign w:val="center"/>
          </w:tcPr>
          <w:p w14:paraId="27E35B7F" w14:textId="2A71B555" w:rsidR="003D2430" w:rsidRPr="00B30EC4" w:rsidDel="000D6AED" w:rsidRDefault="003D2430" w:rsidP="008F18CD">
            <w:pPr>
              <w:spacing w:after="0" w:line="240" w:lineRule="auto"/>
              <w:rPr>
                <w:rFonts w:ascii="Calibri" w:hAnsi="Calibri" w:cs="Calibri"/>
                <w:color w:val="000000"/>
                <w:sz w:val="20"/>
                <w:szCs w:val="20"/>
                <w:lang w:val="fr-FR"/>
              </w:rPr>
            </w:pPr>
          </w:p>
        </w:tc>
        <w:tc>
          <w:tcPr>
            <w:tcW w:w="844" w:type="pct"/>
            <w:tcBorders>
              <w:top w:val="single" w:sz="4" w:space="0" w:color="auto"/>
              <w:left w:val="single" w:sz="4" w:space="0" w:color="auto"/>
              <w:bottom w:val="single" w:sz="4" w:space="0" w:color="auto"/>
            </w:tcBorders>
            <w:shd w:val="clear" w:color="auto" w:fill="auto"/>
            <w:vAlign w:val="center"/>
          </w:tcPr>
          <w:p w14:paraId="4D9912DF" w14:textId="14D9FD5C" w:rsidR="003D2430" w:rsidRPr="00B30EC4" w:rsidRDefault="003D2430" w:rsidP="000D6AED">
            <w:pPr>
              <w:spacing w:after="0" w:line="240" w:lineRule="auto"/>
              <w:rPr>
                <w:rFonts w:ascii="Calibri" w:hAnsi="Calibri" w:cs="Calibri"/>
                <w:color w:val="000000"/>
                <w:sz w:val="20"/>
                <w:szCs w:val="20"/>
                <w:lang w:val="fr-FR"/>
              </w:rPr>
            </w:pPr>
          </w:p>
        </w:tc>
      </w:tr>
      <w:tr w:rsidR="003D2430" w:rsidRPr="00B30EC4" w14:paraId="745FC48D" w14:textId="77777777" w:rsidTr="7D1ED159">
        <w:trPr>
          <w:trHeight w:val="340"/>
        </w:trPr>
        <w:tc>
          <w:tcPr>
            <w:tcW w:w="775" w:type="pct"/>
            <w:tcBorders>
              <w:top w:val="single" w:sz="4" w:space="0" w:color="auto"/>
              <w:bottom w:val="single" w:sz="4" w:space="0" w:color="auto"/>
              <w:right w:val="single" w:sz="4" w:space="0" w:color="auto"/>
            </w:tcBorders>
            <w:vAlign w:val="center"/>
          </w:tcPr>
          <w:p w14:paraId="1F536825" w14:textId="3BA695CA" w:rsidR="003D2430" w:rsidRPr="00B30EC4" w:rsidRDefault="003D2430" w:rsidP="000D6AED">
            <w:pPr>
              <w:spacing w:after="0" w:line="240" w:lineRule="auto"/>
              <w:rPr>
                <w:sz w:val="20"/>
                <w:szCs w:val="20"/>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38190F4" w14:textId="6299A6F3" w:rsidR="003D2430" w:rsidRPr="00B30EC4" w:rsidRDefault="003D2430" w:rsidP="000D6AED">
            <w:pPr>
              <w:spacing w:after="0" w:line="240" w:lineRule="auto"/>
              <w:rPr>
                <w:rFonts w:ascii="Calibri" w:hAnsi="Calibri" w:cs="Calibri"/>
                <w:color w:val="000000"/>
                <w:sz w:val="20"/>
                <w:szCs w:val="20"/>
                <w:lang w:val="fr-FR"/>
              </w:rPr>
            </w:pPr>
          </w:p>
        </w:tc>
        <w:tc>
          <w:tcPr>
            <w:tcW w:w="948" w:type="pct"/>
            <w:tcBorders>
              <w:top w:val="single" w:sz="4" w:space="0" w:color="auto"/>
              <w:left w:val="single" w:sz="4" w:space="0" w:color="auto"/>
              <w:bottom w:val="single" w:sz="4" w:space="0" w:color="auto"/>
              <w:right w:val="single" w:sz="4" w:space="0" w:color="auto"/>
            </w:tcBorders>
            <w:vAlign w:val="center"/>
          </w:tcPr>
          <w:p w14:paraId="4EE02B45" w14:textId="14502B4B" w:rsidR="003D2430" w:rsidRPr="00B30EC4" w:rsidRDefault="003D2430" w:rsidP="000D6AED">
            <w:pPr>
              <w:spacing w:after="0" w:line="240" w:lineRule="auto"/>
              <w:rPr>
                <w:rFonts w:ascii="Calibri" w:hAnsi="Calibri" w:cs="Calibri"/>
                <w:color w:val="000000"/>
                <w:sz w:val="20"/>
                <w:szCs w:val="20"/>
                <w:lang w:val="fr-FR"/>
              </w:rPr>
            </w:pPr>
          </w:p>
        </w:tc>
        <w:tc>
          <w:tcPr>
            <w:tcW w:w="1106" w:type="pct"/>
            <w:tcBorders>
              <w:top w:val="single" w:sz="4" w:space="0" w:color="auto"/>
              <w:left w:val="single" w:sz="4" w:space="0" w:color="auto"/>
              <w:bottom w:val="single" w:sz="4" w:space="0" w:color="auto"/>
              <w:right w:val="single" w:sz="4" w:space="0" w:color="auto"/>
            </w:tcBorders>
          </w:tcPr>
          <w:p w14:paraId="22831B51" w14:textId="77777777" w:rsidR="003D2430" w:rsidRPr="00B30EC4" w:rsidDel="000D6AED" w:rsidRDefault="003D2430" w:rsidP="008F18CD">
            <w:pPr>
              <w:spacing w:after="0" w:line="240" w:lineRule="auto"/>
              <w:rPr>
                <w:rFonts w:ascii="Calibri" w:hAnsi="Calibri" w:cs="Calibri"/>
                <w:color w:val="000000"/>
                <w:sz w:val="20"/>
                <w:szCs w:val="20"/>
                <w:lang w:val="fr-FR"/>
              </w:rPr>
            </w:pPr>
          </w:p>
        </w:tc>
        <w:tc>
          <w:tcPr>
            <w:tcW w:w="550" w:type="pct"/>
            <w:tcBorders>
              <w:top w:val="single" w:sz="4" w:space="0" w:color="auto"/>
              <w:left w:val="single" w:sz="4" w:space="0" w:color="auto"/>
              <w:bottom w:val="single" w:sz="4" w:space="0" w:color="auto"/>
              <w:right w:val="single" w:sz="4" w:space="0" w:color="auto"/>
            </w:tcBorders>
            <w:vAlign w:val="center"/>
          </w:tcPr>
          <w:p w14:paraId="5FD0EC34" w14:textId="2989B21F" w:rsidR="003D2430" w:rsidRPr="00B30EC4" w:rsidDel="000D6AED" w:rsidRDefault="003D2430" w:rsidP="008F18CD">
            <w:pPr>
              <w:spacing w:after="0" w:line="240" w:lineRule="auto"/>
              <w:rPr>
                <w:rFonts w:ascii="Calibri" w:hAnsi="Calibri" w:cs="Calibri"/>
                <w:color w:val="000000"/>
                <w:sz w:val="20"/>
                <w:szCs w:val="20"/>
                <w:lang w:val="fr-FR"/>
              </w:rPr>
            </w:pPr>
          </w:p>
        </w:tc>
        <w:tc>
          <w:tcPr>
            <w:tcW w:w="844" w:type="pct"/>
            <w:tcBorders>
              <w:top w:val="single" w:sz="4" w:space="0" w:color="auto"/>
              <w:left w:val="single" w:sz="4" w:space="0" w:color="auto"/>
              <w:bottom w:val="single" w:sz="4" w:space="0" w:color="auto"/>
            </w:tcBorders>
            <w:shd w:val="clear" w:color="auto" w:fill="auto"/>
            <w:vAlign w:val="center"/>
          </w:tcPr>
          <w:p w14:paraId="7BCD0750" w14:textId="480F8BDE" w:rsidR="003D2430" w:rsidRPr="00B30EC4" w:rsidRDefault="003D2430" w:rsidP="000D6AED">
            <w:pPr>
              <w:spacing w:after="0" w:line="240" w:lineRule="auto"/>
              <w:rPr>
                <w:rFonts w:ascii="Calibri" w:hAnsi="Calibri" w:cs="Calibri"/>
                <w:color w:val="000000"/>
                <w:sz w:val="20"/>
                <w:szCs w:val="20"/>
                <w:lang w:val="fr-FR"/>
              </w:rPr>
            </w:pPr>
          </w:p>
        </w:tc>
      </w:tr>
      <w:tr w:rsidR="003D2430" w:rsidRPr="00471364" w14:paraId="7997FE3D" w14:textId="77777777" w:rsidTr="7D1ED159">
        <w:trPr>
          <w:trHeight w:val="340"/>
        </w:trPr>
        <w:tc>
          <w:tcPr>
            <w:tcW w:w="775" w:type="pct"/>
            <w:tcBorders>
              <w:top w:val="single" w:sz="4" w:space="0" w:color="auto"/>
              <w:bottom w:val="single" w:sz="4" w:space="0" w:color="auto"/>
              <w:right w:val="single" w:sz="4" w:space="0" w:color="auto"/>
            </w:tcBorders>
            <w:vAlign w:val="center"/>
          </w:tcPr>
          <w:p w14:paraId="6E7686EE" w14:textId="358DDD68" w:rsidR="003D2430" w:rsidRPr="00B30EC4" w:rsidRDefault="003D2430" w:rsidP="008F18CD">
            <w:pPr>
              <w:spacing w:after="0" w:line="240" w:lineRule="auto"/>
              <w:rPr>
                <w:sz w:val="20"/>
                <w:szCs w:val="20"/>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7311E34" w14:textId="3FA4EFBC" w:rsidR="003D2430" w:rsidRPr="00B30EC4" w:rsidRDefault="003D2430" w:rsidP="008F18CD">
            <w:pPr>
              <w:spacing w:after="0" w:line="240" w:lineRule="auto"/>
              <w:rPr>
                <w:rFonts w:ascii="Calibri" w:hAnsi="Calibri" w:cs="Calibri"/>
                <w:color w:val="000000"/>
                <w:sz w:val="20"/>
                <w:szCs w:val="20"/>
                <w:lang w:val="fr-FR"/>
              </w:rPr>
            </w:pP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64F01ACC" w14:textId="1AEAE020" w:rsidR="003D2430" w:rsidRPr="00B30EC4" w:rsidRDefault="003D2430" w:rsidP="008F18CD">
            <w:pPr>
              <w:spacing w:after="0" w:line="240" w:lineRule="auto"/>
              <w:rPr>
                <w:rFonts w:ascii="Calibri" w:hAnsi="Calibri" w:cs="Calibri"/>
                <w:color w:val="000000"/>
                <w:sz w:val="20"/>
                <w:szCs w:val="20"/>
                <w:lang w:val="fr-FR"/>
              </w:rPr>
            </w:pPr>
          </w:p>
        </w:tc>
        <w:tc>
          <w:tcPr>
            <w:tcW w:w="1106" w:type="pct"/>
            <w:tcBorders>
              <w:top w:val="single" w:sz="4" w:space="0" w:color="auto"/>
              <w:left w:val="single" w:sz="4" w:space="0" w:color="auto"/>
              <w:bottom w:val="single" w:sz="4" w:space="0" w:color="auto"/>
              <w:right w:val="single" w:sz="4" w:space="0" w:color="auto"/>
            </w:tcBorders>
          </w:tcPr>
          <w:p w14:paraId="6F978707" w14:textId="77777777" w:rsidR="003D2430" w:rsidRPr="00B30EC4" w:rsidDel="000D6AED" w:rsidRDefault="003D2430" w:rsidP="008F18CD">
            <w:pPr>
              <w:spacing w:after="0" w:line="240" w:lineRule="auto"/>
              <w:rPr>
                <w:rFonts w:ascii="Calibri" w:hAnsi="Calibri" w:cs="Calibri"/>
                <w:color w:val="000000"/>
                <w:sz w:val="20"/>
                <w:szCs w:val="20"/>
                <w:lang w:val="fr-FR"/>
              </w:rPr>
            </w:pPr>
          </w:p>
        </w:tc>
        <w:tc>
          <w:tcPr>
            <w:tcW w:w="550" w:type="pct"/>
            <w:tcBorders>
              <w:top w:val="single" w:sz="4" w:space="0" w:color="auto"/>
              <w:left w:val="single" w:sz="4" w:space="0" w:color="auto"/>
              <w:bottom w:val="single" w:sz="4" w:space="0" w:color="auto"/>
              <w:right w:val="single" w:sz="4" w:space="0" w:color="auto"/>
            </w:tcBorders>
            <w:vAlign w:val="center"/>
          </w:tcPr>
          <w:p w14:paraId="2CF44B59" w14:textId="346DB3CD" w:rsidR="003D2430" w:rsidRPr="00B30EC4" w:rsidDel="000D6AED" w:rsidRDefault="003D2430" w:rsidP="008F18CD">
            <w:pPr>
              <w:spacing w:after="0" w:line="240" w:lineRule="auto"/>
              <w:rPr>
                <w:rFonts w:ascii="Calibri" w:hAnsi="Calibri" w:cs="Calibri"/>
                <w:color w:val="000000"/>
                <w:sz w:val="20"/>
                <w:szCs w:val="20"/>
                <w:lang w:val="fr-FR"/>
              </w:rPr>
            </w:pPr>
          </w:p>
        </w:tc>
        <w:tc>
          <w:tcPr>
            <w:tcW w:w="844" w:type="pct"/>
            <w:tcBorders>
              <w:top w:val="single" w:sz="4" w:space="0" w:color="auto"/>
              <w:left w:val="single" w:sz="4" w:space="0" w:color="auto"/>
              <w:bottom w:val="single" w:sz="4" w:space="0" w:color="auto"/>
            </w:tcBorders>
            <w:shd w:val="clear" w:color="auto" w:fill="auto"/>
            <w:vAlign w:val="center"/>
          </w:tcPr>
          <w:p w14:paraId="12608590" w14:textId="00CD343D" w:rsidR="003D2430" w:rsidRPr="00B30EC4" w:rsidRDefault="003D2430" w:rsidP="008F18CD">
            <w:pPr>
              <w:spacing w:after="0" w:line="240" w:lineRule="auto"/>
              <w:rPr>
                <w:rFonts w:ascii="Calibri" w:hAnsi="Calibri" w:cs="Calibri"/>
                <w:color w:val="000000"/>
                <w:sz w:val="20"/>
                <w:szCs w:val="20"/>
                <w:lang w:val="fr-FR"/>
              </w:rPr>
            </w:pPr>
          </w:p>
        </w:tc>
      </w:tr>
    </w:tbl>
    <w:p w14:paraId="34D18B47" w14:textId="03CD379F" w:rsidR="7D1ED159" w:rsidRDefault="7D1ED159"/>
    <w:p w14:paraId="40C12567" w14:textId="48A13658" w:rsidR="00D0504D" w:rsidRPr="00B30EC4" w:rsidRDefault="00B71EA7" w:rsidP="004B0424">
      <w:pPr>
        <w:pStyle w:val="Heading2"/>
      </w:pPr>
      <w:bookmarkStart w:id="7" w:name="_Toc54605910"/>
      <w:bookmarkStart w:id="8" w:name="_Toc51164100"/>
      <w:bookmarkStart w:id="9" w:name="_Toc101975801"/>
      <w:bookmarkEnd w:id="7"/>
      <w:r>
        <w:t xml:space="preserve">Overview of </w:t>
      </w:r>
      <w:r w:rsidR="00E418F1">
        <w:t xml:space="preserve">streamlined </w:t>
      </w:r>
      <w:r w:rsidR="008E3190">
        <w:t xml:space="preserve">ITN </w:t>
      </w:r>
      <w:r w:rsidR="00027CE6">
        <w:t xml:space="preserve">durability </w:t>
      </w:r>
      <w:r w:rsidR="008E3190">
        <w:t xml:space="preserve">monitoring in </w:t>
      </w:r>
      <w:bookmarkEnd w:id="8"/>
      <w:r w:rsidR="00B30EC4" w:rsidRPr="00B30EC4">
        <w:rPr>
          <w:highlight w:val="yellow"/>
        </w:rPr>
        <w:t>[Country]</w:t>
      </w:r>
      <w:bookmarkEnd w:id="9"/>
    </w:p>
    <w:p w14:paraId="492AC89F" w14:textId="29152481" w:rsidR="004F4233" w:rsidRDefault="00803B1F" w:rsidP="00097901">
      <w:pPr>
        <w:pStyle w:val="Heading3"/>
      </w:pPr>
      <w:bookmarkStart w:id="10" w:name="_Toc101975802"/>
      <w:r w:rsidRPr="00B43BC2">
        <w:t>Monitoring sites</w:t>
      </w:r>
      <w:bookmarkEnd w:id="10"/>
    </w:p>
    <w:p w14:paraId="67FEA390" w14:textId="3AB8C9E5" w:rsidR="00803B1F" w:rsidRPr="00B43BC2" w:rsidRDefault="00925303" w:rsidP="008D2743">
      <w:pPr>
        <w:rPr>
          <w:i/>
          <w:iCs/>
        </w:rPr>
      </w:pPr>
      <w:r w:rsidRPr="00555F38">
        <w:rPr>
          <w:i/>
          <w:iCs/>
          <w:highlight w:val="yellow"/>
        </w:rPr>
        <w:t>Name and d</w:t>
      </w:r>
      <w:r w:rsidR="00803B1F" w:rsidRPr="00555F38">
        <w:rPr>
          <w:i/>
          <w:iCs/>
          <w:highlight w:val="yellow"/>
        </w:rPr>
        <w:t>escribe the monitoring sites</w:t>
      </w:r>
      <w:r w:rsidR="002B0FBB" w:rsidRPr="00555F38">
        <w:rPr>
          <w:i/>
          <w:iCs/>
          <w:highlight w:val="yellow"/>
        </w:rPr>
        <w:t>.</w:t>
      </w:r>
    </w:p>
    <w:p w14:paraId="57AA836F" w14:textId="2F10416A" w:rsidR="008453F2" w:rsidRDefault="00C97A5B" w:rsidP="004B0424">
      <w:pPr>
        <w:pStyle w:val="Heading3"/>
      </w:pPr>
      <w:bookmarkStart w:id="11" w:name="_Toc101975803"/>
      <w:r>
        <w:t>Characteristics of ITN brands monitored</w:t>
      </w:r>
      <w:bookmarkEnd w:id="11"/>
    </w:p>
    <w:p w14:paraId="1D278819" w14:textId="39BE3C76" w:rsidR="007C1852" w:rsidRDefault="00F31E8F" w:rsidP="00291612">
      <w:pPr>
        <w:rPr>
          <w:rFonts w:cs="Calibri"/>
          <w:i/>
          <w:iCs/>
        </w:rPr>
      </w:pPr>
      <w:r w:rsidRPr="00555F38">
        <w:rPr>
          <w:rFonts w:cs="Calibri"/>
          <w:i/>
          <w:iCs/>
          <w:highlight w:val="yellow"/>
        </w:rPr>
        <w:t xml:space="preserve">Name and briefly describe the </w:t>
      </w:r>
      <w:r w:rsidR="00AE6C61" w:rsidRPr="00555F38">
        <w:rPr>
          <w:rFonts w:cs="Calibri"/>
          <w:i/>
          <w:iCs/>
          <w:highlight w:val="yellow"/>
        </w:rPr>
        <w:t>ITN brand</w:t>
      </w:r>
      <w:r w:rsidRPr="00555F38">
        <w:rPr>
          <w:rFonts w:cs="Calibri"/>
          <w:i/>
          <w:iCs/>
          <w:highlight w:val="yellow"/>
        </w:rPr>
        <w:t>(s)</w:t>
      </w:r>
      <w:r w:rsidR="00AE6C61" w:rsidRPr="00555F38">
        <w:rPr>
          <w:rFonts w:cs="Calibri"/>
          <w:i/>
          <w:iCs/>
          <w:highlight w:val="yellow"/>
        </w:rPr>
        <w:t xml:space="preserve"> included in the monitoring activit</w:t>
      </w:r>
      <w:r w:rsidR="009569EC" w:rsidRPr="00555F38">
        <w:rPr>
          <w:rFonts w:cs="Calibri"/>
          <w:i/>
          <w:iCs/>
          <w:highlight w:val="yellow"/>
        </w:rPr>
        <w:t>y.</w:t>
      </w:r>
    </w:p>
    <w:p w14:paraId="7D56973D" w14:textId="12217181" w:rsidR="00AB09AC" w:rsidRPr="00AB09AC" w:rsidRDefault="00E548D2" w:rsidP="00AB09AC">
      <w:r>
        <w:rPr>
          <w:rFonts w:cstheme="minorHAnsi"/>
          <w:i/>
          <w:iCs/>
          <w:color w:val="A6A6A6" w:themeColor="background1" w:themeShade="A6"/>
        </w:rPr>
        <w:lastRenderedPageBreak/>
        <w:t xml:space="preserve">e.g., </w:t>
      </w:r>
      <w:r w:rsidR="00AB09AC" w:rsidRPr="00BC3558">
        <w:rPr>
          <w:rFonts w:cstheme="minorHAnsi"/>
          <w:i/>
          <w:iCs/>
          <w:color w:val="A6A6A6" w:themeColor="background1" w:themeShade="A6"/>
        </w:rPr>
        <w:t xml:space="preserve">PermaNet 3.0 </w:t>
      </w:r>
      <w:r w:rsidR="00AC7697">
        <w:rPr>
          <w:rFonts w:cstheme="minorHAnsi"/>
          <w:i/>
          <w:iCs/>
          <w:color w:val="A6A6A6" w:themeColor="background1" w:themeShade="A6"/>
        </w:rPr>
        <w:t>brand ITNs</w:t>
      </w:r>
      <w:r w:rsidR="00AB09AC">
        <w:rPr>
          <w:rFonts w:cstheme="minorHAnsi"/>
          <w:i/>
          <w:iCs/>
          <w:color w:val="A6A6A6" w:themeColor="background1" w:themeShade="A6"/>
        </w:rPr>
        <w:t>, manufactured by Vestergaard,</w:t>
      </w:r>
      <w:r w:rsidR="00AB09AC" w:rsidRPr="00BC3558">
        <w:rPr>
          <w:rFonts w:cstheme="minorHAnsi"/>
          <w:i/>
          <w:iCs/>
          <w:color w:val="A6A6A6" w:themeColor="background1" w:themeShade="A6"/>
        </w:rPr>
        <w:t xml:space="preserve"> are rectangular, white, with polyester sides and a polyethylene roof. The side yarn is incorporated with deltamethrin at 2.8 g/kg, while the roof yarn has deltamethrin at 4.0 g/kg combined with synergist </w:t>
      </w:r>
      <w:r w:rsidR="00AB09AC" w:rsidRPr="00BC3558">
        <w:rPr>
          <w:i/>
          <w:iCs/>
          <w:color w:val="A6A6A6" w:themeColor="background1" w:themeShade="A6"/>
        </w:rPr>
        <w:t>piperonyl butoxide</w:t>
      </w:r>
      <w:r w:rsidR="00AB09AC" w:rsidRPr="00BC3558">
        <w:rPr>
          <w:rFonts w:cstheme="minorHAnsi"/>
          <w:i/>
          <w:iCs/>
          <w:color w:val="A6A6A6" w:themeColor="background1" w:themeShade="A6"/>
        </w:rPr>
        <w:t xml:space="preserve"> at 25 g/kg.</w:t>
      </w:r>
    </w:p>
    <w:p w14:paraId="1F6D49B3" w14:textId="2BC51936" w:rsidR="00AE6C61" w:rsidRDefault="00AE6C61" w:rsidP="004B0424">
      <w:pPr>
        <w:pStyle w:val="Heading3"/>
      </w:pPr>
      <w:bookmarkStart w:id="12" w:name="_Toc101975804"/>
      <w:r>
        <w:t>Activity timing</w:t>
      </w:r>
      <w:bookmarkEnd w:id="12"/>
    </w:p>
    <w:p w14:paraId="48828239" w14:textId="3E1AEB71" w:rsidR="005F2A29" w:rsidRPr="00B43BC2" w:rsidRDefault="007C1852" w:rsidP="005F2A29">
      <w:pPr>
        <w:tabs>
          <w:tab w:val="left" w:pos="6900"/>
        </w:tabs>
        <w:rPr>
          <w:rFonts w:ascii="Calibri" w:hAnsi="Calibri" w:cs="Arial"/>
          <w:bCs/>
        </w:rPr>
      </w:pPr>
      <w:r w:rsidRPr="00555F38">
        <w:rPr>
          <w:i/>
          <w:iCs/>
          <w:highlight w:val="yellow"/>
        </w:rPr>
        <w:t xml:space="preserve">Complete the table below to describe the planned timing of </w:t>
      </w:r>
      <w:r w:rsidR="00522ED3">
        <w:rPr>
          <w:i/>
          <w:iCs/>
          <w:highlight w:val="yellow"/>
        </w:rPr>
        <w:t>survey</w:t>
      </w:r>
      <w:r w:rsidR="00703FCD">
        <w:rPr>
          <w:i/>
          <w:iCs/>
          <w:highlight w:val="yellow"/>
        </w:rPr>
        <w:t xml:space="preserve"> timepoints</w:t>
      </w:r>
      <w:r w:rsidRPr="00555F38">
        <w:rPr>
          <w:i/>
          <w:iCs/>
          <w:highlight w:val="yellow"/>
        </w:rPr>
        <w:t>.</w:t>
      </w:r>
    </w:p>
    <w:p w14:paraId="31D7A575" w14:textId="7444312E" w:rsidR="008D2743" w:rsidRDefault="008D2743" w:rsidP="003E6260">
      <w:pPr>
        <w:pStyle w:val="Caption"/>
      </w:pPr>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3E6260">
        <w:rPr>
          <w:noProof/>
        </w:rPr>
        <w:t>2</w:t>
      </w:r>
      <w:r>
        <w:rPr>
          <w:color w:val="2B579A"/>
          <w:shd w:val="clear" w:color="auto" w:fill="E6E6E6"/>
        </w:rPr>
        <w:fldChar w:fldCharType="end"/>
      </w:r>
      <w:r>
        <w:t xml:space="preserve"> </w:t>
      </w:r>
      <w:r w:rsidR="00B63E46">
        <w:t>Monitoring activity timing</w:t>
      </w:r>
    </w:p>
    <w:tbl>
      <w:tblPr>
        <w:tblStyle w:val="TableGrid"/>
        <w:tblW w:w="5250" w:type="pct"/>
        <w:jc w:val="center"/>
        <w:tblBorders>
          <w:left w:val="none" w:sz="0" w:space="0" w:color="auto"/>
          <w:right w:val="none" w:sz="0" w:space="0" w:color="auto"/>
        </w:tblBorders>
        <w:tblLayout w:type="fixed"/>
        <w:tblLook w:val="04A0" w:firstRow="1" w:lastRow="0" w:firstColumn="1" w:lastColumn="0" w:noHBand="0" w:noVBand="1"/>
      </w:tblPr>
      <w:tblGrid>
        <w:gridCol w:w="1133"/>
        <w:gridCol w:w="992"/>
        <w:gridCol w:w="994"/>
        <w:gridCol w:w="1277"/>
        <w:gridCol w:w="1276"/>
        <w:gridCol w:w="1134"/>
        <w:gridCol w:w="1134"/>
        <w:gridCol w:w="1132"/>
      </w:tblGrid>
      <w:tr w:rsidR="000C3656" w:rsidRPr="00B30EC4" w14:paraId="456E46DB" w14:textId="77777777" w:rsidTr="000C3656">
        <w:trPr>
          <w:trHeight w:val="296"/>
          <w:jc w:val="center"/>
        </w:trPr>
        <w:tc>
          <w:tcPr>
            <w:tcW w:w="624" w:type="pct"/>
            <w:tcBorders>
              <w:top w:val="nil"/>
              <w:right w:val="nil"/>
            </w:tcBorders>
            <w:vAlign w:val="center"/>
          </w:tcPr>
          <w:p w14:paraId="4AE8DF83" w14:textId="77777777" w:rsidR="000C3656" w:rsidRDefault="000C3656" w:rsidP="00175151">
            <w:pPr>
              <w:tabs>
                <w:tab w:val="left" w:pos="6900"/>
              </w:tabs>
              <w:spacing w:after="0"/>
              <w:rPr>
                <w:rFonts w:ascii="Calibri" w:hAnsi="Calibri" w:cs="Arial"/>
                <w:sz w:val="20"/>
              </w:rPr>
            </w:pPr>
          </w:p>
        </w:tc>
        <w:tc>
          <w:tcPr>
            <w:tcW w:w="547" w:type="pct"/>
            <w:tcBorders>
              <w:top w:val="nil"/>
              <w:left w:val="nil"/>
              <w:right w:val="nil"/>
            </w:tcBorders>
            <w:vAlign w:val="center"/>
          </w:tcPr>
          <w:p w14:paraId="62D38146" w14:textId="77777777" w:rsidR="000C3656" w:rsidRDefault="000C3656" w:rsidP="00175151">
            <w:pPr>
              <w:tabs>
                <w:tab w:val="left" w:pos="6900"/>
              </w:tabs>
              <w:spacing w:after="0"/>
              <w:rPr>
                <w:rFonts w:ascii="Calibri" w:hAnsi="Calibri" w:cs="Arial"/>
                <w:sz w:val="20"/>
              </w:rPr>
            </w:pPr>
          </w:p>
        </w:tc>
        <w:tc>
          <w:tcPr>
            <w:tcW w:w="548" w:type="pct"/>
            <w:tcBorders>
              <w:top w:val="nil"/>
              <w:left w:val="nil"/>
              <w:right w:val="nil"/>
            </w:tcBorders>
          </w:tcPr>
          <w:p w14:paraId="210F7E54" w14:textId="77777777" w:rsidR="000C3656" w:rsidRDefault="000C3656" w:rsidP="00175151">
            <w:pPr>
              <w:tabs>
                <w:tab w:val="left" w:pos="6900"/>
              </w:tabs>
              <w:spacing w:after="0"/>
              <w:rPr>
                <w:rFonts w:ascii="Calibri" w:hAnsi="Calibri" w:cs="Arial"/>
                <w:sz w:val="20"/>
              </w:rPr>
            </w:pPr>
          </w:p>
        </w:tc>
        <w:tc>
          <w:tcPr>
            <w:tcW w:w="704" w:type="pct"/>
            <w:tcBorders>
              <w:top w:val="nil"/>
              <w:left w:val="nil"/>
            </w:tcBorders>
            <w:vAlign w:val="center"/>
          </w:tcPr>
          <w:p w14:paraId="67134EB7" w14:textId="748EB054" w:rsidR="000C3656" w:rsidRDefault="000C3656" w:rsidP="00175151">
            <w:pPr>
              <w:tabs>
                <w:tab w:val="left" w:pos="6900"/>
              </w:tabs>
              <w:spacing w:after="0"/>
              <w:rPr>
                <w:rFonts w:ascii="Calibri" w:hAnsi="Calibri" w:cs="Arial"/>
                <w:sz w:val="20"/>
              </w:rPr>
            </w:pPr>
          </w:p>
        </w:tc>
        <w:tc>
          <w:tcPr>
            <w:tcW w:w="2578" w:type="pct"/>
            <w:gridSpan w:val="4"/>
            <w:shd w:val="clear" w:color="auto" w:fill="BFBFBF" w:themeFill="background1" w:themeFillShade="BF"/>
          </w:tcPr>
          <w:p w14:paraId="47F2B749" w14:textId="5635BFD0" w:rsidR="000C3656" w:rsidRPr="00344752" w:rsidRDefault="000C3656" w:rsidP="00B43BC2">
            <w:pPr>
              <w:tabs>
                <w:tab w:val="left" w:pos="6900"/>
              </w:tabs>
              <w:spacing w:after="0"/>
              <w:jc w:val="center"/>
              <w:rPr>
                <w:rFonts w:ascii="Calibri" w:hAnsi="Calibri" w:cs="Arial"/>
                <w:b/>
                <w:bCs/>
                <w:sz w:val="20"/>
              </w:rPr>
            </w:pPr>
            <w:r w:rsidRPr="00344752">
              <w:rPr>
                <w:rFonts w:ascii="Calibri" w:hAnsi="Calibri" w:cs="Arial"/>
                <w:b/>
                <w:bCs/>
                <w:sz w:val="20"/>
              </w:rPr>
              <w:t xml:space="preserve">Date of </w:t>
            </w:r>
            <w:r>
              <w:rPr>
                <w:rFonts w:ascii="Calibri" w:hAnsi="Calibri" w:cs="Arial"/>
                <w:b/>
                <w:bCs/>
                <w:sz w:val="20"/>
              </w:rPr>
              <w:t>survey timepoints</w:t>
            </w:r>
          </w:p>
        </w:tc>
      </w:tr>
      <w:tr w:rsidR="000C3656" w:rsidRPr="008D2743" w14:paraId="3638E600" w14:textId="77777777" w:rsidTr="006B1248">
        <w:trPr>
          <w:trHeight w:val="296"/>
          <w:jc w:val="center"/>
        </w:trPr>
        <w:tc>
          <w:tcPr>
            <w:tcW w:w="624" w:type="pct"/>
            <w:shd w:val="clear" w:color="auto" w:fill="BFBFBF" w:themeFill="background1" w:themeFillShade="BF"/>
            <w:tcMar>
              <w:left w:w="85" w:type="dxa"/>
              <w:right w:w="85" w:type="dxa"/>
            </w:tcMar>
            <w:vAlign w:val="center"/>
          </w:tcPr>
          <w:p w14:paraId="2B885788" w14:textId="646C6C9C" w:rsidR="000C734B" w:rsidRPr="00344752" w:rsidRDefault="000C734B" w:rsidP="00E47842">
            <w:pPr>
              <w:tabs>
                <w:tab w:val="left" w:pos="6900"/>
              </w:tabs>
              <w:spacing w:after="0"/>
              <w:jc w:val="center"/>
              <w:rPr>
                <w:rFonts w:ascii="Calibri" w:hAnsi="Calibri" w:cs="Arial"/>
                <w:b/>
                <w:bCs/>
                <w:sz w:val="20"/>
              </w:rPr>
            </w:pPr>
            <w:r w:rsidRPr="00344752">
              <w:rPr>
                <w:rFonts w:ascii="Calibri" w:hAnsi="Calibri" w:cs="Arial"/>
                <w:b/>
                <w:bCs/>
                <w:sz w:val="20"/>
              </w:rPr>
              <w:t>Study site</w:t>
            </w:r>
          </w:p>
        </w:tc>
        <w:tc>
          <w:tcPr>
            <w:tcW w:w="547" w:type="pct"/>
            <w:shd w:val="clear" w:color="auto" w:fill="BFBFBF" w:themeFill="background1" w:themeFillShade="BF"/>
            <w:tcMar>
              <w:left w:w="85" w:type="dxa"/>
              <w:right w:w="85" w:type="dxa"/>
            </w:tcMar>
            <w:vAlign w:val="center"/>
          </w:tcPr>
          <w:p w14:paraId="2892B7FA" w14:textId="5F6A491F" w:rsidR="000C734B" w:rsidRPr="00344752" w:rsidRDefault="000C734B" w:rsidP="00E47842">
            <w:pPr>
              <w:tabs>
                <w:tab w:val="left" w:pos="6900"/>
              </w:tabs>
              <w:spacing w:after="0"/>
              <w:jc w:val="center"/>
              <w:rPr>
                <w:rFonts w:ascii="Calibri" w:hAnsi="Calibri" w:cs="Arial"/>
                <w:b/>
                <w:bCs/>
                <w:sz w:val="20"/>
              </w:rPr>
            </w:pPr>
            <w:r w:rsidRPr="00344752">
              <w:rPr>
                <w:rFonts w:ascii="Calibri" w:hAnsi="Calibri" w:cs="Arial"/>
                <w:b/>
                <w:bCs/>
                <w:sz w:val="20"/>
              </w:rPr>
              <w:t>ITN brand</w:t>
            </w:r>
          </w:p>
        </w:tc>
        <w:tc>
          <w:tcPr>
            <w:tcW w:w="548" w:type="pct"/>
            <w:shd w:val="clear" w:color="auto" w:fill="BFBFBF" w:themeFill="background1" w:themeFillShade="BF"/>
            <w:tcMar>
              <w:left w:w="85" w:type="dxa"/>
              <w:right w:w="85" w:type="dxa"/>
            </w:tcMar>
            <w:vAlign w:val="center"/>
          </w:tcPr>
          <w:p w14:paraId="6D2369CA" w14:textId="55A413B9" w:rsidR="000C734B" w:rsidRPr="00344752" w:rsidRDefault="000C734B" w:rsidP="00E47842">
            <w:pPr>
              <w:tabs>
                <w:tab w:val="left" w:pos="6900"/>
              </w:tabs>
              <w:spacing w:after="0"/>
              <w:jc w:val="center"/>
              <w:rPr>
                <w:rFonts w:ascii="Calibri" w:hAnsi="Calibri" w:cs="Arial"/>
                <w:b/>
                <w:bCs/>
                <w:sz w:val="20"/>
              </w:rPr>
            </w:pPr>
            <w:r>
              <w:rPr>
                <w:rFonts w:ascii="Calibri" w:hAnsi="Calibri" w:cs="Arial"/>
                <w:b/>
                <w:bCs/>
                <w:sz w:val="20"/>
              </w:rPr>
              <w:t>ITN type</w:t>
            </w:r>
          </w:p>
        </w:tc>
        <w:tc>
          <w:tcPr>
            <w:tcW w:w="704" w:type="pct"/>
            <w:shd w:val="clear" w:color="auto" w:fill="BFBFBF" w:themeFill="background1" w:themeFillShade="BF"/>
            <w:tcMar>
              <w:left w:w="85" w:type="dxa"/>
              <w:right w:w="85" w:type="dxa"/>
            </w:tcMar>
            <w:vAlign w:val="center"/>
          </w:tcPr>
          <w:p w14:paraId="1FA8B4CF" w14:textId="4345F060" w:rsidR="000C734B" w:rsidRPr="00344752" w:rsidRDefault="000C734B" w:rsidP="00E47842">
            <w:pPr>
              <w:tabs>
                <w:tab w:val="left" w:pos="6900"/>
              </w:tabs>
              <w:spacing w:after="0"/>
              <w:jc w:val="center"/>
              <w:rPr>
                <w:rFonts w:ascii="Calibri" w:hAnsi="Calibri" w:cs="Arial"/>
                <w:b/>
                <w:bCs/>
                <w:sz w:val="20"/>
              </w:rPr>
            </w:pPr>
            <w:r w:rsidRPr="00344752">
              <w:rPr>
                <w:rFonts w:ascii="Calibri" w:hAnsi="Calibri" w:cs="Arial"/>
                <w:b/>
                <w:bCs/>
                <w:sz w:val="20"/>
              </w:rPr>
              <w:t>Campaign date</w:t>
            </w:r>
          </w:p>
        </w:tc>
        <w:tc>
          <w:tcPr>
            <w:tcW w:w="703" w:type="pct"/>
            <w:shd w:val="clear" w:color="auto" w:fill="BFBFBF" w:themeFill="background1" w:themeFillShade="BF"/>
            <w:tcMar>
              <w:left w:w="85" w:type="dxa"/>
              <w:right w:w="85" w:type="dxa"/>
            </w:tcMar>
          </w:tcPr>
          <w:p w14:paraId="2085FA04" w14:textId="6C761901" w:rsidR="000C734B" w:rsidRPr="00344752" w:rsidRDefault="000C734B" w:rsidP="00E47842">
            <w:pPr>
              <w:tabs>
                <w:tab w:val="left" w:pos="6900"/>
              </w:tabs>
              <w:spacing w:after="0"/>
              <w:jc w:val="center"/>
              <w:rPr>
                <w:rFonts w:ascii="Calibri" w:hAnsi="Calibri" w:cs="Arial"/>
                <w:b/>
                <w:bCs/>
                <w:sz w:val="20"/>
              </w:rPr>
            </w:pPr>
            <w:r>
              <w:rPr>
                <w:rFonts w:ascii="Calibri" w:hAnsi="Calibri" w:cs="Arial"/>
                <w:b/>
                <w:bCs/>
                <w:sz w:val="20"/>
              </w:rPr>
              <w:t>Pre-distribution</w:t>
            </w:r>
          </w:p>
        </w:tc>
        <w:tc>
          <w:tcPr>
            <w:tcW w:w="625" w:type="pct"/>
            <w:shd w:val="clear" w:color="auto" w:fill="BFBFBF" w:themeFill="background1" w:themeFillShade="BF"/>
            <w:tcMar>
              <w:left w:w="85" w:type="dxa"/>
              <w:right w:w="85" w:type="dxa"/>
            </w:tcMar>
            <w:vAlign w:val="center"/>
          </w:tcPr>
          <w:p w14:paraId="2DEB10EA" w14:textId="7405E097" w:rsidR="000C734B" w:rsidRPr="00344752" w:rsidRDefault="000C734B" w:rsidP="00E47842">
            <w:pPr>
              <w:tabs>
                <w:tab w:val="left" w:pos="6900"/>
              </w:tabs>
              <w:spacing w:after="0"/>
              <w:jc w:val="center"/>
              <w:rPr>
                <w:rFonts w:ascii="Calibri" w:hAnsi="Calibri" w:cs="Arial"/>
                <w:b/>
                <w:bCs/>
                <w:sz w:val="20"/>
              </w:rPr>
            </w:pPr>
            <w:r w:rsidRPr="00344752">
              <w:rPr>
                <w:rFonts w:ascii="Calibri" w:hAnsi="Calibri" w:cs="Arial"/>
                <w:b/>
                <w:bCs/>
                <w:sz w:val="20"/>
              </w:rPr>
              <w:t>12-month</w:t>
            </w:r>
          </w:p>
        </w:tc>
        <w:tc>
          <w:tcPr>
            <w:tcW w:w="625" w:type="pct"/>
            <w:shd w:val="clear" w:color="auto" w:fill="BFBFBF" w:themeFill="background1" w:themeFillShade="BF"/>
            <w:tcMar>
              <w:left w:w="85" w:type="dxa"/>
              <w:right w:w="85" w:type="dxa"/>
            </w:tcMar>
            <w:vAlign w:val="center"/>
          </w:tcPr>
          <w:p w14:paraId="2DF4B00F" w14:textId="624A6B99" w:rsidR="000C734B" w:rsidRPr="00344752" w:rsidRDefault="000C734B" w:rsidP="00E47842">
            <w:pPr>
              <w:tabs>
                <w:tab w:val="left" w:pos="6900"/>
              </w:tabs>
              <w:spacing w:after="0"/>
              <w:jc w:val="center"/>
              <w:rPr>
                <w:rFonts w:ascii="Calibri" w:hAnsi="Calibri" w:cs="Arial"/>
                <w:b/>
                <w:bCs/>
                <w:sz w:val="20"/>
              </w:rPr>
            </w:pPr>
            <w:r w:rsidRPr="00344752">
              <w:rPr>
                <w:rFonts w:ascii="Calibri" w:hAnsi="Calibri" w:cs="Arial"/>
                <w:b/>
                <w:bCs/>
                <w:sz w:val="20"/>
              </w:rPr>
              <w:t>24-month</w:t>
            </w:r>
          </w:p>
        </w:tc>
        <w:tc>
          <w:tcPr>
            <w:tcW w:w="625" w:type="pct"/>
            <w:shd w:val="clear" w:color="auto" w:fill="BFBFBF" w:themeFill="background1" w:themeFillShade="BF"/>
            <w:tcMar>
              <w:left w:w="85" w:type="dxa"/>
              <w:right w:w="85" w:type="dxa"/>
            </w:tcMar>
            <w:vAlign w:val="center"/>
          </w:tcPr>
          <w:p w14:paraId="1F12FB21" w14:textId="111C80E4" w:rsidR="000C734B" w:rsidRPr="00344752" w:rsidRDefault="000C734B" w:rsidP="00E47842">
            <w:pPr>
              <w:tabs>
                <w:tab w:val="left" w:pos="6900"/>
              </w:tabs>
              <w:spacing w:after="0"/>
              <w:jc w:val="center"/>
              <w:rPr>
                <w:rFonts w:ascii="Calibri" w:hAnsi="Calibri" w:cs="Arial"/>
                <w:b/>
                <w:bCs/>
                <w:sz w:val="20"/>
              </w:rPr>
            </w:pPr>
            <w:r w:rsidRPr="00344752">
              <w:rPr>
                <w:rFonts w:ascii="Calibri" w:hAnsi="Calibri" w:cs="Arial"/>
                <w:b/>
                <w:bCs/>
                <w:sz w:val="20"/>
              </w:rPr>
              <w:t>36-month</w:t>
            </w:r>
          </w:p>
        </w:tc>
      </w:tr>
      <w:tr w:rsidR="000C734B" w:rsidRPr="008B313D" w14:paraId="6E72EAF5" w14:textId="77777777" w:rsidTr="006B1248">
        <w:trPr>
          <w:trHeight w:val="296"/>
          <w:jc w:val="center"/>
        </w:trPr>
        <w:tc>
          <w:tcPr>
            <w:tcW w:w="624" w:type="pct"/>
            <w:tcMar>
              <w:left w:w="85" w:type="dxa"/>
              <w:right w:w="85" w:type="dxa"/>
            </w:tcMar>
            <w:vAlign w:val="center"/>
          </w:tcPr>
          <w:p w14:paraId="70138DF6" w14:textId="550CE445" w:rsidR="000C734B" w:rsidRPr="008B313D" w:rsidRDefault="000C734B" w:rsidP="000C734B">
            <w:pPr>
              <w:tabs>
                <w:tab w:val="left" w:pos="6900"/>
              </w:tabs>
              <w:spacing w:after="0"/>
              <w:rPr>
                <w:rFonts w:ascii="Calibri" w:hAnsi="Calibri" w:cs="Arial"/>
                <w:i/>
                <w:iCs/>
                <w:color w:val="A6A6A6" w:themeColor="background1" w:themeShade="A6"/>
                <w:sz w:val="20"/>
              </w:rPr>
            </w:pPr>
            <w:proofErr w:type="gramStart"/>
            <w:r w:rsidRPr="008B313D">
              <w:rPr>
                <w:rFonts w:ascii="Calibri" w:hAnsi="Calibri" w:cs="Arial"/>
                <w:i/>
                <w:iCs/>
                <w:color w:val="A6A6A6" w:themeColor="background1" w:themeShade="A6"/>
                <w:sz w:val="20"/>
              </w:rPr>
              <w:t>e.g.</w:t>
            </w:r>
            <w:proofErr w:type="gramEnd"/>
            <w:r w:rsidRPr="008B313D">
              <w:rPr>
                <w:rFonts w:ascii="Calibri" w:hAnsi="Calibri" w:cs="Arial"/>
                <w:i/>
                <w:iCs/>
                <w:color w:val="A6A6A6" w:themeColor="background1" w:themeShade="A6"/>
                <w:sz w:val="20"/>
              </w:rPr>
              <w:t xml:space="preserve"> North</w:t>
            </w:r>
          </w:p>
        </w:tc>
        <w:tc>
          <w:tcPr>
            <w:tcW w:w="547" w:type="pct"/>
            <w:tcMar>
              <w:left w:w="85" w:type="dxa"/>
              <w:right w:w="85" w:type="dxa"/>
            </w:tcMar>
            <w:vAlign w:val="center"/>
          </w:tcPr>
          <w:p w14:paraId="5FFD5B80" w14:textId="5D6B1849" w:rsidR="000C734B" w:rsidRPr="008B313D" w:rsidRDefault="000C734B" w:rsidP="000C734B">
            <w:pPr>
              <w:tabs>
                <w:tab w:val="left" w:pos="6900"/>
              </w:tabs>
              <w:spacing w:after="0"/>
              <w:rPr>
                <w:rFonts w:ascii="Calibri" w:hAnsi="Calibri" w:cs="Arial"/>
                <w:i/>
                <w:iCs/>
                <w:color w:val="A6A6A6" w:themeColor="background1" w:themeShade="A6"/>
                <w:sz w:val="20"/>
              </w:rPr>
            </w:pPr>
            <w:r>
              <w:rPr>
                <w:rFonts w:ascii="Calibri" w:hAnsi="Calibri" w:cs="Arial"/>
                <w:i/>
                <w:iCs/>
                <w:color w:val="A6A6A6" w:themeColor="background1" w:themeShade="A6"/>
                <w:sz w:val="20"/>
              </w:rPr>
              <w:t>Brand A</w:t>
            </w:r>
          </w:p>
        </w:tc>
        <w:tc>
          <w:tcPr>
            <w:tcW w:w="548" w:type="pct"/>
            <w:tcMar>
              <w:left w:w="85" w:type="dxa"/>
              <w:right w:w="85" w:type="dxa"/>
            </w:tcMar>
            <w:vAlign w:val="center"/>
          </w:tcPr>
          <w:p w14:paraId="0123629B" w14:textId="0A20052A" w:rsidR="000C734B" w:rsidRPr="008B313D" w:rsidRDefault="000C734B" w:rsidP="000C734B">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rPr>
              <w:t>PBO-synergist</w:t>
            </w:r>
          </w:p>
        </w:tc>
        <w:tc>
          <w:tcPr>
            <w:tcW w:w="704" w:type="pct"/>
            <w:tcMar>
              <w:left w:w="85" w:type="dxa"/>
              <w:right w:w="85" w:type="dxa"/>
            </w:tcMar>
            <w:vAlign w:val="center"/>
          </w:tcPr>
          <w:p w14:paraId="393A00D7" w14:textId="5304FB23" w:rsidR="000C734B" w:rsidRPr="008B313D" w:rsidRDefault="000C734B" w:rsidP="000C734B">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rPr>
              <w:t>March 2021</w:t>
            </w:r>
          </w:p>
        </w:tc>
        <w:tc>
          <w:tcPr>
            <w:tcW w:w="703" w:type="pct"/>
            <w:tcMar>
              <w:left w:w="85" w:type="dxa"/>
              <w:right w:w="85" w:type="dxa"/>
            </w:tcMar>
            <w:vAlign w:val="center"/>
          </w:tcPr>
          <w:p w14:paraId="652C72CC" w14:textId="18AFE838" w:rsidR="000C734B" w:rsidRPr="008B313D" w:rsidRDefault="000C734B" w:rsidP="000C734B">
            <w:pPr>
              <w:tabs>
                <w:tab w:val="left" w:pos="6900"/>
              </w:tabs>
              <w:spacing w:after="0"/>
              <w:rPr>
                <w:rFonts w:ascii="Calibri" w:hAnsi="Calibri" w:cs="Arial"/>
                <w:i/>
                <w:iCs/>
                <w:color w:val="A6A6A6" w:themeColor="background1" w:themeShade="A6"/>
                <w:sz w:val="20"/>
              </w:rPr>
            </w:pPr>
            <w:r>
              <w:rPr>
                <w:rFonts w:ascii="Calibri" w:hAnsi="Calibri" w:cs="Arial"/>
                <w:i/>
                <w:iCs/>
                <w:color w:val="A6A6A6" w:themeColor="background1" w:themeShade="A6"/>
                <w:sz w:val="20"/>
              </w:rPr>
              <w:t>Jan</w:t>
            </w:r>
            <w:r w:rsidRPr="008B313D">
              <w:rPr>
                <w:rFonts w:ascii="Calibri" w:hAnsi="Calibri" w:cs="Arial"/>
                <w:i/>
                <w:iCs/>
                <w:color w:val="A6A6A6" w:themeColor="background1" w:themeShade="A6"/>
                <w:sz w:val="20"/>
              </w:rPr>
              <w:t xml:space="preserve"> 2021</w:t>
            </w:r>
          </w:p>
        </w:tc>
        <w:tc>
          <w:tcPr>
            <w:tcW w:w="625" w:type="pct"/>
            <w:tcMar>
              <w:left w:w="85" w:type="dxa"/>
              <w:right w:w="85" w:type="dxa"/>
            </w:tcMar>
            <w:vAlign w:val="center"/>
          </w:tcPr>
          <w:p w14:paraId="29CFFB5E" w14:textId="4ED53A5A" w:rsidR="000C734B" w:rsidRPr="008B313D" w:rsidRDefault="000C734B" w:rsidP="000C734B">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rPr>
              <w:t xml:space="preserve">March </w:t>
            </w:r>
            <w:r>
              <w:rPr>
                <w:rFonts w:ascii="Calibri" w:hAnsi="Calibri" w:cs="Arial"/>
                <w:i/>
                <w:iCs/>
                <w:color w:val="A6A6A6" w:themeColor="background1" w:themeShade="A6"/>
                <w:sz w:val="20"/>
              </w:rPr>
              <w:t>‘</w:t>
            </w:r>
            <w:r w:rsidRPr="008B313D">
              <w:rPr>
                <w:rFonts w:ascii="Calibri" w:hAnsi="Calibri" w:cs="Arial"/>
                <w:i/>
                <w:iCs/>
                <w:color w:val="A6A6A6" w:themeColor="background1" w:themeShade="A6"/>
                <w:sz w:val="20"/>
              </w:rPr>
              <w:t>22</w:t>
            </w:r>
          </w:p>
        </w:tc>
        <w:tc>
          <w:tcPr>
            <w:tcW w:w="625" w:type="pct"/>
            <w:tcMar>
              <w:left w:w="85" w:type="dxa"/>
              <w:right w:w="85" w:type="dxa"/>
            </w:tcMar>
            <w:vAlign w:val="center"/>
          </w:tcPr>
          <w:p w14:paraId="2AEB1327" w14:textId="59623E7B" w:rsidR="000C734B" w:rsidRPr="008B313D" w:rsidRDefault="000C734B" w:rsidP="000C734B">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rPr>
              <w:t xml:space="preserve">March </w:t>
            </w:r>
            <w:r>
              <w:rPr>
                <w:rFonts w:ascii="Calibri" w:hAnsi="Calibri" w:cs="Arial"/>
                <w:i/>
                <w:iCs/>
                <w:color w:val="A6A6A6" w:themeColor="background1" w:themeShade="A6"/>
                <w:sz w:val="20"/>
              </w:rPr>
              <w:t>‘</w:t>
            </w:r>
            <w:r w:rsidRPr="008B313D">
              <w:rPr>
                <w:rFonts w:ascii="Calibri" w:hAnsi="Calibri" w:cs="Arial"/>
                <w:i/>
                <w:iCs/>
                <w:color w:val="A6A6A6" w:themeColor="background1" w:themeShade="A6"/>
                <w:sz w:val="20"/>
              </w:rPr>
              <w:t>23</w:t>
            </w:r>
          </w:p>
        </w:tc>
        <w:tc>
          <w:tcPr>
            <w:tcW w:w="625" w:type="pct"/>
            <w:tcMar>
              <w:left w:w="85" w:type="dxa"/>
              <w:right w:w="85" w:type="dxa"/>
            </w:tcMar>
            <w:vAlign w:val="center"/>
          </w:tcPr>
          <w:p w14:paraId="042DDC8E" w14:textId="0D2D9B1D" w:rsidR="000C734B" w:rsidRPr="008B313D" w:rsidRDefault="000C734B" w:rsidP="000C734B">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rPr>
              <w:t xml:space="preserve">March </w:t>
            </w:r>
            <w:r>
              <w:rPr>
                <w:rFonts w:ascii="Calibri" w:hAnsi="Calibri" w:cs="Arial"/>
                <w:i/>
                <w:iCs/>
                <w:color w:val="A6A6A6" w:themeColor="background1" w:themeShade="A6"/>
                <w:sz w:val="20"/>
              </w:rPr>
              <w:t>‘</w:t>
            </w:r>
            <w:r w:rsidRPr="008B313D">
              <w:rPr>
                <w:rFonts w:ascii="Calibri" w:hAnsi="Calibri" w:cs="Arial"/>
                <w:i/>
                <w:iCs/>
                <w:color w:val="A6A6A6" w:themeColor="background1" w:themeShade="A6"/>
                <w:sz w:val="20"/>
              </w:rPr>
              <w:t>24</w:t>
            </w:r>
          </w:p>
        </w:tc>
      </w:tr>
      <w:tr w:rsidR="000C734B" w:rsidRPr="008B313D" w14:paraId="07C3D6A0" w14:textId="77777777" w:rsidTr="006B1248">
        <w:trPr>
          <w:trHeight w:val="296"/>
          <w:jc w:val="center"/>
        </w:trPr>
        <w:tc>
          <w:tcPr>
            <w:tcW w:w="624" w:type="pct"/>
            <w:tcMar>
              <w:left w:w="85" w:type="dxa"/>
              <w:right w:w="85" w:type="dxa"/>
            </w:tcMar>
            <w:vAlign w:val="center"/>
          </w:tcPr>
          <w:p w14:paraId="0294E64F" w14:textId="7625BCE8" w:rsidR="000C734B" w:rsidRPr="008B313D" w:rsidRDefault="000C734B" w:rsidP="000C734B">
            <w:pPr>
              <w:tabs>
                <w:tab w:val="left" w:pos="6900"/>
              </w:tabs>
              <w:spacing w:after="0"/>
              <w:rPr>
                <w:rFonts w:ascii="Calibri" w:hAnsi="Calibri" w:cs="Arial"/>
                <w:i/>
                <w:iCs/>
                <w:color w:val="A6A6A6" w:themeColor="background1" w:themeShade="A6"/>
                <w:sz w:val="20"/>
              </w:rPr>
            </w:pPr>
            <w:proofErr w:type="gramStart"/>
            <w:r w:rsidRPr="008B313D">
              <w:rPr>
                <w:rFonts w:ascii="Calibri" w:hAnsi="Calibri" w:cs="Arial"/>
                <w:i/>
                <w:iCs/>
                <w:color w:val="A6A6A6" w:themeColor="background1" w:themeShade="A6"/>
                <w:sz w:val="20"/>
              </w:rPr>
              <w:t>e.g.</w:t>
            </w:r>
            <w:proofErr w:type="gramEnd"/>
            <w:r w:rsidRPr="008B313D">
              <w:rPr>
                <w:rFonts w:ascii="Calibri" w:hAnsi="Calibri" w:cs="Arial"/>
                <w:i/>
                <w:iCs/>
                <w:color w:val="A6A6A6" w:themeColor="background1" w:themeShade="A6"/>
                <w:sz w:val="20"/>
              </w:rPr>
              <w:t xml:space="preserve"> </w:t>
            </w:r>
            <w:r>
              <w:rPr>
                <w:rFonts w:ascii="Calibri" w:hAnsi="Calibri" w:cs="Arial"/>
                <w:i/>
                <w:iCs/>
                <w:color w:val="A6A6A6" w:themeColor="background1" w:themeShade="A6"/>
                <w:sz w:val="20"/>
              </w:rPr>
              <w:t>West</w:t>
            </w:r>
          </w:p>
        </w:tc>
        <w:tc>
          <w:tcPr>
            <w:tcW w:w="547" w:type="pct"/>
            <w:tcMar>
              <w:left w:w="85" w:type="dxa"/>
              <w:right w:w="85" w:type="dxa"/>
            </w:tcMar>
            <w:vAlign w:val="center"/>
          </w:tcPr>
          <w:p w14:paraId="25541627" w14:textId="7D2B9FAC" w:rsidR="000C734B" w:rsidRPr="008B313D" w:rsidRDefault="000C734B" w:rsidP="000C734B">
            <w:pPr>
              <w:tabs>
                <w:tab w:val="left" w:pos="6900"/>
              </w:tabs>
              <w:spacing w:after="0"/>
              <w:rPr>
                <w:rFonts w:ascii="Calibri" w:hAnsi="Calibri" w:cs="Arial"/>
                <w:i/>
                <w:iCs/>
                <w:color w:val="A6A6A6" w:themeColor="background1" w:themeShade="A6"/>
                <w:sz w:val="20"/>
              </w:rPr>
            </w:pPr>
            <w:r>
              <w:rPr>
                <w:rFonts w:ascii="Calibri" w:hAnsi="Calibri" w:cs="Arial"/>
                <w:i/>
                <w:iCs/>
                <w:color w:val="A6A6A6" w:themeColor="background1" w:themeShade="A6"/>
                <w:sz w:val="20"/>
              </w:rPr>
              <w:t>Brand B</w:t>
            </w:r>
          </w:p>
        </w:tc>
        <w:tc>
          <w:tcPr>
            <w:tcW w:w="548" w:type="pct"/>
            <w:tcMar>
              <w:left w:w="85" w:type="dxa"/>
              <w:right w:w="85" w:type="dxa"/>
            </w:tcMar>
            <w:vAlign w:val="center"/>
          </w:tcPr>
          <w:p w14:paraId="23335C33" w14:textId="461891E4" w:rsidR="000C734B" w:rsidRPr="008B313D" w:rsidRDefault="000C734B" w:rsidP="000C734B">
            <w:pPr>
              <w:tabs>
                <w:tab w:val="left" w:pos="6900"/>
              </w:tabs>
              <w:spacing w:after="0"/>
              <w:rPr>
                <w:rFonts w:ascii="Calibri" w:hAnsi="Calibri" w:cs="Arial"/>
                <w:i/>
                <w:iCs/>
                <w:color w:val="A6A6A6" w:themeColor="background1" w:themeShade="A6"/>
                <w:sz w:val="20"/>
              </w:rPr>
            </w:pPr>
            <w:r>
              <w:rPr>
                <w:rFonts w:ascii="Calibri" w:hAnsi="Calibri" w:cs="Arial"/>
                <w:i/>
                <w:iCs/>
                <w:color w:val="A6A6A6" w:themeColor="background1" w:themeShade="A6"/>
                <w:sz w:val="20"/>
              </w:rPr>
              <w:t>Dual AI</w:t>
            </w:r>
          </w:p>
        </w:tc>
        <w:tc>
          <w:tcPr>
            <w:tcW w:w="704" w:type="pct"/>
            <w:tcMar>
              <w:left w:w="85" w:type="dxa"/>
              <w:right w:w="85" w:type="dxa"/>
            </w:tcMar>
            <w:vAlign w:val="center"/>
          </w:tcPr>
          <w:p w14:paraId="25E2AB84" w14:textId="346BB60A" w:rsidR="000C734B" w:rsidRPr="008B313D" w:rsidRDefault="000C734B" w:rsidP="000C734B">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rPr>
              <w:t>March 2021</w:t>
            </w:r>
          </w:p>
        </w:tc>
        <w:tc>
          <w:tcPr>
            <w:tcW w:w="703" w:type="pct"/>
            <w:tcMar>
              <w:left w:w="85" w:type="dxa"/>
              <w:right w:w="85" w:type="dxa"/>
            </w:tcMar>
            <w:vAlign w:val="center"/>
          </w:tcPr>
          <w:p w14:paraId="3DC57076" w14:textId="11847B78" w:rsidR="000C734B" w:rsidRPr="008B313D" w:rsidRDefault="000C734B" w:rsidP="000C734B">
            <w:pPr>
              <w:tabs>
                <w:tab w:val="left" w:pos="6900"/>
              </w:tabs>
              <w:spacing w:after="0"/>
              <w:rPr>
                <w:rFonts w:ascii="Calibri" w:hAnsi="Calibri" w:cs="Arial"/>
                <w:i/>
                <w:iCs/>
                <w:color w:val="A6A6A6" w:themeColor="background1" w:themeShade="A6"/>
                <w:sz w:val="20"/>
              </w:rPr>
            </w:pPr>
            <w:r>
              <w:rPr>
                <w:rFonts w:ascii="Calibri" w:hAnsi="Calibri" w:cs="Arial"/>
                <w:i/>
                <w:iCs/>
                <w:color w:val="A6A6A6" w:themeColor="background1" w:themeShade="A6"/>
                <w:sz w:val="20"/>
              </w:rPr>
              <w:t>Jan</w:t>
            </w:r>
            <w:r w:rsidRPr="008B313D">
              <w:rPr>
                <w:rFonts w:ascii="Calibri" w:hAnsi="Calibri" w:cs="Arial"/>
                <w:i/>
                <w:iCs/>
                <w:color w:val="A6A6A6" w:themeColor="background1" w:themeShade="A6"/>
                <w:sz w:val="20"/>
              </w:rPr>
              <w:t xml:space="preserve"> 2021</w:t>
            </w:r>
          </w:p>
        </w:tc>
        <w:tc>
          <w:tcPr>
            <w:tcW w:w="625" w:type="pct"/>
            <w:tcMar>
              <w:left w:w="85" w:type="dxa"/>
              <w:right w:w="85" w:type="dxa"/>
            </w:tcMar>
            <w:vAlign w:val="center"/>
          </w:tcPr>
          <w:p w14:paraId="7731DF4C" w14:textId="753CEFB9" w:rsidR="000C734B" w:rsidRPr="008B313D" w:rsidRDefault="000C734B" w:rsidP="000C734B">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rPr>
              <w:t xml:space="preserve">March </w:t>
            </w:r>
            <w:r>
              <w:rPr>
                <w:rFonts w:ascii="Calibri" w:hAnsi="Calibri" w:cs="Arial"/>
                <w:i/>
                <w:iCs/>
                <w:color w:val="A6A6A6" w:themeColor="background1" w:themeShade="A6"/>
                <w:sz w:val="20"/>
              </w:rPr>
              <w:t>‘</w:t>
            </w:r>
            <w:r w:rsidRPr="008B313D">
              <w:rPr>
                <w:rFonts w:ascii="Calibri" w:hAnsi="Calibri" w:cs="Arial"/>
                <w:i/>
                <w:iCs/>
                <w:color w:val="A6A6A6" w:themeColor="background1" w:themeShade="A6"/>
                <w:sz w:val="20"/>
              </w:rPr>
              <w:t>22</w:t>
            </w:r>
          </w:p>
        </w:tc>
        <w:tc>
          <w:tcPr>
            <w:tcW w:w="625" w:type="pct"/>
            <w:tcMar>
              <w:left w:w="85" w:type="dxa"/>
              <w:right w:w="85" w:type="dxa"/>
            </w:tcMar>
            <w:vAlign w:val="center"/>
          </w:tcPr>
          <w:p w14:paraId="4F506BE8" w14:textId="211D507F" w:rsidR="000C734B" w:rsidRPr="008B313D" w:rsidRDefault="000C734B" w:rsidP="000C734B">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rPr>
              <w:t xml:space="preserve">March </w:t>
            </w:r>
            <w:r>
              <w:rPr>
                <w:rFonts w:ascii="Calibri" w:hAnsi="Calibri" w:cs="Arial"/>
                <w:i/>
                <w:iCs/>
                <w:color w:val="A6A6A6" w:themeColor="background1" w:themeShade="A6"/>
                <w:sz w:val="20"/>
              </w:rPr>
              <w:t>‘</w:t>
            </w:r>
            <w:r w:rsidRPr="008B313D">
              <w:rPr>
                <w:rFonts w:ascii="Calibri" w:hAnsi="Calibri" w:cs="Arial"/>
                <w:i/>
                <w:iCs/>
                <w:color w:val="A6A6A6" w:themeColor="background1" w:themeShade="A6"/>
                <w:sz w:val="20"/>
              </w:rPr>
              <w:t>23</w:t>
            </w:r>
          </w:p>
        </w:tc>
        <w:tc>
          <w:tcPr>
            <w:tcW w:w="625" w:type="pct"/>
            <w:tcMar>
              <w:left w:w="85" w:type="dxa"/>
              <w:right w:w="85" w:type="dxa"/>
            </w:tcMar>
            <w:vAlign w:val="center"/>
          </w:tcPr>
          <w:p w14:paraId="5B488284" w14:textId="03274DAE" w:rsidR="000C734B" w:rsidRPr="008B313D" w:rsidRDefault="000C734B" w:rsidP="000C734B">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rPr>
              <w:t xml:space="preserve">March </w:t>
            </w:r>
            <w:r>
              <w:rPr>
                <w:rFonts w:ascii="Calibri" w:hAnsi="Calibri" w:cs="Arial"/>
                <w:i/>
                <w:iCs/>
                <w:color w:val="A6A6A6" w:themeColor="background1" w:themeShade="A6"/>
                <w:sz w:val="20"/>
              </w:rPr>
              <w:t>‘</w:t>
            </w:r>
            <w:r w:rsidRPr="008B313D">
              <w:rPr>
                <w:rFonts w:ascii="Calibri" w:hAnsi="Calibri" w:cs="Arial"/>
                <w:i/>
                <w:iCs/>
                <w:color w:val="A6A6A6" w:themeColor="background1" w:themeShade="A6"/>
                <w:sz w:val="20"/>
              </w:rPr>
              <w:t>24</w:t>
            </w:r>
          </w:p>
        </w:tc>
      </w:tr>
    </w:tbl>
    <w:p w14:paraId="28BC40E8" w14:textId="4B8A9DAE" w:rsidR="7D1ED159" w:rsidRDefault="7D1ED159"/>
    <w:p w14:paraId="48FC4A8F" w14:textId="77777777" w:rsidR="00A94470" w:rsidRPr="00746BBC" w:rsidRDefault="00A94470">
      <w:pPr>
        <w:pStyle w:val="Heading2"/>
      </w:pPr>
      <w:bookmarkStart w:id="13" w:name="_Toc54605915"/>
      <w:bookmarkStart w:id="14" w:name="_Toc54605916"/>
      <w:bookmarkStart w:id="15" w:name="_Toc51164102"/>
      <w:bookmarkStart w:id="16" w:name="_Toc101975805"/>
      <w:bookmarkEnd w:id="13"/>
      <w:bookmarkEnd w:id="14"/>
      <w:r w:rsidRPr="00087602">
        <w:t>Objectives</w:t>
      </w:r>
      <w:bookmarkEnd w:id="15"/>
      <w:bookmarkEnd w:id="16"/>
    </w:p>
    <w:p w14:paraId="1B8E2072" w14:textId="631C3CEE" w:rsidR="0038000C" w:rsidRPr="0038000C" w:rsidRDefault="00162188" w:rsidP="005C7D35">
      <w:pPr>
        <w:pStyle w:val="ListParagraph"/>
        <w:numPr>
          <w:ilvl w:val="0"/>
          <w:numId w:val="4"/>
        </w:numPr>
        <w:rPr>
          <w:rFonts w:cs="Arial"/>
        </w:rPr>
      </w:pPr>
      <w:r>
        <w:t xml:space="preserve">To </w:t>
      </w:r>
      <w:r w:rsidR="00F80992">
        <w:t>assess</w:t>
      </w:r>
      <w:r>
        <w:t xml:space="preserve"> the</w:t>
      </w:r>
      <w:r w:rsidR="00D31773">
        <w:t xml:space="preserve"> </w:t>
      </w:r>
      <w:r w:rsidR="00E261FE">
        <w:t xml:space="preserve">insecticidal efficacy </w:t>
      </w:r>
      <w:r>
        <w:t xml:space="preserve">of </w:t>
      </w:r>
      <w:r w:rsidR="00D07F1F">
        <w:t>[</w:t>
      </w:r>
      <w:r w:rsidR="00D07F1F" w:rsidRPr="00555F38">
        <w:rPr>
          <w:highlight w:val="yellow"/>
        </w:rPr>
        <w:t>brand or brands to be monitored</w:t>
      </w:r>
      <w:r w:rsidR="00D07F1F">
        <w:t xml:space="preserve">] </w:t>
      </w:r>
      <w:r w:rsidR="00AA0DE4">
        <w:t>in [</w:t>
      </w:r>
      <w:r w:rsidR="00AA0DE4" w:rsidRPr="00555F38">
        <w:rPr>
          <w:highlight w:val="yellow"/>
        </w:rPr>
        <w:t>“one” or “multiple” as required</w:t>
      </w:r>
      <w:r w:rsidR="00AA0DE4">
        <w:t xml:space="preserve">] </w:t>
      </w:r>
      <w:r w:rsidR="000A1AC5">
        <w:t>sites</w:t>
      </w:r>
      <w:r w:rsidR="00AA0DE4">
        <w:t xml:space="preserve">, </w:t>
      </w:r>
      <w:r w:rsidR="00435EA4">
        <w:t>as measured by</w:t>
      </w:r>
      <w:r w:rsidR="00E24932" w:rsidRPr="00E24932">
        <w:t xml:space="preserve"> </w:t>
      </w:r>
      <w:r w:rsidR="00985C0E">
        <w:t xml:space="preserve">cone </w:t>
      </w:r>
      <w:r w:rsidR="00435EA4">
        <w:t>bioassays</w:t>
      </w:r>
      <w:r w:rsidR="00985C0E">
        <w:t>, tunnel tests</w:t>
      </w:r>
      <w:r w:rsidR="00435EA4">
        <w:t xml:space="preserve"> and chemical testing</w:t>
      </w:r>
      <w:r w:rsidR="00AA0DE4">
        <w:t>,</w:t>
      </w:r>
      <w:r w:rsidR="00644A3C">
        <w:t xml:space="preserve"> </w:t>
      </w:r>
      <w:r w:rsidR="00B92A35">
        <w:t>over a three-year period of field use</w:t>
      </w:r>
      <w:r w:rsidR="005472B2">
        <w:t xml:space="preserve">; and </w:t>
      </w:r>
      <w:r w:rsidR="00A94470" w:rsidRPr="00746BBC">
        <w:t>compare the</w:t>
      </w:r>
      <w:r w:rsidR="001D1F05">
        <w:t xml:space="preserve"> insecticide effectiveness across</w:t>
      </w:r>
      <w:r w:rsidR="00863045">
        <w:t xml:space="preserve"> </w:t>
      </w:r>
      <w:r w:rsidR="005472B2">
        <w:t xml:space="preserve">these </w:t>
      </w:r>
      <w:r w:rsidR="00863045">
        <w:t>[</w:t>
      </w:r>
      <w:r w:rsidR="00863045" w:rsidRPr="000F2B62">
        <w:rPr>
          <w:highlight w:val="yellow"/>
        </w:rPr>
        <w:t>“</w:t>
      </w:r>
      <w:r w:rsidR="000A1AC5">
        <w:rPr>
          <w:highlight w:val="yellow"/>
        </w:rPr>
        <w:t>sites</w:t>
      </w:r>
      <w:r w:rsidR="00863045" w:rsidRPr="000F2B62">
        <w:rPr>
          <w:highlight w:val="yellow"/>
        </w:rPr>
        <w:t>” or “brands” as appropriate</w:t>
      </w:r>
      <w:r w:rsidR="00863045">
        <w:t xml:space="preserve">] </w:t>
      </w:r>
      <w:r w:rsidR="00087602" w:rsidRPr="00746BBC">
        <w:t>and</w:t>
      </w:r>
      <w:r w:rsidR="00A94470" w:rsidRPr="00746BBC">
        <w:t xml:space="preserve"> identify major determinants of field performance</w:t>
      </w:r>
      <w:r w:rsidR="008C47D9">
        <w:t xml:space="preserve"> (e.g. </w:t>
      </w:r>
      <w:r w:rsidR="007B208B">
        <w:t>characteristics of net users</w:t>
      </w:r>
      <w:r w:rsidR="00A16135">
        <w:t xml:space="preserve">, </w:t>
      </w:r>
      <w:r w:rsidR="008C47D9">
        <w:t>washing behaviors</w:t>
      </w:r>
      <w:r w:rsidR="005B74BA">
        <w:t>, etc.</w:t>
      </w:r>
      <w:r w:rsidR="008C47D9">
        <w:t>)</w:t>
      </w:r>
      <w:r w:rsidR="00A94470" w:rsidRPr="00746BBC">
        <w:t>.</w:t>
      </w:r>
    </w:p>
    <w:p w14:paraId="42038571" w14:textId="0F42E4A4" w:rsidR="00A94470" w:rsidRPr="00746BBC" w:rsidRDefault="00A94470" w:rsidP="008C47D9">
      <w:pPr>
        <w:pStyle w:val="ListParagraph"/>
        <w:numPr>
          <w:ilvl w:val="0"/>
          <w:numId w:val="4"/>
        </w:numPr>
        <w:jc w:val="both"/>
        <w:rPr>
          <w:rFonts w:cs="Arial"/>
        </w:rPr>
      </w:pPr>
      <w:r w:rsidRPr="00746BBC">
        <w:rPr>
          <w:rFonts w:cs="Arial"/>
        </w:rPr>
        <w:t xml:space="preserve">To </w:t>
      </w:r>
      <w:r w:rsidR="005418AA">
        <w:rPr>
          <w:rFonts w:cs="Arial"/>
        </w:rPr>
        <w:t>monitor</w:t>
      </w:r>
      <w:r w:rsidR="005418AA" w:rsidRPr="00746BBC">
        <w:rPr>
          <w:rFonts w:cs="Arial"/>
        </w:rPr>
        <w:t xml:space="preserve"> </w:t>
      </w:r>
      <w:r w:rsidR="005418AA">
        <w:rPr>
          <w:rFonts w:cs="Arial"/>
        </w:rPr>
        <w:t xml:space="preserve">the </w:t>
      </w:r>
      <w:r w:rsidR="00E24932" w:rsidRPr="00E24932">
        <w:rPr>
          <w:rFonts w:cs="Arial"/>
        </w:rPr>
        <w:t xml:space="preserve">physical integrity of </w:t>
      </w:r>
      <w:r w:rsidR="00A91774">
        <w:rPr>
          <w:rFonts w:cs="Arial"/>
        </w:rPr>
        <w:t xml:space="preserve">the nets </w:t>
      </w:r>
      <w:r w:rsidR="00265A7C">
        <w:rPr>
          <w:rFonts w:cs="Arial"/>
        </w:rPr>
        <w:t>as measured by a net hole assessment and short questionnaire.</w:t>
      </w:r>
    </w:p>
    <w:p w14:paraId="1C230E81" w14:textId="4D5A7277" w:rsidR="00A94470" w:rsidRPr="00746BBC" w:rsidRDefault="00A94470" w:rsidP="008C47D9">
      <w:pPr>
        <w:pStyle w:val="ListParagraph"/>
        <w:numPr>
          <w:ilvl w:val="0"/>
          <w:numId w:val="4"/>
        </w:numPr>
        <w:jc w:val="both"/>
        <w:rPr>
          <w:rFonts w:cs="Arial"/>
        </w:rPr>
      </w:pPr>
      <w:r w:rsidRPr="00746BBC">
        <w:rPr>
          <w:rFonts w:cs="Arial"/>
        </w:rPr>
        <w:t xml:space="preserve">To </w:t>
      </w:r>
      <w:r w:rsidR="00E77972">
        <w:rPr>
          <w:rFonts w:cs="Arial"/>
        </w:rPr>
        <w:t xml:space="preserve">estimate </w:t>
      </w:r>
      <w:r w:rsidR="000262CF">
        <w:rPr>
          <w:rFonts w:cs="Arial"/>
        </w:rPr>
        <w:t xml:space="preserve">indirectly </w:t>
      </w:r>
      <w:r w:rsidR="000076A0">
        <w:rPr>
          <w:rFonts w:cs="Arial"/>
        </w:rPr>
        <w:t xml:space="preserve">the </w:t>
      </w:r>
      <w:r w:rsidR="00AA1F57">
        <w:rPr>
          <w:rFonts w:cs="Arial"/>
        </w:rPr>
        <w:t xml:space="preserve">level of </w:t>
      </w:r>
      <w:r w:rsidR="00E77972">
        <w:rPr>
          <w:rFonts w:cs="Arial"/>
        </w:rPr>
        <w:t xml:space="preserve">attrition </w:t>
      </w:r>
      <w:r w:rsidR="00AA1F57">
        <w:rPr>
          <w:rFonts w:cs="Arial"/>
        </w:rPr>
        <w:t xml:space="preserve">of the nets </w:t>
      </w:r>
      <w:r w:rsidR="00040ED1">
        <w:rPr>
          <w:rFonts w:cs="Arial"/>
        </w:rPr>
        <w:t xml:space="preserve">at each </w:t>
      </w:r>
      <w:r w:rsidR="00321519">
        <w:rPr>
          <w:rFonts w:cs="Arial"/>
        </w:rPr>
        <w:t>timepoint</w:t>
      </w:r>
      <w:r w:rsidR="00087602">
        <w:rPr>
          <w:rFonts w:cs="Arial"/>
        </w:rPr>
        <w:t>.</w:t>
      </w:r>
    </w:p>
    <w:p w14:paraId="22CE5583" w14:textId="77777777" w:rsidR="00A94470" w:rsidRPr="00746BBC" w:rsidRDefault="00A94470" w:rsidP="004B0424">
      <w:pPr>
        <w:pStyle w:val="Heading2"/>
      </w:pPr>
      <w:bookmarkStart w:id="17" w:name="_Toc51164103"/>
      <w:bookmarkStart w:id="18" w:name="_Toc101975806"/>
      <w:r w:rsidRPr="00746BBC">
        <w:t>Expected Benefits and Value</w:t>
      </w:r>
      <w:bookmarkEnd w:id="17"/>
      <w:bookmarkEnd w:id="18"/>
    </w:p>
    <w:p w14:paraId="60B33E3B" w14:textId="77777777" w:rsidR="00A94470" w:rsidRPr="00746BBC" w:rsidRDefault="00A94470" w:rsidP="00A94470">
      <w:pPr>
        <w:rPr>
          <w:rFonts w:cs="Arial"/>
        </w:rPr>
      </w:pPr>
      <w:r w:rsidRPr="00746BBC">
        <w:rPr>
          <w:rFonts w:cs="Arial"/>
        </w:rPr>
        <w:t>The results of the proposed study will</w:t>
      </w:r>
      <w:r w:rsidR="00E637EF" w:rsidRPr="00746BBC">
        <w:rPr>
          <w:rFonts w:cs="Arial"/>
        </w:rPr>
        <w:t>:</w:t>
      </w:r>
    </w:p>
    <w:p w14:paraId="57674DC0" w14:textId="21E630AD" w:rsidR="00A94470" w:rsidRPr="00CE22B0" w:rsidRDefault="00A94470" w:rsidP="00E57E01">
      <w:pPr>
        <w:numPr>
          <w:ilvl w:val="0"/>
          <w:numId w:val="3"/>
        </w:numPr>
        <w:jc w:val="both"/>
        <w:rPr>
          <w:rFonts w:cs="Arial"/>
        </w:rPr>
      </w:pPr>
      <w:r w:rsidRPr="00CE22B0">
        <w:rPr>
          <w:rFonts w:cs="Arial"/>
        </w:rPr>
        <w:t xml:space="preserve">Provide the </w:t>
      </w:r>
      <w:r w:rsidR="00F25297" w:rsidRPr="00CE22B0">
        <w:rPr>
          <w:rFonts w:cs="Arial"/>
        </w:rPr>
        <w:t>NMCP</w:t>
      </w:r>
      <w:r w:rsidRPr="00CE22B0">
        <w:rPr>
          <w:rFonts w:cs="Arial"/>
        </w:rPr>
        <w:t xml:space="preserve">, </w:t>
      </w:r>
      <w:r w:rsidR="00087602" w:rsidRPr="00CE22B0">
        <w:rPr>
          <w:rFonts w:cs="Arial"/>
        </w:rPr>
        <w:t xml:space="preserve">PMI, and </w:t>
      </w:r>
      <w:r w:rsidRPr="00CE22B0">
        <w:rPr>
          <w:rFonts w:cs="Arial"/>
        </w:rPr>
        <w:t>R</w:t>
      </w:r>
      <w:r w:rsidR="00F25297" w:rsidRPr="00CE22B0">
        <w:rPr>
          <w:rFonts w:cs="Arial"/>
        </w:rPr>
        <w:t xml:space="preserve">oll </w:t>
      </w:r>
      <w:r w:rsidRPr="00CE22B0">
        <w:rPr>
          <w:rFonts w:cs="Arial"/>
        </w:rPr>
        <w:t>B</w:t>
      </w:r>
      <w:r w:rsidR="00F25297" w:rsidRPr="00CE22B0">
        <w:rPr>
          <w:rFonts w:cs="Arial"/>
        </w:rPr>
        <w:t xml:space="preserve">ack </w:t>
      </w:r>
      <w:r w:rsidRPr="00CE22B0">
        <w:rPr>
          <w:rFonts w:cs="Arial"/>
        </w:rPr>
        <w:t>M</w:t>
      </w:r>
      <w:r w:rsidR="00F25297" w:rsidRPr="00CE22B0">
        <w:rPr>
          <w:rFonts w:cs="Arial"/>
        </w:rPr>
        <w:t>alaria (RBM)</w:t>
      </w:r>
      <w:r w:rsidRPr="00CE22B0">
        <w:rPr>
          <w:rFonts w:cs="Arial"/>
        </w:rPr>
        <w:t xml:space="preserve"> partners with valuable information regarding </w:t>
      </w:r>
      <w:r w:rsidR="00C9180E">
        <w:rPr>
          <w:rFonts w:cs="Arial"/>
        </w:rPr>
        <w:t>the</w:t>
      </w:r>
      <w:r w:rsidR="00C9180E" w:rsidRPr="00CE22B0">
        <w:rPr>
          <w:rFonts w:cs="Arial"/>
        </w:rPr>
        <w:t xml:space="preserve"> </w:t>
      </w:r>
      <w:r w:rsidR="002F662F">
        <w:rPr>
          <w:rFonts w:cs="Arial"/>
        </w:rPr>
        <w:t xml:space="preserve">new </w:t>
      </w:r>
      <w:r w:rsidR="00C9180E">
        <w:rPr>
          <w:rFonts w:cs="Arial"/>
        </w:rPr>
        <w:t xml:space="preserve">ITN brands </w:t>
      </w:r>
      <w:r w:rsidRPr="00CE22B0">
        <w:rPr>
          <w:rFonts w:cs="Arial"/>
        </w:rPr>
        <w:t>distributed during the mass campaign</w:t>
      </w:r>
      <w:r w:rsidR="00C9180E">
        <w:rPr>
          <w:rFonts w:cs="Arial"/>
        </w:rPr>
        <w:t>,</w:t>
      </w:r>
      <w:r w:rsidRPr="00CE22B0">
        <w:rPr>
          <w:rFonts w:cs="Arial"/>
        </w:rPr>
        <w:t xml:space="preserve"> </w:t>
      </w:r>
      <w:r w:rsidR="00710513">
        <w:rPr>
          <w:rFonts w:cs="Arial"/>
        </w:rPr>
        <w:t xml:space="preserve">e.g. insecticidal efficacy, </w:t>
      </w:r>
      <w:r w:rsidRPr="00CE22B0">
        <w:rPr>
          <w:rFonts w:cs="Arial"/>
        </w:rPr>
        <w:t xml:space="preserve">and whether and </w:t>
      </w:r>
      <w:r w:rsidR="00934B9A" w:rsidRPr="00CE22B0">
        <w:rPr>
          <w:rFonts w:cs="Arial"/>
        </w:rPr>
        <w:t>how</w:t>
      </w:r>
      <w:r w:rsidRPr="00CE22B0">
        <w:rPr>
          <w:rFonts w:cs="Arial"/>
        </w:rPr>
        <w:t xml:space="preserve"> </w:t>
      </w:r>
      <w:r w:rsidR="00087602" w:rsidRPr="00CE22B0">
        <w:rPr>
          <w:rFonts w:cs="Arial"/>
        </w:rPr>
        <w:t>this</w:t>
      </w:r>
      <w:r w:rsidRPr="00CE22B0">
        <w:rPr>
          <w:rFonts w:cs="Arial"/>
        </w:rPr>
        <w:t xml:space="preserve"> varies </w:t>
      </w:r>
      <w:r w:rsidR="0062318A" w:rsidRPr="00CE22B0">
        <w:rPr>
          <w:rFonts w:cs="Arial"/>
        </w:rPr>
        <w:t xml:space="preserve">by </w:t>
      </w:r>
      <w:r w:rsidR="00C9180E">
        <w:rPr>
          <w:rFonts w:cs="Arial"/>
        </w:rPr>
        <w:t>[</w:t>
      </w:r>
      <w:r w:rsidR="00C9180E" w:rsidRPr="00555F38">
        <w:rPr>
          <w:rFonts w:cs="Arial"/>
          <w:highlight w:val="yellow"/>
        </w:rPr>
        <w:t>“</w:t>
      </w:r>
      <w:r w:rsidR="000A1AC5">
        <w:rPr>
          <w:rFonts w:cs="Arial"/>
          <w:highlight w:val="yellow"/>
        </w:rPr>
        <w:t>site</w:t>
      </w:r>
      <w:r w:rsidR="00C9180E" w:rsidRPr="00555F38">
        <w:rPr>
          <w:rFonts w:cs="Arial"/>
          <w:highlight w:val="yellow"/>
        </w:rPr>
        <w:t>” or “brand”, as appropriate</w:t>
      </w:r>
      <w:r w:rsidR="00C9180E">
        <w:rPr>
          <w:rFonts w:cs="Arial"/>
        </w:rPr>
        <w:t>]</w:t>
      </w:r>
      <w:r w:rsidRPr="00CE22B0">
        <w:rPr>
          <w:rFonts w:cs="Arial"/>
        </w:rPr>
        <w:t>.</w:t>
      </w:r>
    </w:p>
    <w:p w14:paraId="627FFCCC" w14:textId="62E0AE69" w:rsidR="00A94470" w:rsidRPr="00746BBC" w:rsidRDefault="00A94470" w:rsidP="008D2743">
      <w:pPr>
        <w:pStyle w:val="Heading1"/>
      </w:pPr>
      <w:bookmarkStart w:id="19" w:name="_Toc51164104"/>
      <w:bookmarkStart w:id="20" w:name="_Toc101975807"/>
      <w:r w:rsidRPr="00746BBC">
        <w:t>Methods</w:t>
      </w:r>
      <w:bookmarkEnd w:id="19"/>
      <w:bookmarkEnd w:id="20"/>
    </w:p>
    <w:p w14:paraId="69D911F2" w14:textId="6F0BDA25" w:rsidR="00A94470" w:rsidRPr="00746BBC" w:rsidRDefault="00A94470" w:rsidP="004B0424">
      <w:pPr>
        <w:pStyle w:val="Heading2"/>
      </w:pPr>
      <w:bookmarkStart w:id="21" w:name="_Toc54605969"/>
      <w:bookmarkStart w:id="22" w:name="_Toc51164106"/>
      <w:bookmarkStart w:id="23" w:name="_Toc101975808"/>
      <w:bookmarkEnd w:id="21"/>
      <w:r w:rsidRPr="00746BBC">
        <w:t>Study design</w:t>
      </w:r>
      <w:bookmarkEnd w:id="22"/>
      <w:bookmarkEnd w:id="23"/>
    </w:p>
    <w:p w14:paraId="7653F379" w14:textId="16E6107A" w:rsidR="0056293E" w:rsidRDefault="00A94470" w:rsidP="00FB7AFA">
      <w:pPr>
        <w:tabs>
          <w:tab w:val="left" w:pos="6900"/>
        </w:tabs>
        <w:jc w:val="both"/>
        <w:rPr>
          <w:rFonts w:cs="Arial"/>
        </w:rPr>
      </w:pPr>
      <w:r w:rsidRPr="3521AF71">
        <w:rPr>
          <w:rFonts w:cs="Arial"/>
        </w:rPr>
        <w:t>The princip</w:t>
      </w:r>
      <w:r w:rsidR="14A722BB" w:rsidRPr="3521AF71">
        <w:rPr>
          <w:rFonts w:cs="Arial"/>
        </w:rPr>
        <w:t>a</w:t>
      </w:r>
      <w:r w:rsidRPr="3521AF71">
        <w:rPr>
          <w:rFonts w:cs="Arial"/>
        </w:rPr>
        <w:t xml:space="preserve">l design </w:t>
      </w:r>
      <w:r w:rsidR="003121FA" w:rsidRPr="3521AF71">
        <w:rPr>
          <w:rFonts w:cs="Arial"/>
        </w:rPr>
        <w:t xml:space="preserve">for </w:t>
      </w:r>
      <w:r w:rsidR="00710513" w:rsidRPr="3521AF71">
        <w:rPr>
          <w:rFonts w:cs="Arial"/>
        </w:rPr>
        <w:t xml:space="preserve">streamlined </w:t>
      </w:r>
      <w:r w:rsidR="001F3AD4" w:rsidRPr="3521AF71">
        <w:rPr>
          <w:rFonts w:cs="Arial"/>
        </w:rPr>
        <w:t xml:space="preserve">ITN </w:t>
      </w:r>
      <w:r w:rsidR="00710513" w:rsidRPr="3521AF71">
        <w:rPr>
          <w:rFonts w:cs="Arial"/>
        </w:rPr>
        <w:t xml:space="preserve">durability </w:t>
      </w:r>
      <w:r w:rsidR="003121FA" w:rsidRPr="3521AF71">
        <w:rPr>
          <w:rFonts w:cs="Arial"/>
        </w:rPr>
        <w:t xml:space="preserve">monitoring is </w:t>
      </w:r>
      <w:r w:rsidRPr="3521AF71">
        <w:rPr>
          <w:rFonts w:cs="Arial"/>
        </w:rPr>
        <w:t xml:space="preserve">a prospective study </w:t>
      </w:r>
      <w:r w:rsidR="00F32BA8" w:rsidRPr="3521AF71">
        <w:rPr>
          <w:rFonts w:cs="Arial"/>
        </w:rPr>
        <w:t>using repeat cross-sectional visit</w:t>
      </w:r>
      <w:r w:rsidR="00402177" w:rsidRPr="3521AF71">
        <w:rPr>
          <w:rFonts w:cs="Arial"/>
        </w:rPr>
        <w:t>s</w:t>
      </w:r>
      <w:r w:rsidRPr="3521AF71">
        <w:rPr>
          <w:rFonts w:cs="Arial"/>
        </w:rPr>
        <w:t xml:space="preserve"> </w:t>
      </w:r>
      <w:r w:rsidR="001F3AD4" w:rsidRPr="3521AF71">
        <w:rPr>
          <w:rFonts w:cs="Arial"/>
        </w:rPr>
        <w:t xml:space="preserve">to sampled clusters with </w:t>
      </w:r>
      <w:r w:rsidR="009D5765" w:rsidRPr="3521AF71">
        <w:rPr>
          <w:rFonts w:cs="Arial"/>
        </w:rPr>
        <w:t>randomly sampled</w:t>
      </w:r>
      <w:r w:rsidR="00131F27" w:rsidRPr="3521AF71">
        <w:rPr>
          <w:rFonts w:cs="Arial"/>
        </w:rPr>
        <w:t xml:space="preserve"> </w:t>
      </w:r>
      <w:r w:rsidR="001F3AD4" w:rsidRPr="3521AF71">
        <w:rPr>
          <w:rFonts w:cs="Arial"/>
        </w:rPr>
        <w:t>ITNs withdrawn</w:t>
      </w:r>
      <w:r w:rsidR="009B237E" w:rsidRPr="3521AF71">
        <w:rPr>
          <w:rFonts w:cs="Arial"/>
        </w:rPr>
        <w:t xml:space="preserve"> </w:t>
      </w:r>
      <w:r w:rsidR="001F3AD4" w:rsidRPr="3521AF71">
        <w:rPr>
          <w:rFonts w:cs="Arial"/>
        </w:rPr>
        <w:t xml:space="preserve">from </w:t>
      </w:r>
      <w:r w:rsidR="00131F27" w:rsidRPr="3521AF71">
        <w:rPr>
          <w:rFonts w:cs="Arial"/>
        </w:rPr>
        <w:t xml:space="preserve">selected </w:t>
      </w:r>
      <w:r w:rsidR="001F3AD4" w:rsidRPr="3521AF71">
        <w:rPr>
          <w:rFonts w:cs="Arial"/>
        </w:rPr>
        <w:t xml:space="preserve">households at each </w:t>
      </w:r>
      <w:r w:rsidR="00321519">
        <w:rPr>
          <w:rFonts w:cs="Arial"/>
        </w:rPr>
        <w:t>timepoint</w:t>
      </w:r>
      <w:r w:rsidR="001F3AD4" w:rsidRPr="3521AF71">
        <w:rPr>
          <w:rFonts w:cs="Arial"/>
        </w:rPr>
        <w:t>.</w:t>
      </w:r>
    </w:p>
    <w:p w14:paraId="606FF43B" w14:textId="3056DB35" w:rsidR="00411A80" w:rsidRDefault="004F1CE8" w:rsidP="00FB7AFA">
      <w:pPr>
        <w:tabs>
          <w:tab w:val="left" w:pos="6900"/>
        </w:tabs>
        <w:jc w:val="both"/>
        <w:rPr>
          <w:rFonts w:ascii="Calibri" w:hAnsi="Calibri" w:cs="Arial"/>
        </w:rPr>
      </w:pPr>
      <w:r w:rsidRPr="5429C8F9">
        <w:rPr>
          <w:rFonts w:ascii="Calibri" w:hAnsi="Calibri" w:cs="Arial"/>
        </w:rPr>
        <w:t xml:space="preserve">Once ITNs have landed in country </w:t>
      </w:r>
      <w:r w:rsidR="00257963" w:rsidRPr="5429C8F9">
        <w:rPr>
          <w:rFonts w:ascii="Calibri" w:hAnsi="Calibri" w:cs="Arial"/>
        </w:rPr>
        <w:t>and b</w:t>
      </w:r>
      <w:r w:rsidR="00A86A23" w:rsidRPr="5429C8F9">
        <w:rPr>
          <w:rFonts w:ascii="Calibri" w:hAnsi="Calibri" w:cs="Arial"/>
        </w:rPr>
        <w:t>efore the ITN distribution campaign</w:t>
      </w:r>
      <w:r w:rsidR="00257963" w:rsidRPr="5429C8F9">
        <w:rPr>
          <w:rFonts w:ascii="Calibri" w:hAnsi="Calibri" w:cs="Arial"/>
        </w:rPr>
        <w:t xml:space="preserve"> begins</w:t>
      </w:r>
      <w:r w:rsidR="00A86A23" w:rsidRPr="5429C8F9">
        <w:rPr>
          <w:rFonts w:ascii="Calibri" w:hAnsi="Calibri" w:cs="Arial"/>
        </w:rPr>
        <w:t>,</w:t>
      </w:r>
      <w:r w:rsidR="00EE14D1" w:rsidRPr="5429C8F9">
        <w:rPr>
          <w:rFonts w:ascii="Calibri" w:hAnsi="Calibri" w:cs="Arial"/>
        </w:rPr>
        <w:t xml:space="preserve"> </w:t>
      </w:r>
      <w:r w:rsidR="002633AE" w:rsidRPr="5429C8F9">
        <w:rPr>
          <w:rFonts w:ascii="Calibri" w:hAnsi="Calibri" w:cs="Arial"/>
        </w:rPr>
        <w:t>20</w:t>
      </w:r>
      <w:r w:rsidR="00EE14D1" w:rsidRPr="5429C8F9">
        <w:rPr>
          <w:rFonts w:ascii="Calibri" w:hAnsi="Calibri" w:cs="Arial"/>
        </w:rPr>
        <w:t xml:space="preserve"> ITNs </w:t>
      </w:r>
      <w:r w:rsidR="00B85876" w:rsidRPr="5429C8F9">
        <w:rPr>
          <w:rFonts w:ascii="Calibri" w:hAnsi="Calibri" w:cs="Arial"/>
        </w:rPr>
        <w:t xml:space="preserve">per </w:t>
      </w:r>
      <w:r w:rsidR="00A91CB8" w:rsidRPr="5429C8F9">
        <w:rPr>
          <w:rFonts w:ascii="Calibri" w:hAnsi="Calibri" w:cs="Arial"/>
        </w:rPr>
        <w:t>site</w:t>
      </w:r>
      <w:r w:rsidR="00B57595" w:rsidRPr="5429C8F9">
        <w:rPr>
          <w:rFonts w:ascii="Calibri" w:hAnsi="Calibri" w:cs="Arial"/>
        </w:rPr>
        <w:t>/brand</w:t>
      </w:r>
      <w:r w:rsidR="00A91CB8" w:rsidRPr="5429C8F9">
        <w:rPr>
          <w:rFonts w:ascii="Calibri" w:hAnsi="Calibri" w:cs="Arial"/>
        </w:rPr>
        <w:t xml:space="preserve"> </w:t>
      </w:r>
      <w:r w:rsidR="00257963" w:rsidRPr="5429C8F9">
        <w:rPr>
          <w:rFonts w:ascii="Calibri" w:hAnsi="Calibri" w:cs="Arial"/>
        </w:rPr>
        <w:t xml:space="preserve">will be </w:t>
      </w:r>
      <w:r w:rsidR="00EE14D1" w:rsidRPr="5429C8F9">
        <w:rPr>
          <w:rFonts w:ascii="Calibri" w:hAnsi="Calibri" w:cs="Arial"/>
        </w:rPr>
        <w:t xml:space="preserve">sampled from the </w:t>
      </w:r>
      <w:r w:rsidR="00C028D8" w:rsidRPr="5429C8F9">
        <w:rPr>
          <w:rFonts w:ascii="Calibri" w:hAnsi="Calibri" w:cs="Arial"/>
        </w:rPr>
        <w:t xml:space="preserve">central stores to undergo </w:t>
      </w:r>
      <w:bookmarkStart w:id="24" w:name="_Hlk99964539"/>
      <w:r w:rsidR="00C028D8" w:rsidRPr="5429C8F9">
        <w:rPr>
          <w:rFonts w:ascii="Calibri" w:hAnsi="Calibri" w:cs="Arial"/>
        </w:rPr>
        <w:t xml:space="preserve">bioassay and chemical residue </w:t>
      </w:r>
      <w:r w:rsidR="00C028D8" w:rsidRPr="5429C8F9">
        <w:rPr>
          <w:rFonts w:ascii="Calibri" w:hAnsi="Calibri" w:cs="Arial"/>
        </w:rPr>
        <w:lastRenderedPageBreak/>
        <w:t>testing</w:t>
      </w:r>
      <w:bookmarkEnd w:id="24"/>
      <w:r w:rsidR="00C028D8" w:rsidRPr="5429C8F9">
        <w:rPr>
          <w:rFonts w:ascii="Calibri" w:hAnsi="Calibri" w:cs="Arial"/>
        </w:rPr>
        <w:t xml:space="preserve">.  </w:t>
      </w:r>
      <w:r w:rsidR="00737EE4" w:rsidRPr="5429C8F9">
        <w:rPr>
          <w:rFonts w:ascii="Calibri" w:hAnsi="Calibri" w:cs="Arial"/>
        </w:rPr>
        <w:t>All 2</w:t>
      </w:r>
      <w:r w:rsidR="00426F4D" w:rsidRPr="5429C8F9">
        <w:rPr>
          <w:rFonts w:ascii="Calibri" w:hAnsi="Calibri" w:cs="Arial"/>
        </w:rPr>
        <w:t xml:space="preserve">0 ITNs will </w:t>
      </w:r>
      <w:r w:rsidR="008261DD" w:rsidRPr="5429C8F9">
        <w:rPr>
          <w:rFonts w:ascii="Calibri" w:hAnsi="Calibri" w:cs="Arial"/>
        </w:rPr>
        <w:t xml:space="preserve">undergo bioassays first, then run chemical testing on random selection of 10 out of the same 20 nets, following </w:t>
      </w:r>
      <w:r w:rsidR="00991EFB" w:rsidRPr="5429C8F9">
        <w:rPr>
          <w:rFonts w:ascii="Calibri" w:hAnsi="Calibri" w:cs="Arial"/>
        </w:rPr>
        <w:t xml:space="preserve">methods described </w:t>
      </w:r>
      <w:r w:rsidR="007C0A1C" w:rsidRPr="5429C8F9">
        <w:rPr>
          <w:rFonts w:ascii="Calibri" w:hAnsi="Calibri" w:cs="Arial"/>
        </w:rPr>
        <w:t xml:space="preserve">later </w:t>
      </w:r>
      <w:r w:rsidR="00991EFB" w:rsidRPr="5429C8F9">
        <w:rPr>
          <w:rFonts w:ascii="Calibri" w:hAnsi="Calibri" w:cs="Arial"/>
        </w:rPr>
        <w:t xml:space="preserve">in this protocol. If results are as expected for the brand, then no further tests will be conducted. </w:t>
      </w:r>
      <w:r w:rsidR="007C0A1C" w:rsidRPr="5429C8F9">
        <w:rPr>
          <w:rFonts w:ascii="Calibri" w:hAnsi="Calibri" w:cs="Arial"/>
        </w:rPr>
        <w:t xml:space="preserve">If results are not as expected </w:t>
      </w:r>
      <w:r w:rsidR="008C2D36" w:rsidRPr="5429C8F9">
        <w:rPr>
          <w:rFonts w:ascii="Calibri" w:hAnsi="Calibri" w:cs="Arial"/>
        </w:rPr>
        <w:t xml:space="preserve">– for example, they do not meet manufacturer specifications </w:t>
      </w:r>
      <w:r w:rsidR="000C183D">
        <w:rPr>
          <w:rFonts w:ascii="Calibri" w:hAnsi="Calibri" w:cs="Arial"/>
        </w:rPr>
        <w:t xml:space="preserve">or results are variable </w:t>
      </w:r>
      <w:r w:rsidR="008C2D36" w:rsidRPr="5429C8F9">
        <w:rPr>
          <w:rFonts w:ascii="Calibri" w:hAnsi="Calibri" w:cs="Arial"/>
        </w:rPr>
        <w:t>–</w:t>
      </w:r>
      <w:r w:rsidR="008F25E3" w:rsidRPr="5429C8F9">
        <w:rPr>
          <w:rFonts w:ascii="Calibri" w:hAnsi="Calibri" w:cs="Arial"/>
        </w:rPr>
        <w:t xml:space="preserve"> then chemical analysis will be conducted </w:t>
      </w:r>
      <w:bookmarkStart w:id="25" w:name="_Int_rgYS8yys"/>
      <w:r w:rsidR="008F25E3" w:rsidRPr="5429C8F9">
        <w:rPr>
          <w:rFonts w:ascii="Calibri" w:hAnsi="Calibri" w:cs="Arial"/>
        </w:rPr>
        <w:t>on</w:t>
      </w:r>
      <w:bookmarkEnd w:id="25"/>
      <w:r w:rsidR="008F25E3" w:rsidRPr="5429C8F9">
        <w:rPr>
          <w:rFonts w:ascii="Calibri" w:hAnsi="Calibri" w:cs="Arial"/>
        </w:rPr>
        <w:t xml:space="preserve"> the remaining 10 nets. </w:t>
      </w:r>
      <w:r w:rsidR="00426F4D" w:rsidRPr="5429C8F9">
        <w:rPr>
          <w:rFonts w:ascii="Calibri" w:hAnsi="Calibri" w:cs="Arial"/>
        </w:rPr>
        <w:t>Results</w:t>
      </w:r>
      <w:r w:rsidR="00C028D8" w:rsidRPr="5429C8F9">
        <w:rPr>
          <w:rFonts w:ascii="Calibri" w:hAnsi="Calibri" w:cs="Arial"/>
        </w:rPr>
        <w:t xml:space="preserve"> from these tests will form </w:t>
      </w:r>
      <w:r w:rsidR="00411A80" w:rsidRPr="5429C8F9">
        <w:rPr>
          <w:rFonts w:ascii="Calibri" w:hAnsi="Calibri" w:cs="Arial"/>
        </w:rPr>
        <w:t xml:space="preserve">the pre-distribution </w:t>
      </w:r>
      <w:r w:rsidR="5F4925DE" w:rsidRPr="5429C8F9">
        <w:rPr>
          <w:rFonts w:ascii="Calibri" w:hAnsi="Calibri" w:cs="Arial"/>
        </w:rPr>
        <w:t>time point</w:t>
      </w:r>
      <w:r w:rsidR="00411A80" w:rsidRPr="5429C8F9">
        <w:rPr>
          <w:rFonts w:ascii="Calibri" w:hAnsi="Calibri" w:cs="Arial"/>
        </w:rPr>
        <w:t xml:space="preserve"> against which study results will be compared. </w:t>
      </w:r>
    </w:p>
    <w:p w14:paraId="36F774B9" w14:textId="77777777" w:rsidR="002D78E1" w:rsidRPr="00822F60" w:rsidRDefault="5BC30653" w:rsidP="00822F60">
      <w:pPr>
        <w:jc w:val="both"/>
      </w:pPr>
      <w:r w:rsidRPr="00822F60">
        <w:t xml:space="preserve">The first fieldwork </w:t>
      </w:r>
      <w:r w:rsidR="00254ECE" w:rsidRPr="00822F60">
        <w:t xml:space="preserve">activities </w:t>
      </w:r>
      <w:r w:rsidR="00A553BF" w:rsidRPr="00822F60">
        <w:t xml:space="preserve">will occur </w:t>
      </w:r>
      <w:r w:rsidRPr="00822F60">
        <w:t>12-months following the distribution</w:t>
      </w:r>
      <w:r w:rsidR="00A553BF" w:rsidRPr="00822F60">
        <w:t xml:space="preserve">. During this </w:t>
      </w:r>
      <w:r w:rsidR="00254ECE" w:rsidRPr="00822F60">
        <w:t>timepoint</w:t>
      </w:r>
      <w:r w:rsidR="00A553BF" w:rsidRPr="00822F60">
        <w:t xml:space="preserve">, </w:t>
      </w:r>
      <w:r w:rsidR="0056293E" w:rsidRPr="00822F60">
        <w:t xml:space="preserve">a representative sample of </w:t>
      </w:r>
      <w:r w:rsidR="001B3FF5" w:rsidRPr="00822F60">
        <w:t xml:space="preserve">approximately </w:t>
      </w:r>
      <w:r w:rsidR="00ED4A24" w:rsidRPr="00822F60">
        <w:t>258</w:t>
      </w:r>
      <w:r w:rsidR="005311C8" w:rsidRPr="00822F60">
        <w:t xml:space="preserve"> </w:t>
      </w:r>
      <w:r w:rsidR="0056293E" w:rsidRPr="00822F60">
        <w:t xml:space="preserve">campaign nets from </w:t>
      </w:r>
      <w:r w:rsidR="00ED5FA2" w:rsidRPr="00822F60">
        <w:t>each study site</w:t>
      </w:r>
      <w:r w:rsidR="0056293E" w:rsidRPr="00822F60">
        <w:t xml:space="preserve"> will be identified through a cluster household survey with all campaign nets from consenting households forming the </w:t>
      </w:r>
      <w:r w:rsidR="00013C1C" w:rsidRPr="00822F60">
        <w:t>sampling frame</w:t>
      </w:r>
      <w:r w:rsidR="0056293E" w:rsidRPr="00822F60">
        <w:t>. These nets will be labelled with a unique identifier</w:t>
      </w:r>
      <w:r w:rsidR="00620361" w:rsidRPr="00822F60">
        <w:t>.</w:t>
      </w:r>
      <w:r w:rsidR="001334AF" w:rsidRPr="00822F60">
        <w:t xml:space="preserve"> </w:t>
      </w:r>
      <w:r w:rsidR="005311C8" w:rsidRPr="00822F60">
        <w:t>A</w:t>
      </w:r>
      <w:r w:rsidR="00E220AE" w:rsidRPr="00822F60">
        <w:t xml:space="preserve"> random sample of </w:t>
      </w:r>
      <w:r w:rsidR="00D033E8" w:rsidRPr="00822F60">
        <w:t>30 campaign nets will be selected from the sampling frame and withdrawn for physical integrity assessment</w:t>
      </w:r>
      <w:r w:rsidR="00321F0E" w:rsidRPr="00822F60">
        <w:t>, bioassays, and chemical residue testing.</w:t>
      </w:r>
      <w:r w:rsidR="00350A14" w:rsidRPr="00822F60">
        <w:t xml:space="preserve"> </w:t>
      </w:r>
      <w:r w:rsidR="0056293E" w:rsidRPr="00822F60">
        <w:t>At each</w:t>
      </w:r>
      <w:r w:rsidR="00D1367C" w:rsidRPr="00822F60">
        <w:t xml:space="preserve"> subsequent </w:t>
      </w:r>
      <w:r w:rsidR="00AD4E0C" w:rsidRPr="00822F60">
        <w:t xml:space="preserve">survey </w:t>
      </w:r>
      <w:r w:rsidR="3EC5D9B3" w:rsidRPr="00822F60">
        <w:t>time point</w:t>
      </w:r>
      <w:r w:rsidR="00321F0E" w:rsidRPr="00822F60">
        <w:t xml:space="preserve"> </w:t>
      </w:r>
      <w:r w:rsidR="0056293E" w:rsidRPr="00822F60">
        <w:t>(24</w:t>
      </w:r>
      <w:r w:rsidR="00EF4F22" w:rsidRPr="00822F60">
        <w:t>-</w:t>
      </w:r>
      <w:r w:rsidR="0056293E" w:rsidRPr="00822F60">
        <w:t xml:space="preserve"> and </w:t>
      </w:r>
      <w:r w:rsidR="00EF4F22" w:rsidRPr="00822F60">
        <w:t>36-</w:t>
      </w:r>
      <w:r w:rsidR="0056293E" w:rsidRPr="00822F60">
        <w:t xml:space="preserve">months) </w:t>
      </w:r>
      <w:r w:rsidR="001977EF" w:rsidRPr="00822F60">
        <w:t>a random sample</w:t>
      </w:r>
      <w:r w:rsidR="0056293E" w:rsidRPr="00822F60">
        <w:t xml:space="preserve"> of </w:t>
      </w:r>
      <w:r w:rsidR="2E10DD85" w:rsidRPr="00822F60">
        <w:t>30</w:t>
      </w:r>
      <w:r w:rsidR="0089260F" w:rsidRPr="00822F60">
        <w:t xml:space="preserve"> </w:t>
      </w:r>
      <w:r w:rsidR="0056293E" w:rsidRPr="00822F60">
        <w:t xml:space="preserve">campaign nets will be selected </w:t>
      </w:r>
      <w:r w:rsidR="00446B2C" w:rsidRPr="00822F60">
        <w:t xml:space="preserve">from </w:t>
      </w:r>
      <w:r w:rsidR="001977EF" w:rsidRPr="00822F60">
        <w:t xml:space="preserve">the </w:t>
      </w:r>
      <w:r w:rsidR="00446B2C" w:rsidRPr="00822F60">
        <w:t xml:space="preserve">sampling frame </w:t>
      </w:r>
      <w:r w:rsidR="003F598A" w:rsidRPr="00822F60">
        <w:t xml:space="preserve">and withdrawn </w:t>
      </w:r>
      <w:r w:rsidR="0056293E" w:rsidRPr="00822F60">
        <w:t>for bioassays</w:t>
      </w:r>
      <w:r w:rsidR="00E042E6" w:rsidRPr="00822F60">
        <w:t>,</w:t>
      </w:r>
      <w:r w:rsidR="00341111" w:rsidRPr="00822F60">
        <w:t xml:space="preserve"> </w:t>
      </w:r>
      <w:r w:rsidR="003F598A" w:rsidRPr="00822F60">
        <w:t>chemical residue testing</w:t>
      </w:r>
      <w:r w:rsidR="00E042E6" w:rsidRPr="00822F60">
        <w:t xml:space="preserve"> and</w:t>
      </w:r>
      <w:r w:rsidR="009F5321" w:rsidRPr="00822F60">
        <w:t>,</w:t>
      </w:r>
      <w:r w:rsidR="00E042E6" w:rsidRPr="00822F60">
        <w:t xml:space="preserve"> physical integrity assessment</w:t>
      </w:r>
      <w:r w:rsidR="0056293E" w:rsidRPr="00822F60">
        <w:t>.</w:t>
      </w:r>
      <w:r w:rsidR="00276F45" w:rsidRPr="00822F60">
        <w:t xml:space="preserve"> </w:t>
      </w:r>
      <w:r w:rsidR="003E28CD" w:rsidRPr="00822F60">
        <w:t>A</w:t>
      </w:r>
      <w:r w:rsidR="006F4D05" w:rsidRPr="00822F60">
        <w:t xml:space="preserve"> household survey </w:t>
      </w:r>
      <w:r w:rsidR="003E28CD" w:rsidRPr="00822F60">
        <w:t>capturing</w:t>
      </w:r>
      <w:r w:rsidR="006F4D05" w:rsidRPr="00822F60">
        <w:t xml:space="preserve"> household characteristics and </w:t>
      </w:r>
      <w:r w:rsidR="00E042E6" w:rsidRPr="00822F60">
        <w:t>net care behaviors will be administered</w:t>
      </w:r>
      <w:r w:rsidR="003E28CD" w:rsidRPr="00822F60">
        <w:t xml:space="preserve"> at each household from which one or more campaign nets are withdrawn</w:t>
      </w:r>
      <w:r w:rsidR="00E042E6" w:rsidRPr="00822F60">
        <w:t xml:space="preserve">. </w:t>
      </w:r>
      <w:r w:rsidR="00276F45" w:rsidRPr="00822F60">
        <w:t>Withdrawn nets will be replaced on a like-for-like basis with new ITNs</w:t>
      </w:r>
      <w:r w:rsidR="009A241C" w:rsidRPr="00822F60">
        <w:t xml:space="preserve">, marked with the date so they are not sampled in future </w:t>
      </w:r>
      <w:r w:rsidR="00254ECE" w:rsidRPr="00822F60">
        <w:t>timepoints</w:t>
      </w:r>
      <w:r w:rsidR="00276F45" w:rsidRPr="00822F60">
        <w:t>.</w:t>
      </w:r>
      <w:r w:rsidR="0056293E" w:rsidRPr="00822F60">
        <w:t xml:space="preserve"> </w:t>
      </w:r>
      <w:r w:rsidR="00A2542F" w:rsidRPr="00822F60">
        <w:t>Prior to undergoing destructive</w:t>
      </w:r>
      <w:r w:rsidR="0034753F" w:rsidRPr="00822F60">
        <w:t xml:space="preserve"> bioassay and chemical residue</w:t>
      </w:r>
      <w:r w:rsidR="006D6725" w:rsidRPr="00822F60">
        <w:t xml:space="preserve"> testing, </w:t>
      </w:r>
      <w:r w:rsidR="0032329F" w:rsidRPr="00822F60">
        <w:t xml:space="preserve">the physical integrity of </w:t>
      </w:r>
      <w:r w:rsidR="00707793" w:rsidRPr="00822F60">
        <w:t xml:space="preserve">sampled </w:t>
      </w:r>
      <w:r w:rsidR="006D6725" w:rsidRPr="00822F60">
        <w:t xml:space="preserve">ITNs </w:t>
      </w:r>
      <w:r w:rsidR="0032329F" w:rsidRPr="00822F60">
        <w:t>will be measured</w:t>
      </w:r>
      <w:r w:rsidR="00707793" w:rsidRPr="00822F60">
        <w:t xml:space="preserve"> at each </w:t>
      </w:r>
      <w:r w:rsidR="00254ECE" w:rsidRPr="00822F60">
        <w:t xml:space="preserve">timepoint </w:t>
      </w:r>
      <w:r w:rsidR="00707793" w:rsidRPr="00822F60">
        <w:t>using the standard hole assessment approach</w:t>
      </w:r>
      <w:r w:rsidR="009726A1" w:rsidRPr="00822F60">
        <w:footnoteReference w:id="9"/>
      </w:r>
      <w:r w:rsidR="00707793" w:rsidRPr="00822F60">
        <w:t xml:space="preserve">. </w:t>
      </w:r>
      <w:r w:rsidR="00D60A2B" w:rsidRPr="00822F60">
        <w:t xml:space="preserve">At each survey </w:t>
      </w:r>
      <w:r w:rsidR="00254ECE" w:rsidRPr="00822F60">
        <w:t>timepoint</w:t>
      </w:r>
      <w:r w:rsidR="00D60A2B" w:rsidRPr="00822F60">
        <w:t xml:space="preserve">, </w:t>
      </w:r>
      <w:r w:rsidR="00AF6144" w:rsidRPr="00822F60">
        <w:t>an ordered list of ITNs will be randomly generated for sampling.  Sampling will be done in the order of the list</w:t>
      </w:r>
      <w:r w:rsidR="00342016" w:rsidRPr="00822F60">
        <w:t>.</w:t>
      </w:r>
      <w:r w:rsidR="0081557C" w:rsidRPr="00822F60">
        <w:t xml:space="preserve"> </w:t>
      </w:r>
      <w:r w:rsidR="002D78E1" w:rsidRPr="00822F60">
        <w:t>In the 12-month survey round, attrition is estimated from the number of ITNs that were reportedly received by cluster households during the mass campaign and the number of ITNs remaining at the time of net listing. In the 24- and 36-month survey rounds, net attrition will be indirectly estimated based on the number of alternate ITNs in the sample list that must be sought before the required sample size of 30 ITNs is attained.</w:t>
      </w:r>
    </w:p>
    <w:p w14:paraId="2D8C0931" w14:textId="5B42EB34" w:rsidR="00703F78" w:rsidRDefault="00703F78" w:rsidP="008C2D36">
      <w:pPr>
        <w:tabs>
          <w:tab w:val="left" w:pos="6900"/>
        </w:tabs>
        <w:jc w:val="both"/>
        <w:rPr>
          <w:rFonts w:ascii="Calibri" w:hAnsi="Calibri" w:cs="Arial"/>
        </w:rPr>
      </w:pPr>
    </w:p>
    <w:p w14:paraId="4F3D446E" w14:textId="7D6F6D23" w:rsidR="00703F78" w:rsidRDefault="00703F78" w:rsidP="00703F78">
      <w:pPr>
        <w:pStyle w:val="Caption"/>
        <w:jc w:val="both"/>
      </w:pPr>
      <w:r>
        <w:lastRenderedPageBreak/>
        <w:t xml:space="preserve">Figure </w:t>
      </w:r>
      <w:r>
        <w:rPr>
          <w:color w:val="2B579A"/>
          <w:shd w:val="clear" w:color="auto" w:fill="E6E6E6"/>
        </w:rPr>
        <w:fldChar w:fldCharType="begin"/>
      </w:r>
      <w:r>
        <w:instrText>SEQ Figure \* ARABIC</w:instrText>
      </w:r>
      <w:r>
        <w:rPr>
          <w:color w:val="2B579A"/>
          <w:shd w:val="clear" w:color="auto" w:fill="E6E6E6"/>
        </w:rPr>
        <w:fldChar w:fldCharType="separate"/>
      </w:r>
      <w:r>
        <w:rPr>
          <w:noProof/>
        </w:rPr>
        <w:t>1</w:t>
      </w:r>
      <w:r>
        <w:rPr>
          <w:color w:val="2B579A"/>
          <w:shd w:val="clear" w:color="auto" w:fill="E6E6E6"/>
        </w:rPr>
        <w:fldChar w:fldCharType="end"/>
      </w:r>
      <w:r>
        <w:t xml:space="preserve"> Overview of study design</w:t>
      </w:r>
    </w:p>
    <w:p w14:paraId="6FFD6B14" w14:textId="4F27FFBD" w:rsidR="0034753F" w:rsidRPr="0034753F" w:rsidRDefault="00A51D96" w:rsidP="004E32B6">
      <w:pPr>
        <w:pStyle w:val="Caption"/>
        <w:jc w:val="both"/>
      </w:pPr>
      <w:r>
        <w:rPr>
          <w:noProof/>
        </w:rPr>
        <w:drawing>
          <wp:inline distT="0" distB="0" distL="0" distR="0" wp14:anchorId="4C8AE1C8" wp14:editId="0B435162">
            <wp:extent cx="5486400" cy="20021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2002155"/>
                    </a:xfrm>
                    <a:prstGeom prst="rect">
                      <a:avLst/>
                    </a:prstGeom>
                  </pic:spPr>
                </pic:pic>
              </a:graphicData>
            </a:graphic>
          </wp:inline>
        </w:drawing>
      </w:r>
    </w:p>
    <w:p w14:paraId="4667F14D" w14:textId="7E10275C" w:rsidR="00991184" w:rsidRPr="00746BBC" w:rsidRDefault="00991184" w:rsidP="004B0424">
      <w:pPr>
        <w:pStyle w:val="Heading2"/>
      </w:pPr>
      <w:bookmarkStart w:id="26" w:name="_Toc101975809"/>
      <w:r w:rsidRPr="00746BBC">
        <w:t xml:space="preserve">Study </w:t>
      </w:r>
      <w:r w:rsidR="008B7A5A">
        <w:t>s</w:t>
      </w:r>
      <w:r w:rsidRPr="00746BBC">
        <w:t>ites</w:t>
      </w:r>
      <w:bookmarkEnd w:id="26"/>
    </w:p>
    <w:p w14:paraId="01272F3B" w14:textId="4F439090" w:rsidR="00DD1A33" w:rsidRDefault="00DD1A33" w:rsidP="00991184">
      <w:pPr>
        <w:jc w:val="both"/>
        <w:rPr>
          <w:rFonts w:cs="Arial"/>
          <w:i/>
          <w:iCs/>
        </w:rPr>
      </w:pPr>
      <w:r w:rsidRPr="00AD0531">
        <w:rPr>
          <w:rFonts w:cs="Arial"/>
          <w:i/>
          <w:iCs/>
          <w:highlight w:val="yellow"/>
        </w:rPr>
        <w:t xml:space="preserve">Edit the description below as appropriate depending on your study design (comparing different brands in similar </w:t>
      </w:r>
      <w:r w:rsidR="000777E5">
        <w:rPr>
          <w:rFonts w:cs="Arial"/>
          <w:i/>
          <w:iCs/>
          <w:highlight w:val="yellow"/>
        </w:rPr>
        <w:t>sites</w:t>
      </w:r>
      <w:r w:rsidRPr="00AD0531">
        <w:rPr>
          <w:rFonts w:cs="Arial"/>
          <w:i/>
          <w:iCs/>
          <w:highlight w:val="yellow"/>
        </w:rPr>
        <w:t xml:space="preserve"> or the same brand in different </w:t>
      </w:r>
      <w:r w:rsidR="000777E5">
        <w:rPr>
          <w:rFonts w:cs="Arial"/>
          <w:i/>
          <w:iCs/>
          <w:highlight w:val="yellow"/>
        </w:rPr>
        <w:t>sites</w:t>
      </w:r>
      <w:r w:rsidRPr="00AD0531">
        <w:rPr>
          <w:rFonts w:cs="Arial"/>
          <w:i/>
          <w:iCs/>
          <w:highlight w:val="yellow"/>
        </w:rPr>
        <w:t>).</w:t>
      </w:r>
    </w:p>
    <w:p w14:paraId="0A1D1AF3" w14:textId="6E0DC09F" w:rsidR="000A5EB1" w:rsidRPr="000A5EB1" w:rsidRDefault="000A5EB1" w:rsidP="00991184">
      <w:pPr>
        <w:jc w:val="both"/>
        <w:rPr>
          <w:rFonts w:cs="Arial"/>
        </w:rPr>
      </w:pPr>
      <w:r>
        <w:rPr>
          <w:rFonts w:cs="Arial"/>
        </w:rPr>
        <w:t>The study will be carried out in [</w:t>
      </w:r>
      <w:r w:rsidR="000A1AC5">
        <w:rPr>
          <w:rFonts w:cs="Arial"/>
          <w:highlight w:val="yellow"/>
        </w:rPr>
        <w:t>Site</w:t>
      </w:r>
      <w:r w:rsidR="00097AE0" w:rsidRPr="00AD0531">
        <w:rPr>
          <w:rFonts w:cs="Arial"/>
          <w:highlight w:val="yellow"/>
        </w:rPr>
        <w:t>(s)</w:t>
      </w:r>
      <w:r w:rsidR="00097AE0">
        <w:rPr>
          <w:rFonts w:cs="Arial"/>
        </w:rPr>
        <w:t>]</w:t>
      </w:r>
      <w:r w:rsidR="00A82379">
        <w:rPr>
          <w:rFonts w:cs="Arial"/>
        </w:rPr>
        <w:t xml:space="preserve"> (Table 3)</w:t>
      </w:r>
      <w:r w:rsidR="00097AE0">
        <w:rPr>
          <w:rFonts w:cs="Arial"/>
        </w:rPr>
        <w:t>.</w:t>
      </w:r>
    </w:p>
    <w:p w14:paraId="52666A9D" w14:textId="5F0BC238" w:rsidR="00E95835" w:rsidRDefault="00E95835" w:rsidP="003E6260">
      <w:pPr>
        <w:pStyle w:val="Caption"/>
      </w:pPr>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3E6260">
        <w:rPr>
          <w:noProof/>
        </w:rPr>
        <w:t>3</w:t>
      </w:r>
      <w:r>
        <w:rPr>
          <w:color w:val="2B579A"/>
          <w:shd w:val="clear" w:color="auto" w:fill="E6E6E6"/>
        </w:rPr>
        <w:fldChar w:fldCharType="end"/>
      </w:r>
      <w:r>
        <w:t xml:space="preserve"> </w:t>
      </w:r>
      <w:r w:rsidR="007F4539">
        <w:t>Study site characteristics</w:t>
      </w:r>
    </w:p>
    <w:tbl>
      <w:tblPr>
        <w:tblStyle w:val="TableGrid"/>
        <w:tblW w:w="49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418"/>
        <w:gridCol w:w="1351"/>
        <w:gridCol w:w="1330"/>
      </w:tblGrid>
      <w:tr w:rsidR="00DC281F" w:rsidRPr="005247D0" w14:paraId="7AEC9BA1" w14:textId="77777777" w:rsidTr="00DC281F">
        <w:trPr>
          <w:trHeight w:val="283"/>
          <w:jc w:val="center"/>
        </w:trPr>
        <w:tc>
          <w:tcPr>
            <w:tcW w:w="2627" w:type="pct"/>
            <w:tcBorders>
              <w:right w:val="single" w:sz="4" w:space="0" w:color="auto"/>
            </w:tcBorders>
            <w:vAlign w:val="center"/>
          </w:tcPr>
          <w:p w14:paraId="408BF74F" w14:textId="159B0F5A" w:rsidR="00DC281F" w:rsidRPr="00EE5526" w:rsidRDefault="00DC281F" w:rsidP="00EE5526">
            <w:pPr>
              <w:spacing w:after="0" w:line="240" w:lineRule="auto"/>
              <w:rPr>
                <w:rFonts w:cstheme="minorHAnsi"/>
                <w:sz w:val="20"/>
                <w:szCs w:val="20"/>
              </w:rPr>
            </w:pPr>
          </w:p>
        </w:tc>
        <w:tc>
          <w:tcPr>
            <w:tcW w:w="821" w:type="pct"/>
            <w:tcBorders>
              <w:right w:val="single" w:sz="4" w:space="0" w:color="auto"/>
            </w:tcBorders>
            <w:shd w:val="clear" w:color="auto" w:fill="000000" w:themeFill="text1"/>
            <w:vAlign w:val="center"/>
          </w:tcPr>
          <w:p w14:paraId="549B5ECD" w14:textId="3D2E4AF6" w:rsidR="00DC281F" w:rsidRPr="002D4BA5" w:rsidRDefault="000A1AC5" w:rsidP="00EE5526">
            <w:pPr>
              <w:spacing w:after="0" w:line="240" w:lineRule="auto"/>
              <w:jc w:val="center"/>
              <w:rPr>
                <w:rFonts w:cstheme="minorHAnsi"/>
                <w:b/>
                <w:bCs/>
                <w:color w:val="FFFFFF" w:themeColor="background1"/>
                <w:sz w:val="20"/>
                <w:szCs w:val="20"/>
              </w:rPr>
            </w:pPr>
            <w:r w:rsidRPr="004E32B6">
              <w:rPr>
                <w:rFonts w:cstheme="minorHAnsi"/>
                <w:b/>
                <w:bCs/>
                <w:color w:val="FFFFFF" w:themeColor="background1"/>
                <w:sz w:val="20"/>
                <w:szCs w:val="20"/>
                <w:highlight w:val="yellow"/>
                <w:shd w:val="clear" w:color="auto" w:fill="E6E6E6"/>
              </w:rPr>
              <w:t>Site</w:t>
            </w:r>
            <w:r w:rsidR="00DC281F" w:rsidRPr="002D4BA5">
              <w:rPr>
                <w:rFonts w:cstheme="minorHAnsi"/>
                <w:b/>
                <w:bCs/>
                <w:color w:val="FFFFFF" w:themeColor="background1"/>
                <w:sz w:val="20"/>
                <w:szCs w:val="20"/>
              </w:rPr>
              <w:t xml:space="preserve"> 1</w:t>
            </w:r>
          </w:p>
        </w:tc>
        <w:tc>
          <w:tcPr>
            <w:tcW w:w="782" w:type="pct"/>
            <w:tcBorders>
              <w:right w:val="single" w:sz="4" w:space="0" w:color="auto"/>
            </w:tcBorders>
            <w:shd w:val="clear" w:color="auto" w:fill="000000" w:themeFill="text1"/>
            <w:vAlign w:val="center"/>
          </w:tcPr>
          <w:p w14:paraId="35748CD0" w14:textId="33FEA0ED" w:rsidR="00DC281F" w:rsidRPr="002D4BA5" w:rsidRDefault="000A1AC5" w:rsidP="004B0424">
            <w:pPr>
              <w:spacing w:after="0" w:line="240" w:lineRule="auto"/>
              <w:jc w:val="center"/>
              <w:rPr>
                <w:rFonts w:cstheme="minorHAnsi"/>
                <w:b/>
                <w:bCs/>
                <w:color w:val="FFFFFF" w:themeColor="background1"/>
                <w:sz w:val="20"/>
                <w:szCs w:val="20"/>
              </w:rPr>
            </w:pPr>
            <w:r w:rsidRPr="004E32B6">
              <w:rPr>
                <w:rFonts w:cstheme="minorHAnsi"/>
                <w:b/>
                <w:bCs/>
                <w:color w:val="FFFFFF" w:themeColor="background1"/>
                <w:sz w:val="20"/>
                <w:szCs w:val="20"/>
                <w:highlight w:val="yellow"/>
                <w:shd w:val="clear" w:color="auto" w:fill="E6E6E6"/>
              </w:rPr>
              <w:t>Site</w:t>
            </w:r>
            <w:r w:rsidRPr="002D4BA5">
              <w:rPr>
                <w:rFonts w:cstheme="minorHAnsi"/>
                <w:b/>
                <w:bCs/>
                <w:color w:val="FFFFFF" w:themeColor="background1"/>
                <w:sz w:val="20"/>
                <w:szCs w:val="20"/>
              </w:rPr>
              <w:t xml:space="preserve"> </w:t>
            </w:r>
            <w:r w:rsidR="00DC281F" w:rsidRPr="002D4BA5">
              <w:rPr>
                <w:rFonts w:cstheme="minorHAnsi"/>
                <w:b/>
                <w:bCs/>
                <w:color w:val="FFFFFF" w:themeColor="background1"/>
                <w:sz w:val="20"/>
                <w:szCs w:val="20"/>
              </w:rPr>
              <w:t>2</w:t>
            </w:r>
          </w:p>
        </w:tc>
        <w:tc>
          <w:tcPr>
            <w:tcW w:w="770" w:type="pct"/>
            <w:tcBorders>
              <w:left w:val="single" w:sz="4" w:space="0" w:color="auto"/>
            </w:tcBorders>
            <w:vAlign w:val="bottom"/>
          </w:tcPr>
          <w:p w14:paraId="534AE2D3" w14:textId="77777777" w:rsidR="00DC281F" w:rsidRPr="00EE5526" w:rsidDel="00AE1818" w:rsidRDefault="00DC281F" w:rsidP="00A61203">
            <w:pPr>
              <w:spacing w:after="0" w:line="240" w:lineRule="auto"/>
              <w:jc w:val="center"/>
              <w:rPr>
                <w:rFonts w:cstheme="minorHAnsi"/>
                <w:sz w:val="20"/>
                <w:szCs w:val="20"/>
              </w:rPr>
            </w:pPr>
          </w:p>
        </w:tc>
      </w:tr>
      <w:tr w:rsidR="00DC281F" w:rsidRPr="005247D0" w14:paraId="4116837A" w14:textId="77777777" w:rsidTr="00DC281F">
        <w:trPr>
          <w:trHeight w:val="283"/>
          <w:jc w:val="center"/>
        </w:trPr>
        <w:tc>
          <w:tcPr>
            <w:tcW w:w="2627" w:type="pct"/>
            <w:tcBorders>
              <w:right w:val="single" w:sz="4" w:space="0" w:color="auto"/>
            </w:tcBorders>
            <w:vAlign w:val="center"/>
          </w:tcPr>
          <w:p w14:paraId="2C5B9276" w14:textId="6CE274F4" w:rsidR="00DC281F" w:rsidRPr="002D4BA5" w:rsidRDefault="00DC281F" w:rsidP="00EE5526">
            <w:pPr>
              <w:spacing w:after="0" w:line="240" w:lineRule="auto"/>
              <w:rPr>
                <w:rFonts w:cstheme="minorHAnsi"/>
                <w:b/>
                <w:sz w:val="20"/>
                <w:szCs w:val="20"/>
              </w:rPr>
            </w:pPr>
            <w:r w:rsidRPr="00EE5526">
              <w:rPr>
                <w:rFonts w:cstheme="minorHAnsi"/>
                <w:sz w:val="20"/>
                <w:szCs w:val="20"/>
              </w:rPr>
              <w:t>Study site</w:t>
            </w:r>
          </w:p>
        </w:tc>
        <w:tc>
          <w:tcPr>
            <w:tcW w:w="821" w:type="pct"/>
            <w:tcBorders>
              <w:right w:val="single" w:sz="4" w:space="0" w:color="auto"/>
            </w:tcBorders>
            <w:vAlign w:val="center"/>
          </w:tcPr>
          <w:p w14:paraId="500E7602" w14:textId="77777777" w:rsidR="00DC281F" w:rsidRPr="002D4BA5" w:rsidRDefault="00DC281F" w:rsidP="00EE5526">
            <w:pPr>
              <w:spacing w:after="0" w:line="240" w:lineRule="auto"/>
              <w:jc w:val="center"/>
              <w:rPr>
                <w:rFonts w:cstheme="minorHAnsi"/>
                <w:sz w:val="20"/>
                <w:szCs w:val="20"/>
              </w:rPr>
            </w:pPr>
          </w:p>
        </w:tc>
        <w:tc>
          <w:tcPr>
            <w:tcW w:w="782" w:type="pct"/>
            <w:tcBorders>
              <w:right w:val="single" w:sz="4" w:space="0" w:color="auto"/>
            </w:tcBorders>
            <w:vAlign w:val="center"/>
          </w:tcPr>
          <w:p w14:paraId="55D20CF5" w14:textId="3B6100B0" w:rsidR="00DC281F" w:rsidRPr="002D4BA5" w:rsidRDefault="00DC281F" w:rsidP="004B0424">
            <w:pPr>
              <w:spacing w:after="0" w:line="240" w:lineRule="auto"/>
              <w:jc w:val="center"/>
              <w:rPr>
                <w:rFonts w:cstheme="minorHAnsi"/>
                <w:sz w:val="20"/>
                <w:szCs w:val="20"/>
              </w:rPr>
            </w:pPr>
          </w:p>
        </w:tc>
        <w:tc>
          <w:tcPr>
            <w:tcW w:w="770" w:type="pct"/>
            <w:tcBorders>
              <w:left w:val="single" w:sz="4" w:space="0" w:color="auto"/>
            </w:tcBorders>
            <w:vAlign w:val="bottom"/>
          </w:tcPr>
          <w:p w14:paraId="7647F1DC" w14:textId="46ADB106" w:rsidR="00DC281F" w:rsidRPr="002D4BA5" w:rsidRDefault="00DC281F" w:rsidP="002D4BA5">
            <w:pPr>
              <w:spacing w:after="0" w:line="240" w:lineRule="auto"/>
              <w:jc w:val="center"/>
              <w:rPr>
                <w:rFonts w:cstheme="minorHAnsi"/>
                <w:sz w:val="20"/>
                <w:szCs w:val="20"/>
              </w:rPr>
            </w:pPr>
          </w:p>
        </w:tc>
      </w:tr>
      <w:tr w:rsidR="00DC281F" w:rsidRPr="006671C9" w14:paraId="128FCB0F" w14:textId="77777777" w:rsidTr="00DC281F">
        <w:trPr>
          <w:trHeight w:val="283"/>
          <w:jc w:val="center"/>
        </w:trPr>
        <w:tc>
          <w:tcPr>
            <w:tcW w:w="2627" w:type="pct"/>
            <w:tcBorders>
              <w:bottom w:val="single" w:sz="4" w:space="0" w:color="auto"/>
              <w:right w:val="single" w:sz="4" w:space="0" w:color="auto"/>
            </w:tcBorders>
            <w:vAlign w:val="center"/>
          </w:tcPr>
          <w:p w14:paraId="17BEB138" w14:textId="106CFABD" w:rsidR="00DC281F" w:rsidRPr="002D4BA5" w:rsidRDefault="00DC281F" w:rsidP="00EE5526">
            <w:pPr>
              <w:spacing w:after="0" w:line="240" w:lineRule="auto"/>
              <w:rPr>
                <w:rFonts w:cstheme="minorHAnsi"/>
                <w:b/>
                <w:sz w:val="20"/>
                <w:szCs w:val="20"/>
              </w:rPr>
            </w:pPr>
            <w:r w:rsidRPr="00EE5526">
              <w:rPr>
                <w:rFonts w:cstheme="minorHAnsi"/>
                <w:sz w:val="20"/>
                <w:szCs w:val="20"/>
              </w:rPr>
              <w:t xml:space="preserve">ITN </w:t>
            </w:r>
            <w:r w:rsidRPr="002D4BA5">
              <w:rPr>
                <w:rFonts w:cstheme="minorHAnsi"/>
                <w:sz w:val="20"/>
                <w:szCs w:val="20"/>
              </w:rPr>
              <w:t>brand</w:t>
            </w:r>
          </w:p>
        </w:tc>
        <w:tc>
          <w:tcPr>
            <w:tcW w:w="821" w:type="pct"/>
            <w:tcBorders>
              <w:bottom w:val="single" w:sz="4" w:space="0" w:color="auto"/>
              <w:right w:val="single" w:sz="4" w:space="0" w:color="auto"/>
            </w:tcBorders>
            <w:vAlign w:val="center"/>
          </w:tcPr>
          <w:p w14:paraId="09A17947" w14:textId="77777777" w:rsidR="00DC281F" w:rsidRPr="002D4BA5" w:rsidRDefault="00DC281F" w:rsidP="00EE5526">
            <w:pPr>
              <w:spacing w:after="0" w:line="240" w:lineRule="auto"/>
              <w:jc w:val="center"/>
              <w:rPr>
                <w:rFonts w:cstheme="minorHAnsi"/>
                <w:sz w:val="20"/>
                <w:szCs w:val="20"/>
              </w:rPr>
            </w:pPr>
          </w:p>
        </w:tc>
        <w:tc>
          <w:tcPr>
            <w:tcW w:w="782" w:type="pct"/>
            <w:tcBorders>
              <w:bottom w:val="single" w:sz="4" w:space="0" w:color="auto"/>
              <w:right w:val="single" w:sz="4" w:space="0" w:color="auto"/>
            </w:tcBorders>
            <w:vAlign w:val="center"/>
          </w:tcPr>
          <w:p w14:paraId="12B65AA8" w14:textId="20757811" w:rsidR="00DC281F" w:rsidRPr="002D4BA5" w:rsidRDefault="00DC281F" w:rsidP="004B0424">
            <w:pPr>
              <w:spacing w:after="0" w:line="240" w:lineRule="auto"/>
              <w:jc w:val="center"/>
              <w:rPr>
                <w:rFonts w:cstheme="minorHAnsi"/>
                <w:sz w:val="20"/>
                <w:szCs w:val="20"/>
              </w:rPr>
            </w:pPr>
          </w:p>
        </w:tc>
        <w:tc>
          <w:tcPr>
            <w:tcW w:w="770" w:type="pct"/>
            <w:tcBorders>
              <w:left w:val="single" w:sz="4" w:space="0" w:color="auto"/>
              <w:bottom w:val="single" w:sz="4" w:space="0" w:color="auto"/>
            </w:tcBorders>
            <w:shd w:val="clear" w:color="auto" w:fill="000000" w:themeFill="text1"/>
            <w:vAlign w:val="bottom"/>
          </w:tcPr>
          <w:p w14:paraId="78C0ABE8" w14:textId="2A2575BF" w:rsidR="00DC281F" w:rsidRPr="002D4BA5" w:rsidRDefault="00DC281F" w:rsidP="00097901">
            <w:pPr>
              <w:spacing w:after="0" w:line="240" w:lineRule="auto"/>
              <w:jc w:val="center"/>
              <w:rPr>
                <w:rFonts w:cstheme="minorHAnsi"/>
                <w:b/>
                <w:bCs/>
                <w:color w:val="FFFFFF" w:themeColor="background1"/>
                <w:sz w:val="20"/>
                <w:szCs w:val="20"/>
              </w:rPr>
            </w:pPr>
            <w:r w:rsidRPr="002D4BA5">
              <w:rPr>
                <w:rFonts w:cstheme="minorHAnsi"/>
                <w:b/>
                <w:bCs/>
                <w:color w:val="FFFFFF" w:themeColor="background1"/>
                <w:sz w:val="20"/>
                <w:szCs w:val="20"/>
              </w:rPr>
              <w:t>Source</w:t>
            </w:r>
          </w:p>
        </w:tc>
      </w:tr>
      <w:tr w:rsidR="00851770" w:rsidRPr="006671C9" w14:paraId="12DB81AB" w14:textId="77777777" w:rsidTr="00D50010">
        <w:trPr>
          <w:trHeight w:val="283"/>
          <w:jc w:val="center"/>
        </w:trPr>
        <w:tc>
          <w:tcPr>
            <w:tcW w:w="5000" w:type="pct"/>
            <w:gridSpan w:val="4"/>
            <w:tcBorders>
              <w:bottom w:val="single" w:sz="4" w:space="0" w:color="auto"/>
            </w:tcBorders>
            <w:shd w:val="clear" w:color="auto" w:fill="F2F2F2" w:themeFill="background1" w:themeFillShade="F2"/>
            <w:vAlign w:val="center"/>
          </w:tcPr>
          <w:p w14:paraId="12243A41" w14:textId="52040FF7" w:rsidR="00851770" w:rsidRPr="00BB7F99" w:rsidRDefault="00851770" w:rsidP="00EE5526">
            <w:pPr>
              <w:spacing w:after="0" w:line="240" w:lineRule="auto"/>
              <w:rPr>
                <w:rFonts w:cstheme="minorHAnsi"/>
                <w:b/>
                <w:sz w:val="20"/>
                <w:szCs w:val="20"/>
              </w:rPr>
            </w:pPr>
            <w:r w:rsidRPr="00EE5526">
              <w:rPr>
                <w:rFonts w:cstheme="minorHAnsi"/>
                <w:b/>
                <w:sz w:val="20"/>
                <w:szCs w:val="20"/>
              </w:rPr>
              <w:t>Environm</w:t>
            </w:r>
            <w:r w:rsidRPr="00BB7F99">
              <w:rPr>
                <w:rFonts w:cstheme="minorHAnsi"/>
                <w:b/>
                <w:sz w:val="20"/>
                <w:szCs w:val="20"/>
              </w:rPr>
              <w:t>ent</w:t>
            </w:r>
          </w:p>
        </w:tc>
      </w:tr>
      <w:tr w:rsidR="00DC281F" w:rsidRPr="006671C9" w14:paraId="5402720C" w14:textId="77777777" w:rsidTr="00DC281F">
        <w:trPr>
          <w:trHeight w:val="340"/>
          <w:jc w:val="center"/>
        </w:trPr>
        <w:tc>
          <w:tcPr>
            <w:tcW w:w="2627" w:type="pct"/>
            <w:tcBorders>
              <w:right w:val="single" w:sz="4" w:space="0" w:color="auto"/>
            </w:tcBorders>
            <w:vAlign w:val="center"/>
          </w:tcPr>
          <w:p w14:paraId="268C051F" w14:textId="36747E72" w:rsidR="00DC281F" w:rsidRPr="00D50010" w:rsidRDefault="00DC281F" w:rsidP="007705D2">
            <w:pPr>
              <w:spacing w:after="0" w:line="240" w:lineRule="auto"/>
              <w:rPr>
                <w:rFonts w:cstheme="minorHAnsi"/>
                <w:sz w:val="20"/>
                <w:szCs w:val="20"/>
              </w:rPr>
            </w:pPr>
            <w:r>
              <w:rPr>
                <w:rFonts w:cstheme="minorHAnsi"/>
                <w:sz w:val="20"/>
                <w:szCs w:val="20"/>
              </w:rPr>
              <w:t>Elevation (m)</w:t>
            </w:r>
          </w:p>
        </w:tc>
        <w:tc>
          <w:tcPr>
            <w:tcW w:w="821" w:type="pct"/>
            <w:tcBorders>
              <w:right w:val="single" w:sz="4" w:space="0" w:color="auto"/>
            </w:tcBorders>
            <w:vAlign w:val="center"/>
          </w:tcPr>
          <w:p w14:paraId="64AD3B32" w14:textId="77777777" w:rsidR="00DC281F" w:rsidRPr="00BB7F99" w:rsidRDefault="00DC281F" w:rsidP="007705D2">
            <w:pPr>
              <w:spacing w:after="0" w:line="240" w:lineRule="auto"/>
              <w:ind w:right="90"/>
              <w:jc w:val="right"/>
              <w:rPr>
                <w:rFonts w:cstheme="minorHAnsi"/>
                <w:sz w:val="20"/>
                <w:szCs w:val="20"/>
              </w:rPr>
            </w:pPr>
          </w:p>
        </w:tc>
        <w:tc>
          <w:tcPr>
            <w:tcW w:w="782" w:type="pct"/>
            <w:tcBorders>
              <w:right w:val="single" w:sz="4" w:space="0" w:color="auto"/>
            </w:tcBorders>
            <w:vAlign w:val="center"/>
          </w:tcPr>
          <w:p w14:paraId="6CB43BCA" w14:textId="77777777" w:rsidR="00DC281F" w:rsidRPr="00097901" w:rsidRDefault="00DC281F" w:rsidP="007705D2">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5966B389" w14:textId="77777777" w:rsidR="00DC281F" w:rsidRPr="00CF126C" w:rsidRDefault="00DC281F" w:rsidP="007705D2">
            <w:pPr>
              <w:spacing w:after="0" w:line="240" w:lineRule="auto"/>
              <w:jc w:val="right"/>
              <w:rPr>
                <w:rFonts w:cstheme="minorHAnsi"/>
                <w:sz w:val="20"/>
                <w:szCs w:val="20"/>
              </w:rPr>
            </w:pPr>
          </w:p>
        </w:tc>
      </w:tr>
      <w:tr w:rsidR="00DC281F" w:rsidRPr="006671C9" w14:paraId="1F088BC3" w14:textId="77777777" w:rsidTr="00DC281F">
        <w:trPr>
          <w:trHeight w:val="340"/>
          <w:jc w:val="center"/>
        </w:trPr>
        <w:tc>
          <w:tcPr>
            <w:tcW w:w="2627" w:type="pct"/>
            <w:tcBorders>
              <w:right w:val="single" w:sz="4" w:space="0" w:color="auto"/>
            </w:tcBorders>
            <w:vAlign w:val="center"/>
          </w:tcPr>
          <w:p w14:paraId="0DD8E588" w14:textId="26FA9107" w:rsidR="00DC281F" w:rsidRPr="00EE5526" w:rsidRDefault="00DC281F" w:rsidP="007705D2">
            <w:pPr>
              <w:spacing w:after="0" w:line="240" w:lineRule="auto"/>
              <w:rPr>
                <w:rFonts w:cstheme="minorHAnsi"/>
                <w:sz w:val="20"/>
                <w:szCs w:val="20"/>
              </w:rPr>
            </w:pPr>
            <w:r w:rsidRPr="00D50010">
              <w:rPr>
                <w:rFonts w:cstheme="minorHAnsi"/>
                <w:sz w:val="20"/>
                <w:szCs w:val="20"/>
              </w:rPr>
              <w:t xml:space="preserve">Annual </w:t>
            </w:r>
            <w:r>
              <w:rPr>
                <w:rFonts w:cstheme="minorHAnsi"/>
                <w:sz w:val="20"/>
                <w:szCs w:val="20"/>
              </w:rPr>
              <w:t>p</w:t>
            </w:r>
            <w:r w:rsidRPr="00D50010">
              <w:rPr>
                <w:rFonts w:cstheme="minorHAnsi"/>
                <w:sz w:val="20"/>
                <w:szCs w:val="20"/>
              </w:rPr>
              <w:t>recipitation (mm)</w:t>
            </w:r>
          </w:p>
        </w:tc>
        <w:tc>
          <w:tcPr>
            <w:tcW w:w="821" w:type="pct"/>
            <w:tcBorders>
              <w:right w:val="single" w:sz="4" w:space="0" w:color="auto"/>
            </w:tcBorders>
            <w:vAlign w:val="center"/>
          </w:tcPr>
          <w:p w14:paraId="54EA5025" w14:textId="77777777" w:rsidR="00DC281F" w:rsidRPr="00BB7F99" w:rsidRDefault="00DC281F" w:rsidP="007705D2">
            <w:pPr>
              <w:spacing w:after="0" w:line="240" w:lineRule="auto"/>
              <w:ind w:right="90"/>
              <w:jc w:val="right"/>
              <w:rPr>
                <w:rFonts w:cstheme="minorHAnsi"/>
                <w:sz w:val="20"/>
                <w:szCs w:val="20"/>
              </w:rPr>
            </w:pPr>
          </w:p>
        </w:tc>
        <w:tc>
          <w:tcPr>
            <w:tcW w:w="782" w:type="pct"/>
            <w:tcBorders>
              <w:right w:val="single" w:sz="4" w:space="0" w:color="auto"/>
            </w:tcBorders>
            <w:vAlign w:val="center"/>
          </w:tcPr>
          <w:p w14:paraId="08A9F058" w14:textId="77777777" w:rsidR="00DC281F" w:rsidRPr="00097901" w:rsidRDefault="00DC281F" w:rsidP="007705D2">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7A7614CA" w14:textId="77777777" w:rsidR="00DC281F" w:rsidRPr="00CF126C" w:rsidRDefault="00DC281F" w:rsidP="007705D2">
            <w:pPr>
              <w:spacing w:after="0" w:line="240" w:lineRule="auto"/>
              <w:jc w:val="right"/>
              <w:rPr>
                <w:rFonts w:cstheme="minorHAnsi"/>
                <w:sz w:val="20"/>
                <w:szCs w:val="20"/>
              </w:rPr>
            </w:pPr>
          </w:p>
        </w:tc>
      </w:tr>
      <w:tr w:rsidR="00DC281F" w:rsidRPr="006671C9" w14:paraId="22D4A979" w14:textId="77777777" w:rsidTr="00DC281F">
        <w:trPr>
          <w:trHeight w:val="340"/>
          <w:jc w:val="center"/>
        </w:trPr>
        <w:tc>
          <w:tcPr>
            <w:tcW w:w="2627" w:type="pct"/>
            <w:tcBorders>
              <w:right w:val="single" w:sz="4" w:space="0" w:color="auto"/>
            </w:tcBorders>
            <w:vAlign w:val="center"/>
          </w:tcPr>
          <w:p w14:paraId="1C44832F" w14:textId="23E0ABD5" w:rsidR="00DC281F" w:rsidRPr="00EE5526" w:rsidRDefault="00DC281F" w:rsidP="007705D2">
            <w:pPr>
              <w:spacing w:after="0" w:line="240" w:lineRule="auto"/>
              <w:rPr>
                <w:rFonts w:cstheme="minorHAnsi"/>
                <w:sz w:val="20"/>
                <w:szCs w:val="20"/>
              </w:rPr>
            </w:pPr>
            <w:r>
              <w:rPr>
                <w:rFonts w:cstheme="minorHAnsi"/>
                <w:sz w:val="20"/>
                <w:szCs w:val="20"/>
              </w:rPr>
              <w:t>Mean max t</w:t>
            </w:r>
            <w:r w:rsidRPr="00D50010">
              <w:rPr>
                <w:rFonts w:cstheme="minorHAnsi"/>
                <w:sz w:val="20"/>
                <w:szCs w:val="20"/>
              </w:rPr>
              <w:t>emperature (°C)</w:t>
            </w:r>
          </w:p>
        </w:tc>
        <w:tc>
          <w:tcPr>
            <w:tcW w:w="821" w:type="pct"/>
            <w:tcBorders>
              <w:right w:val="single" w:sz="4" w:space="0" w:color="auto"/>
            </w:tcBorders>
            <w:vAlign w:val="center"/>
          </w:tcPr>
          <w:p w14:paraId="0B69600B" w14:textId="77777777" w:rsidR="00DC281F" w:rsidRPr="00BB7F99" w:rsidRDefault="00DC281F" w:rsidP="007705D2">
            <w:pPr>
              <w:spacing w:after="0" w:line="240" w:lineRule="auto"/>
              <w:ind w:right="90"/>
              <w:jc w:val="right"/>
              <w:rPr>
                <w:rFonts w:cstheme="minorHAnsi"/>
                <w:sz w:val="20"/>
                <w:szCs w:val="20"/>
              </w:rPr>
            </w:pPr>
          </w:p>
        </w:tc>
        <w:tc>
          <w:tcPr>
            <w:tcW w:w="782" w:type="pct"/>
            <w:tcBorders>
              <w:right w:val="single" w:sz="4" w:space="0" w:color="auto"/>
            </w:tcBorders>
            <w:vAlign w:val="center"/>
          </w:tcPr>
          <w:p w14:paraId="7366BA45" w14:textId="77777777" w:rsidR="00DC281F" w:rsidRPr="00097901" w:rsidRDefault="00DC281F" w:rsidP="007705D2">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4704EBBE" w14:textId="77777777" w:rsidR="00DC281F" w:rsidRPr="00CF126C" w:rsidRDefault="00DC281F" w:rsidP="007705D2">
            <w:pPr>
              <w:spacing w:after="0" w:line="240" w:lineRule="auto"/>
              <w:jc w:val="right"/>
              <w:rPr>
                <w:rFonts w:cstheme="minorHAnsi"/>
                <w:sz w:val="20"/>
                <w:szCs w:val="20"/>
              </w:rPr>
            </w:pPr>
          </w:p>
        </w:tc>
      </w:tr>
      <w:tr w:rsidR="00DC281F" w:rsidRPr="006671C9" w14:paraId="20E07E67" w14:textId="77777777" w:rsidTr="00DC281F">
        <w:trPr>
          <w:trHeight w:val="340"/>
          <w:jc w:val="center"/>
        </w:trPr>
        <w:tc>
          <w:tcPr>
            <w:tcW w:w="2627" w:type="pct"/>
            <w:tcBorders>
              <w:right w:val="single" w:sz="4" w:space="0" w:color="auto"/>
            </w:tcBorders>
            <w:vAlign w:val="center"/>
          </w:tcPr>
          <w:p w14:paraId="7CDCBEC6" w14:textId="3F91F2B0" w:rsidR="00DC281F" w:rsidRPr="00D50010" w:rsidRDefault="00DC281F" w:rsidP="007705D2">
            <w:pPr>
              <w:spacing w:after="0" w:line="240" w:lineRule="auto"/>
              <w:rPr>
                <w:rFonts w:cstheme="minorHAnsi"/>
                <w:sz w:val="20"/>
                <w:szCs w:val="20"/>
              </w:rPr>
            </w:pPr>
            <w:r>
              <w:rPr>
                <w:rFonts w:cstheme="minorHAnsi"/>
                <w:sz w:val="20"/>
                <w:szCs w:val="20"/>
              </w:rPr>
              <w:t>Mean min temperature (</w:t>
            </w:r>
            <w:r w:rsidRPr="00D50010">
              <w:rPr>
                <w:rFonts w:cstheme="minorHAnsi"/>
                <w:sz w:val="20"/>
                <w:szCs w:val="20"/>
              </w:rPr>
              <w:t>°C)</w:t>
            </w:r>
          </w:p>
        </w:tc>
        <w:tc>
          <w:tcPr>
            <w:tcW w:w="821" w:type="pct"/>
            <w:tcBorders>
              <w:right w:val="single" w:sz="4" w:space="0" w:color="auto"/>
            </w:tcBorders>
            <w:vAlign w:val="center"/>
          </w:tcPr>
          <w:p w14:paraId="3B8FAB04" w14:textId="77777777" w:rsidR="00DC281F" w:rsidRPr="00BB7F99" w:rsidRDefault="00DC281F" w:rsidP="007705D2">
            <w:pPr>
              <w:spacing w:after="0" w:line="240" w:lineRule="auto"/>
              <w:ind w:right="90"/>
              <w:jc w:val="right"/>
              <w:rPr>
                <w:rFonts w:cstheme="minorHAnsi"/>
                <w:sz w:val="20"/>
                <w:szCs w:val="20"/>
              </w:rPr>
            </w:pPr>
          </w:p>
        </w:tc>
        <w:tc>
          <w:tcPr>
            <w:tcW w:w="782" w:type="pct"/>
            <w:tcBorders>
              <w:right w:val="single" w:sz="4" w:space="0" w:color="auto"/>
            </w:tcBorders>
            <w:vAlign w:val="center"/>
          </w:tcPr>
          <w:p w14:paraId="556737F5" w14:textId="77777777" w:rsidR="00DC281F" w:rsidRPr="00097901" w:rsidRDefault="00DC281F" w:rsidP="007705D2">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73DA8300" w14:textId="77777777" w:rsidR="00DC281F" w:rsidRPr="00CF126C" w:rsidRDefault="00DC281F" w:rsidP="007705D2">
            <w:pPr>
              <w:spacing w:after="0" w:line="240" w:lineRule="auto"/>
              <w:jc w:val="right"/>
              <w:rPr>
                <w:rFonts w:cstheme="minorHAnsi"/>
                <w:sz w:val="20"/>
                <w:szCs w:val="20"/>
              </w:rPr>
            </w:pPr>
          </w:p>
        </w:tc>
      </w:tr>
      <w:tr w:rsidR="00DC281F" w:rsidRPr="006671C9" w14:paraId="1053540B" w14:textId="77777777" w:rsidTr="00DC281F">
        <w:trPr>
          <w:trHeight w:val="340"/>
          <w:jc w:val="center"/>
        </w:trPr>
        <w:tc>
          <w:tcPr>
            <w:tcW w:w="2627" w:type="pct"/>
            <w:tcBorders>
              <w:right w:val="single" w:sz="4" w:space="0" w:color="auto"/>
            </w:tcBorders>
            <w:vAlign w:val="center"/>
          </w:tcPr>
          <w:p w14:paraId="4F1A829A" w14:textId="0838E413" w:rsidR="00DC281F" w:rsidRPr="00EE5526" w:rsidRDefault="00DC281F" w:rsidP="007705D2">
            <w:pPr>
              <w:spacing w:after="0" w:line="240" w:lineRule="auto"/>
              <w:rPr>
                <w:rFonts w:cstheme="minorHAnsi"/>
                <w:sz w:val="20"/>
                <w:szCs w:val="20"/>
              </w:rPr>
            </w:pPr>
            <w:r w:rsidRPr="00D50010">
              <w:rPr>
                <w:rFonts w:cstheme="minorHAnsi"/>
                <w:sz w:val="20"/>
                <w:szCs w:val="20"/>
              </w:rPr>
              <w:t>Climate</w:t>
            </w:r>
            <w:r>
              <w:rPr>
                <w:rFonts w:cstheme="minorHAnsi"/>
                <w:sz w:val="20"/>
                <w:szCs w:val="20"/>
              </w:rPr>
              <w:t xml:space="preserve"> classification (</w:t>
            </w:r>
            <w:r w:rsidRPr="005E646B">
              <w:rPr>
                <w:rFonts w:cstheme="minorHAnsi"/>
                <w:sz w:val="20"/>
                <w:szCs w:val="20"/>
              </w:rPr>
              <w:t>Koppen-Geiger)</w:t>
            </w:r>
          </w:p>
        </w:tc>
        <w:tc>
          <w:tcPr>
            <w:tcW w:w="821" w:type="pct"/>
            <w:tcBorders>
              <w:right w:val="single" w:sz="4" w:space="0" w:color="auto"/>
            </w:tcBorders>
            <w:vAlign w:val="center"/>
          </w:tcPr>
          <w:p w14:paraId="471132CC" w14:textId="77777777" w:rsidR="00DC281F" w:rsidRPr="00BB7F99" w:rsidRDefault="00DC281F" w:rsidP="007705D2">
            <w:pPr>
              <w:spacing w:after="0" w:line="240" w:lineRule="auto"/>
              <w:ind w:right="90"/>
              <w:jc w:val="right"/>
              <w:rPr>
                <w:rFonts w:cstheme="minorHAnsi"/>
                <w:sz w:val="20"/>
                <w:szCs w:val="20"/>
              </w:rPr>
            </w:pPr>
          </w:p>
        </w:tc>
        <w:tc>
          <w:tcPr>
            <w:tcW w:w="782" w:type="pct"/>
            <w:tcBorders>
              <w:right w:val="single" w:sz="4" w:space="0" w:color="auto"/>
            </w:tcBorders>
            <w:vAlign w:val="center"/>
          </w:tcPr>
          <w:p w14:paraId="3B11FC9E" w14:textId="77777777" w:rsidR="00DC281F" w:rsidRPr="00097901" w:rsidRDefault="00DC281F" w:rsidP="007705D2">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3C151855" w14:textId="77777777" w:rsidR="00DC281F" w:rsidRPr="00CF126C" w:rsidRDefault="00DC281F" w:rsidP="007705D2">
            <w:pPr>
              <w:spacing w:after="0" w:line="240" w:lineRule="auto"/>
              <w:jc w:val="right"/>
              <w:rPr>
                <w:rFonts w:cstheme="minorHAnsi"/>
                <w:sz w:val="20"/>
                <w:szCs w:val="20"/>
              </w:rPr>
            </w:pPr>
          </w:p>
        </w:tc>
      </w:tr>
      <w:tr w:rsidR="00DC281F" w:rsidRPr="006671C9" w14:paraId="227AFE6F" w14:textId="77777777" w:rsidTr="00DC281F">
        <w:trPr>
          <w:trHeight w:val="340"/>
          <w:jc w:val="center"/>
        </w:trPr>
        <w:tc>
          <w:tcPr>
            <w:tcW w:w="2627" w:type="pct"/>
            <w:tcBorders>
              <w:bottom w:val="single" w:sz="4" w:space="0" w:color="auto"/>
              <w:right w:val="single" w:sz="4" w:space="0" w:color="auto"/>
            </w:tcBorders>
            <w:vAlign w:val="center"/>
          </w:tcPr>
          <w:p w14:paraId="6C58273E" w14:textId="0541B281" w:rsidR="00DC281F" w:rsidRPr="00EE5526" w:rsidRDefault="00DC281F" w:rsidP="007705D2">
            <w:pPr>
              <w:spacing w:after="0" w:line="240" w:lineRule="auto"/>
              <w:rPr>
                <w:rFonts w:cstheme="minorHAnsi"/>
                <w:sz w:val="20"/>
                <w:szCs w:val="20"/>
              </w:rPr>
            </w:pPr>
            <w:r w:rsidRPr="00D50010">
              <w:rPr>
                <w:rFonts w:cstheme="minorHAnsi"/>
                <w:sz w:val="20"/>
                <w:szCs w:val="20"/>
              </w:rPr>
              <w:t>Population main</w:t>
            </w:r>
            <w:r>
              <w:rPr>
                <w:rFonts w:cstheme="minorHAnsi"/>
                <w:sz w:val="20"/>
                <w:szCs w:val="20"/>
              </w:rPr>
              <w:t xml:space="preserve"> economic</w:t>
            </w:r>
            <w:r w:rsidRPr="00D50010">
              <w:rPr>
                <w:rFonts w:cstheme="minorHAnsi"/>
                <w:sz w:val="20"/>
                <w:szCs w:val="20"/>
              </w:rPr>
              <w:t xml:space="preserve"> activity</w:t>
            </w:r>
          </w:p>
        </w:tc>
        <w:tc>
          <w:tcPr>
            <w:tcW w:w="821" w:type="pct"/>
            <w:tcBorders>
              <w:bottom w:val="single" w:sz="4" w:space="0" w:color="auto"/>
              <w:right w:val="single" w:sz="4" w:space="0" w:color="auto"/>
            </w:tcBorders>
            <w:vAlign w:val="center"/>
          </w:tcPr>
          <w:p w14:paraId="0CE667DE" w14:textId="77777777" w:rsidR="00DC281F" w:rsidRPr="00BB7F99" w:rsidRDefault="00DC281F" w:rsidP="007705D2">
            <w:pPr>
              <w:spacing w:after="0" w:line="240" w:lineRule="auto"/>
              <w:ind w:right="90"/>
              <w:jc w:val="right"/>
              <w:rPr>
                <w:rFonts w:cstheme="minorHAnsi"/>
                <w:sz w:val="20"/>
                <w:szCs w:val="20"/>
              </w:rPr>
            </w:pPr>
          </w:p>
        </w:tc>
        <w:tc>
          <w:tcPr>
            <w:tcW w:w="782" w:type="pct"/>
            <w:tcBorders>
              <w:bottom w:val="single" w:sz="4" w:space="0" w:color="auto"/>
              <w:right w:val="single" w:sz="4" w:space="0" w:color="auto"/>
            </w:tcBorders>
            <w:vAlign w:val="center"/>
          </w:tcPr>
          <w:p w14:paraId="629A87E1" w14:textId="77777777" w:rsidR="00DC281F" w:rsidRPr="00097901" w:rsidRDefault="00DC281F" w:rsidP="007705D2">
            <w:pPr>
              <w:spacing w:after="0" w:line="240" w:lineRule="auto"/>
              <w:ind w:right="90"/>
              <w:jc w:val="right"/>
              <w:rPr>
                <w:rFonts w:cstheme="minorHAnsi"/>
                <w:sz w:val="20"/>
                <w:szCs w:val="20"/>
              </w:rPr>
            </w:pPr>
          </w:p>
        </w:tc>
        <w:tc>
          <w:tcPr>
            <w:tcW w:w="770" w:type="pct"/>
            <w:tcBorders>
              <w:left w:val="single" w:sz="4" w:space="0" w:color="auto"/>
              <w:bottom w:val="single" w:sz="4" w:space="0" w:color="auto"/>
            </w:tcBorders>
            <w:shd w:val="clear" w:color="auto" w:fill="auto"/>
            <w:vAlign w:val="center"/>
          </w:tcPr>
          <w:p w14:paraId="5D5BB6A7" w14:textId="77777777" w:rsidR="00DC281F" w:rsidRPr="00CF126C" w:rsidRDefault="00DC281F" w:rsidP="007705D2">
            <w:pPr>
              <w:spacing w:after="0" w:line="240" w:lineRule="auto"/>
              <w:jc w:val="right"/>
              <w:rPr>
                <w:rFonts w:cstheme="minorHAnsi"/>
                <w:sz w:val="20"/>
                <w:szCs w:val="20"/>
              </w:rPr>
            </w:pPr>
          </w:p>
        </w:tc>
      </w:tr>
      <w:tr w:rsidR="007705D2" w:rsidRPr="006671C9" w14:paraId="1A2F0A36" w14:textId="77777777" w:rsidTr="00D50010">
        <w:trPr>
          <w:trHeight w:val="283"/>
          <w:jc w:val="center"/>
        </w:trPr>
        <w:tc>
          <w:tcPr>
            <w:tcW w:w="5000" w:type="pct"/>
            <w:gridSpan w:val="4"/>
            <w:tcBorders>
              <w:top w:val="single" w:sz="4" w:space="0" w:color="auto"/>
              <w:bottom w:val="single" w:sz="4" w:space="0" w:color="auto"/>
            </w:tcBorders>
            <w:shd w:val="clear" w:color="auto" w:fill="F2F2F2" w:themeFill="background1" w:themeFillShade="F2"/>
            <w:vAlign w:val="center"/>
          </w:tcPr>
          <w:p w14:paraId="0056BA20" w14:textId="7D2CBFB9" w:rsidR="007705D2" w:rsidRPr="00EE5526" w:rsidRDefault="00FE41ED" w:rsidP="00EE5526">
            <w:pPr>
              <w:spacing w:after="0" w:line="240" w:lineRule="auto"/>
              <w:rPr>
                <w:rFonts w:cstheme="minorHAnsi"/>
                <w:b/>
                <w:sz w:val="20"/>
                <w:szCs w:val="20"/>
              </w:rPr>
            </w:pPr>
            <w:r>
              <w:rPr>
                <w:rFonts w:cstheme="minorHAnsi"/>
                <w:b/>
                <w:sz w:val="20"/>
                <w:szCs w:val="20"/>
              </w:rPr>
              <w:t>Demographics and h</w:t>
            </w:r>
            <w:r w:rsidRPr="00EE5526">
              <w:rPr>
                <w:rFonts w:cstheme="minorHAnsi"/>
                <w:b/>
                <w:sz w:val="20"/>
                <w:szCs w:val="20"/>
              </w:rPr>
              <w:t>ealth</w:t>
            </w:r>
          </w:p>
        </w:tc>
      </w:tr>
      <w:tr w:rsidR="00DC281F" w:rsidRPr="006671C9" w14:paraId="32801358" w14:textId="77777777" w:rsidTr="00DC281F">
        <w:trPr>
          <w:trHeight w:val="340"/>
          <w:jc w:val="center"/>
        </w:trPr>
        <w:tc>
          <w:tcPr>
            <w:tcW w:w="2627" w:type="pct"/>
            <w:tcBorders>
              <w:right w:val="single" w:sz="4" w:space="0" w:color="auto"/>
            </w:tcBorders>
            <w:vAlign w:val="center"/>
          </w:tcPr>
          <w:p w14:paraId="14C429C3" w14:textId="412F05C8" w:rsidR="00DC281F" w:rsidRPr="00EE5526" w:rsidRDefault="00DC281F" w:rsidP="00E957FE">
            <w:pPr>
              <w:spacing w:after="0" w:line="240" w:lineRule="auto"/>
              <w:rPr>
                <w:rFonts w:cstheme="minorHAnsi"/>
                <w:sz w:val="20"/>
                <w:szCs w:val="20"/>
              </w:rPr>
            </w:pPr>
            <w:r w:rsidRPr="00D50010">
              <w:rPr>
                <w:rFonts w:cstheme="minorHAnsi"/>
                <w:sz w:val="20"/>
                <w:szCs w:val="20"/>
              </w:rPr>
              <w:t>Population (Province)</w:t>
            </w:r>
          </w:p>
        </w:tc>
        <w:tc>
          <w:tcPr>
            <w:tcW w:w="821" w:type="pct"/>
            <w:tcBorders>
              <w:right w:val="single" w:sz="4" w:space="0" w:color="auto"/>
            </w:tcBorders>
            <w:vAlign w:val="center"/>
          </w:tcPr>
          <w:p w14:paraId="4482EB9E" w14:textId="77777777" w:rsidR="00DC281F" w:rsidRPr="00BB7F99" w:rsidRDefault="00DC281F" w:rsidP="00E957FE">
            <w:pPr>
              <w:spacing w:after="0" w:line="240" w:lineRule="auto"/>
              <w:ind w:right="90"/>
              <w:jc w:val="right"/>
              <w:rPr>
                <w:rFonts w:cstheme="minorHAnsi"/>
                <w:sz w:val="20"/>
                <w:szCs w:val="20"/>
              </w:rPr>
            </w:pPr>
          </w:p>
        </w:tc>
        <w:tc>
          <w:tcPr>
            <w:tcW w:w="782" w:type="pct"/>
            <w:tcBorders>
              <w:right w:val="single" w:sz="4" w:space="0" w:color="auto"/>
            </w:tcBorders>
            <w:vAlign w:val="center"/>
          </w:tcPr>
          <w:p w14:paraId="280DE219" w14:textId="77777777" w:rsidR="00DC281F" w:rsidRPr="00097901" w:rsidRDefault="00DC281F" w:rsidP="00E957FE">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37A7915B" w14:textId="77777777" w:rsidR="00DC281F" w:rsidRPr="00CF126C" w:rsidRDefault="00DC281F" w:rsidP="00E957FE">
            <w:pPr>
              <w:spacing w:after="0" w:line="240" w:lineRule="auto"/>
              <w:jc w:val="right"/>
              <w:rPr>
                <w:rFonts w:cstheme="minorHAnsi"/>
                <w:sz w:val="20"/>
                <w:szCs w:val="20"/>
              </w:rPr>
            </w:pPr>
          </w:p>
        </w:tc>
      </w:tr>
      <w:tr w:rsidR="00DC281F" w:rsidRPr="006671C9" w14:paraId="7FA537B3" w14:textId="77777777" w:rsidTr="00DC281F">
        <w:trPr>
          <w:trHeight w:val="340"/>
          <w:jc w:val="center"/>
        </w:trPr>
        <w:tc>
          <w:tcPr>
            <w:tcW w:w="2627" w:type="pct"/>
            <w:tcBorders>
              <w:right w:val="single" w:sz="4" w:space="0" w:color="auto"/>
            </w:tcBorders>
            <w:vAlign w:val="center"/>
          </w:tcPr>
          <w:p w14:paraId="50BCFD31" w14:textId="43FDB03C" w:rsidR="00DC281F" w:rsidRPr="00EE5526" w:rsidRDefault="00DC281F" w:rsidP="00E957FE">
            <w:pPr>
              <w:spacing w:after="0" w:line="240" w:lineRule="auto"/>
              <w:rPr>
                <w:rFonts w:cstheme="minorHAnsi"/>
                <w:sz w:val="20"/>
                <w:szCs w:val="20"/>
              </w:rPr>
            </w:pPr>
            <w:r w:rsidRPr="00D50010">
              <w:rPr>
                <w:rFonts w:cstheme="minorHAnsi"/>
                <w:sz w:val="20"/>
                <w:szCs w:val="20"/>
              </w:rPr>
              <w:t>Total fertility rate</w:t>
            </w:r>
          </w:p>
        </w:tc>
        <w:tc>
          <w:tcPr>
            <w:tcW w:w="821" w:type="pct"/>
            <w:tcBorders>
              <w:right w:val="single" w:sz="4" w:space="0" w:color="auto"/>
            </w:tcBorders>
            <w:vAlign w:val="center"/>
          </w:tcPr>
          <w:p w14:paraId="7D4A2294" w14:textId="77777777" w:rsidR="00DC281F" w:rsidRPr="00BB7F99" w:rsidRDefault="00DC281F" w:rsidP="00E957FE">
            <w:pPr>
              <w:spacing w:after="0" w:line="240" w:lineRule="auto"/>
              <w:ind w:right="90"/>
              <w:jc w:val="right"/>
              <w:rPr>
                <w:rFonts w:cstheme="minorHAnsi"/>
                <w:sz w:val="20"/>
                <w:szCs w:val="20"/>
              </w:rPr>
            </w:pPr>
          </w:p>
        </w:tc>
        <w:tc>
          <w:tcPr>
            <w:tcW w:w="782" w:type="pct"/>
            <w:tcBorders>
              <w:right w:val="single" w:sz="4" w:space="0" w:color="auto"/>
            </w:tcBorders>
            <w:vAlign w:val="center"/>
          </w:tcPr>
          <w:p w14:paraId="2832640D" w14:textId="77777777" w:rsidR="00DC281F" w:rsidRPr="00097901" w:rsidRDefault="00DC281F" w:rsidP="00E957FE">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3035164C" w14:textId="77777777" w:rsidR="00DC281F" w:rsidRPr="00CF126C" w:rsidRDefault="00DC281F" w:rsidP="00E957FE">
            <w:pPr>
              <w:spacing w:after="0" w:line="240" w:lineRule="auto"/>
              <w:jc w:val="right"/>
              <w:rPr>
                <w:rFonts w:cstheme="minorHAnsi"/>
                <w:sz w:val="20"/>
                <w:szCs w:val="20"/>
              </w:rPr>
            </w:pPr>
          </w:p>
        </w:tc>
      </w:tr>
      <w:tr w:rsidR="00DC281F" w:rsidRPr="006671C9" w14:paraId="75A51F0C" w14:textId="77777777" w:rsidTr="00DC281F">
        <w:trPr>
          <w:trHeight w:val="340"/>
          <w:jc w:val="center"/>
        </w:trPr>
        <w:tc>
          <w:tcPr>
            <w:tcW w:w="2627" w:type="pct"/>
            <w:tcBorders>
              <w:right w:val="single" w:sz="4" w:space="0" w:color="auto"/>
            </w:tcBorders>
            <w:vAlign w:val="center"/>
          </w:tcPr>
          <w:p w14:paraId="5EB890F4" w14:textId="298C5B4C" w:rsidR="00DC281F" w:rsidRPr="00D50010" w:rsidRDefault="00DC281F" w:rsidP="00E957FE">
            <w:pPr>
              <w:spacing w:after="0" w:line="240" w:lineRule="auto"/>
              <w:rPr>
                <w:rFonts w:cstheme="minorHAnsi"/>
                <w:sz w:val="20"/>
                <w:szCs w:val="20"/>
              </w:rPr>
            </w:pPr>
            <w:r w:rsidRPr="00D50010">
              <w:rPr>
                <w:rFonts w:cstheme="minorHAnsi"/>
                <w:sz w:val="20"/>
                <w:szCs w:val="20"/>
              </w:rPr>
              <w:t>Percentage of children under 5 years with fever in the past two weeks</w:t>
            </w:r>
          </w:p>
        </w:tc>
        <w:tc>
          <w:tcPr>
            <w:tcW w:w="821" w:type="pct"/>
            <w:tcBorders>
              <w:right w:val="single" w:sz="4" w:space="0" w:color="auto"/>
            </w:tcBorders>
            <w:vAlign w:val="center"/>
          </w:tcPr>
          <w:p w14:paraId="699DC63E" w14:textId="77777777" w:rsidR="00DC281F" w:rsidRPr="00EE5526" w:rsidRDefault="00DC281F" w:rsidP="00E957FE">
            <w:pPr>
              <w:spacing w:after="0" w:line="240" w:lineRule="auto"/>
              <w:ind w:right="90"/>
              <w:jc w:val="right"/>
              <w:rPr>
                <w:rFonts w:cstheme="minorHAnsi"/>
                <w:sz w:val="20"/>
                <w:szCs w:val="20"/>
              </w:rPr>
            </w:pPr>
          </w:p>
        </w:tc>
        <w:tc>
          <w:tcPr>
            <w:tcW w:w="782" w:type="pct"/>
            <w:tcBorders>
              <w:right w:val="single" w:sz="4" w:space="0" w:color="auto"/>
            </w:tcBorders>
            <w:vAlign w:val="center"/>
          </w:tcPr>
          <w:p w14:paraId="5F4CB748" w14:textId="77777777" w:rsidR="00DC281F" w:rsidRPr="004B0424" w:rsidRDefault="00DC281F" w:rsidP="00E957FE">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1D2027D7" w14:textId="77777777" w:rsidR="00DC281F" w:rsidRPr="00097901" w:rsidRDefault="00DC281F" w:rsidP="00E957FE">
            <w:pPr>
              <w:spacing w:after="0" w:line="240" w:lineRule="auto"/>
              <w:jc w:val="right"/>
              <w:rPr>
                <w:rFonts w:cstheme="minorHAnsi"/>
                <w:sz w:val="20"/>
                <w:szCs w:val="20"/>
              </w:rPr>
            </w:pPr>
          </w:p>
        </w:tc>
      </w:tr>
      <w:tr w:rsidR="00E957FE" w:rsidRPr="006671C9" w14:paraId="5E13779E" w14:textId="77777777" w:rsidTr="00EE5526">
        <w:trPr>
          <w:trHeight w:val="283"/>
          <w:jc w:val="center"/>
        </w:trPr>
        <w:tc>
          <w:tcPr>
            <w:tcW w:w="5000" w:type="pct"/>
            <w:gridSpan w:val="4"/>
            <w:tcBorders>
              <w:top w:val="single" w:sz="4" w:space="0" w:color="auto"/>
              <w:bottom w:val="single" w:sz="4" w:space="0" w:color="auto"/>
            </w:tcBorders>
            <w:shd w:val="clear" w:color="auto" w:fill="F2F2F2" w:themeFill="background1" w:themeFillShade="F2"/>
            <w:vAlign w:val="center"/>
          </w:tcPr>
          <w:p w14:paraId="1A738DCB" w14:textId="202A7CE7" w:rsidR="00E957FE" w:rsidRPr="00EE5526" w:rsidRDefault="00E957FE" w:rsidP="00EE5526">
            <w:pPr>
              <w:spacing w:after="0" w:line="240" w:lineRule="auto"/>
              <w:rPr>
                <w:rFonts w:cstheme="minorHAnsi"/>
                <w:b/>
                <w:sz w:val="20"/>
                <w:szCs w:val="20"/>
              </w:rPr>
            </w:pPr>
            <w:r w:rsidRPr="00EE5526">
              <w:rPr>
                <w:rFonts w:cstheme="minorHAnsi"/>
                <w:b/>
                <w:sz w:val="20"/>
                <w:szCs w:val="20"/>
              </w:rPr>
              <w:t>Malaria epidemiology</w:t>
            </w:r>
          </w:p>
        </w:tc>
      </w:tr>
      <w:tr w:rsidR="00DC281F" w:rsidRPr="006671C9" w14:paraId="56F10FDB" w14:textId="77777777" w:rsidTr="00DC281F">
        <w:trPr>
          <w:trHeight w:val="340"/>
          <w:jc w:val="center"/>
        </w:trPr>
        <w:tc>
          <w:tcPr>
            <w:tcW w:w="2627" w:type="pct"/>
            <w:tcBorders>
              <w:right w:val="single" w:sz="4" w:space="0" w:color="auto"/>
            </w:tcBorders>
            <w:vAlign w:val="center"/>
          </w:tcPr>
          <w:p w14:paraId="3C612126" w14:textId="26AA26F0" w:rsidR="00DC281F" w:rsidRPr="00EE5526" w:rsidRDefault="00DC281F" w:rsidP="00E957FE">
            <w:pPr>
              <w:spacing w:after="0" w:line="240" w:lineRule="auto"/>
              <w:rPr>
                <w:rFonts w:cstheme="minorHAnsi"/>
                <w:sz w:val="20"/>
                <w:szCs w:val="20"/>
              </w:rPr>
            </w:pPr>
            <w:r>
              <w:rPr>
                <w:rFonts w:cstheme="minorHAnsi"/>
                <w:sz w:val="20"/>
                <w:szCs w:val="20"/>
              </w:rPr>
              <w:t>Description of malaria transmission season(s)</w:t>
            </w:r>
          </w:p>
        </w:tc>
        <w:tc>
          <w:tcPr>
            <w:tcW w:w="821" w:type="pct"/>
            <w:tcBorders>
              <w:right w:val="single" w:sz="4" w:space="0" w:color="auto"/>
            </w:tcBorders>
            <w:vAlign w:val="center"/>
          </w:tcPr>
          <w:p w14:paraId="75417F6D" w14:textId="77777777" w:rsidR="00DC281F" w:rsidRPr="004B0424" w:rsidRDefault="00DC281F" w:rsidP="00EE5526">
            <w:pPr>
              <w:spacing w:after="0" w:line="240" w:lineRule="auto"/>
              <w:ind w:right="90"/>
              <w:jc w:val="right"/>
              <w:rPr>
                <w:rFonts w:cstheme="minorHAnsi"/>
                <w:sz w:val="20"/>
                <w:szCs w:val="20"/>
              </w:rPr>
            </w:pPr>
          </w:p>
        </w:tc>
        <w:tc>
          <w:tcPr>
            <w:tcW w:w="782" w:type="pct"/>
            <w:tcBorders>
              <w:right w:val="single" w:sz="4" w:space="0" w:color="auto"/>
            </w:tcBorders>
            <w:vAlign w:val="center"/>
          </w:tcPr>
          <w:p w14:paraId="7870C6F2" w14:textId="77777777" w:rsidR="00DC281F" w:rsidRPr="00CF126C" w:rsidRDefault="00DC281F" w:rsidP="004B0424">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198D25D5" w14:textId="77777777" w:rsidR="00DC281F" w:rsidRPr="00884BF8" w:rsidRDefault="00DC281F" w:rsidP="00E957FE">
            <w:pPr>
              <w:spacing w:after="0" w:line="240" w:lineRule="auto"/>
              <w:jc w:val="right"/>
              <w:rPr>
                <w:rFonts w:cstheme="minorHAnsi"/>
                <w:sz w:val="20"/>
                <w:szCs w:val="20"/>
              </w:rPr>
            </w:pPr>
          </w:p>
        </w:tc>
      </w:tr>
      <w:tr w:rsidR="00DC281F" w:rsidRPr="006671C9" w14:paraId="265042AC" w14:textId="77777777" w:rsidTr="00DC281F">
        <w:trPr>
          <w:trHeight w:val="340"/>
          <w:jc w:val="center"/>
        </w:trPr>
        <w:tc>
          <w:tcPr>
            <w:tcW w:w="2627" w:type="pct"/>
            <w:tcBorders>
              <w:right w:val="single" w:sz="4" w:space="0" w:color="auto"/>
            </w:tcBorders>
            <w:vAlign w:val="center"/>
          </w:tcPr>
          <w:p w14:paraId="316DC7F5" w14:textId="77777777" w:rsidR="00DC281F" w:rsidRPr="00BB7F99" w:rsidRDefault="00DC281F" w:rsidP="00E957FE">
            <w:pPr>
              <w:spacing w:after="0" w:line="240" w:lineRule="auto"/>
              <w:rPr>
                <w:rFonts w:cstheme="minorHAnsi"/>
                <w:sz w:val="20"/>
                <w:szCs w:val="20"/>
              </w:rPr>
            </w:pPr>
            <w:r w:rsidRPr="00EE5526">
              <w:rPr>
                <w:rFonts w:cstheme="minorHAnsi"/>
                <w:sz w:val="20"/>
                <w:szCs w:val="20"/>
              </w:rPr>
              <w:t>Prevalence of anemia in children under 5 years</w:t>
            </w:r>
          </w:p>
        </w:tc>
        <w:tc>
          <w:tcPr>
            <w:tcW w:w="821" w:type="pct"/>
            <w:tcBorders>
              <w:right w:val="single" w:sz="4" w:space="0" w:color="auto"/>
            </w:tcBorders>
            <w:vAlign w:val="center"/>
          </w:tcPr>
          <w:p w14:paraId="5B9CBCBF" w14:textId="77777777" w:rsidR="00DC281F" w:rsidRPr="004B0424" w:rsidRDefault="00DC281F" w:rsidP="00EE5526">
            <w:pPr>
              <w:spacing w:after="0" w:line="240" w:lineRule="auto"/>
              <w:ind w:right="90"/>
              <w:jc w:val="right"/>
              <w:rPr>
                <w:rFonts w:cstheme="minorHAnsi"/>
                <w:sz w:val="20"/>
                <w:szCs w:val="20"/>
              </w:rPr>
            </w:pPr>
          </w:p>
        </w:tc>
        <w:tc>
          <w:tcPr>
            <w:tcW w:w="782" w:type="pct"/>
            <w:tcBorders>
              <w:right w:val="single" w:sz="4" w:space="0" w:color="auto"/>
            </w:tcBorders>
            <w:vAlign w:val="center"/>
          </w:tcPr>
          <w:p w14:paraId="2701D4D0" w14:textId="413E08B8" w:rsidR="00DC281F" w:rsidRPr="00CF126C" w:rsidRDefault="00DC281F" w:rsidP="004B0424">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0C4DF8D9" w14:textId="77777777" w:rsidR="00DC281F" w:rsidRPr="00884BF8" w:rsidRDefault="00DC281F" w:rsidP="00E957FE">
            <w:pPr>
              <w:spacing w:after="0" w:line="240" w:lineRule="auto"/>
              <w:jc w:val="right"/>
              <w:rPr>
                <w:rFonts w:cstheme="minorHAnsi"/>
                <w:sz w:val="20"/>
                <w:szCs w:val="20"/>
              </w:rPr>
            </w:pPr>
          </w:p>
        </w:tc>
      </w:tr>
      <w:tr w:rsidR="00DC281F" w:rsidRPr="006671C9" w14:paraId="64459E0B" w14:textId="77777777" w:rsidTr="00DC281F">
        <w:trPr>
          <w:trHeight w:val="340"/>
          <w:jc w:val="center"/>
        </w:trPr>
        <w:tc>
          <w:tcPr>
            <w:tcW w:w="2627" w:type="pct"/>
            <w:tcBorders>
              <w:right w:val="single" w:sz="4" w:space="0" w:color="auto"/>
            </w:tcBorders>
            <w:vAlign w:val="center"/>
          </w:tcPr>
          <w:p w14:paraId="5A81C40D" w14:textId="77777777" w:rsidR="00DC281F" w:rsidRPr="00BB7F99" w:rsidRDefault="00DC281F" w:rsidP="00E957FE">
            <w:pPr>
              <w:spacing w:after="0" w:line="240" w:lineRule="auto"/>
              <w:rPr>
                <w:rFonts w:cstheme="minorHAnsi"/>
                <w:sz w:val="20"/>
                <w:szCs w:val="20"/>
              </w:rPr>
            </w:pPr>
            <w:r w:rsidRPr="00EE5526">
              <w:rPr>
                <w:rFonts w:cstheme="minorHAnsi"/>
                <w:sz w:val="20"/>
                <w:szCs w:val="20"/>
              </w:rPr>
              <w:t>Percentage of households with at least one ITN for every 2 people (%)</w:t>
            </w:r>
          </w:p>
        </w:tc>
        <w:tc>
          <w:tcPr>
            <w:tcW w:w="821" w:type="pct"/>
            <w:tcBorders>
              <w:right w:val="single" w:sz="4" w:space="0" w:color="auto"/>
            </w:tcBorders>
            <w:vAlign w:val="center"/>
          </w:tcPr>
          <w:p w14:paraId="3F4B0C40" w14:textId="77777777" w:rsidR="00DC281F" w:rsidRPr="004B0424" w:rsidRDefault="00DC281F" w:rsidP="00EE5526">
            <w:pPr>
              <w:spacing w:after="0" w:line="240" w:lineRule="auto"/>
              <w:ind w:right="90"/>
              <w:jc w:val="right"/>
              <w:rPr>
                <w:rFonts w:cstheme="minorHAnsi"/>
                <w:sz w:val="20"/>
                <w:szCs w:val="20"/>
              </w:rPr>
            </w:pPr>
          </w:p>
        </w:tc>
        <w:tc>
          <w:tcPr>
            <w:tcW w:w="782" w:type="pct"/>
            <w:tcBorders>
              <w:right w:val="single" w:sz="4" w:space="0" w:color="auto"/>
            </w:tcBorders>
            <w:vAlign w:val="center"/>
          </w:tcPr>
          <w:p w14:paraId="3D21D1CF" w14:textId="67817161" w:rsidR="00DC281F" w:rsidRPr="00CF126C" w:rsidRDefault="00DC281F" w:rsidP="004B0424">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557AD4E1" w14:textId="77777777" w:rsidR="00DC281F" w:rsidRPr="00884BF8" w:rsidRDefault="00DC281F" w:rsidP="00E957FE">
            <w:pPr>
              <w:spacing w:after="0" w:line="240" w:lineRule="auto"/>
              <w:jc w:val="right"/>
              <w:rPr>
                <w:rFonts w:cstheme="minorHAnsi"/>
                <w:sz w:val="20"/>
                <w:szCs w:val="20"/>
              </w:rPr>
            </w:pPr>
          </w:p>
        </w:tc>
      </w:tr>
      <w:tr w:rsidR="00DC281F" w:rsidRPr="006671C9" w14:paraId="7F5BA772" w14:textId="77777777" w:rsidTr="00DC281F">
        <w:trPr>
          <w:trHeight w:val="340"/>
          <w:jc w:val="center"/>
        </w:trPr>
        <w:tc>
          <w:tcPr>
            <w:tcW w:w="2627" w:type="pct"/>
            <w:tcBorders>
              <w:right w:val="single" w:sz="4" w:space="0" w:color="auto"/>
            </w:tcBorders>
            <w:vAlign w:val="center"/>
          </w:tcPr>
          <w:p w14:paraId="5DCCF1D2" w14:textId="25429667" w:rsidR="00DC281F" w:rsidRPr="00EE5526" w:rsidRDefault="00DC281F" w:rsidP="00E957FE">
            <w:pPr>
              <w:spacing w:after="0" w:line="240" w:lineRule="auto"/>
              <w:rPr>
                <w:rFonts w:cstheme="minorHAnsi"/>
                <w:sz w:val="20"/>
                <w:szCs w:val="20"/>
              </w:rPr>
            </w:pPr>
            <w:r>
              <w:rPr>
                <w:rFonts w:cstheme="minorHAnsi"/>
                <w:sz w:val="20"/>
                <w:szCs w:val="20"/>
              </w:rPr>
              <w:t>Population access to ITN</w:t>
            </w:r>
            <w:r w:rsidRPr="00EE5526">
              <w:rPr>
                <w:rFonts w:cstheme="minorHAnsi"/>
                <w:sz w:val="20"/>
                <w:szCs w:val="20"/>
              </w:rPr>
              <w:t xml:space="preserve"> (%)</w:t>
            </w:r>
          </w:p>
        </w:tc>
        <w:tc>
          <w:tcPr>
            <w:tcW w:w="821" w:type="pct"/>
            <w:tcBorders>
              <w:right w:val="single" w:sz="4" w:space="0" w:color="auto"/>
            </w:tcBorders>
            <w:vAlign w:val="center"/>
          </w:tcPr>
          <w:p w14:paraId="1A65FFB9" w14:textId="77777777" w:rsidR="00DC281F" w:rsidRPr="00BB7F99" w:rsidRDefault="00DC281F" w:rsidP="00EE5526">
            <w:pPr>
              <w:spacing w:after="0" w:line="240" w:lineRule="auto"/>
              <w:ind w:right="90"/>
              <w:jc w:val="right"/>
              <w:rPr>
                <w:rFonts w:cstheme="minorHAnsi"/>
                <w:sz w:val="20"/>
                <w:szCs w:val="20"/>
              </w:rPr>
            </w:pPr>
          </w:p>
        </w:tc>
        <w:tc>
          <w:tcPr>
            <w:tcW w:w="782" w:type="pct"/>
            <w:tcBorders>
              <w:right w:val="single" w:sz="4" w:space="0" w:color="auto"/>
            </w:tcBorders>
            <w:vAlign w:val="center"/>
          </w:tcPr>
          <w:p w14:paraId="56102E67" w14:textId="27E353EB" w:rsidR="00DC281F" w:rsidRPr="004B0424" w:rsidRDefault="00DC281F" w:rsidP="004B0424">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45D10939" w14:textId="77777777" w:rsidR="00DC281F" w:rsidRPr="00097901" w:rsidRDefault="00DC281F" w:rsidP="00E957FE">
            <w:pPr>
              <w:spacing w:after="0" w:line="240" w:lineRule="auto"/>
              <w:jc w:val="right"/>
              <w:rPr>
                <w:rFonts w:cstheme="minorHAnsi"/>
                <w:sz w:val="20"/>
                <w:szCs w:val="20"/>
              </w:rPr>
            </w:pPr>
          </w:p>
        </w:tc>
      </w:tr>
      <w:tr w:rsidR="00DC281F" w:rsidRPr="006671C9" w14:paraId="5B1BDA17" w14:textId="77777777" w:rsidTr="00DC281F">
        <w:trPr>
          <w:trHeight w:val="340"/>
          <w:jc w:val="center"/>
        </w:trPr>
        <w:tc>
          <w:tcPr>
            <w:tcW w:w="2627" w:type="pct"/>
            <w:tcBorders>
              <w:right w:val="single" w:sz="4" w:space="0" w:color="auto"/>
            </w:tcBorders>
            <w:vAlign w:val="center"/>
          </w:tcPr>
          <w:p w14:paraId="4629AF6C" w14:textId="26B0B819" w:rsidR="00DC281F" w:rsidRPr="00EE5526" w:rsidDel="009C0AC7" w:rsidRDefault="00DC281F" w:rsidP="00E957FE">
            <w:pPr>
              <w:spacing w:after="0" w:line="240" w:lineRule="auto"/>
              <w:rPr>
                <w:rFonts w:cstheme="minorHAnsi"/>
                <w:sz w:val="20"/>
                <w:szCs w:val="20"/>
              </w:rPr>
            </w:pPr>
            <w:r>
              <w:rPr>
                <w:rFonts w:cstheme="minorHAnsi"/>
                <w:sz w:val="20"/>
                <w:szCs w:val="20"/>
              </w:rPr>
              <w:t>Population use of ITN (%)</w:t>
            </w:r>
          </w:p>
        </w:tc>
        <w:tc>
          <w:tcPr>
            <w:tcW w:w="821" w:type="pct"/>
            <w:tcBorders>
              <w:right w:val="single" w:sz="4" w:space="0" w:color="auto"/>
            </w:tcBorders>
            <w:vAlign w:val="center"/>
          </w:tcPr>
          <w:p w14:paraId="483BAEBB" w14:textId="77777777" w:rsidR="00DC281F" w:rsidRPr="00BB7F99" w:rsidRDefault="00DC281F" w:rsidP="00E957FE">
            <w:pPr>
              <w:spacing w:after="0" w:line="240" w:lineRule="auto"/>
              <w:ind w:right="90"/>
              <w:jc w:val="right"/>
              <w:rPr>
                <w:rFonts w:cstheme="minorHAnsi"/>
                <w:sz w:val="20"/>
                <w:szCs w:val="20"/>
              </w:rPr>
            </w:pPr>
          </w:p>
        </w:tc>
        <w:tc>
          <w:tcPr>
            <w:tcW w:w="782" w:type="pct"/>
            <w:tcBorders>
              <w:right w:val="single" w:sz="4" w:space="0" w:color="auto"/>
            </w:tcBorders>
            <w:vAlign w:val="center"/>
          </w:tcPr>
          <w:p w14:paraId="22861D92" w14:textId="77777777" w:rsidR="00DC281F" w:rsidRPr="00097901" w:rsidRDefault="00DC281F" w:rsidP="00E957FE">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0E292277" w14:textId="77777777" w:rsidR="00DC281F" w:rsidRPr="00CF126C" w:rsidRDefault="00DC281F" w:rsidP="00E957FE">
            <w:pPr>
              <w:spacing w:after="0" w:line="240" w:lineRule="auto"/>
              <w:jc w:val="right"/>
              <w:rPr>
                <w:rFonts w:cstheme="minorHAnsi"/>
                <w:sz w:val="20"/>
                <w:szCs w:val="20"/>
              </w:rPr>
            </w:pPr>
          </w:p>
        </w:tc>
      </w:tr>
      <w:tr w:rsidR="00DC281F" w:rsidRPr="006671C9" w14:paraId="68927487" w14:textId="77777777" w:rsidTr="00DC281F">
        <w:trPr>
          <w:trHeight w:val="340"/>
          <w:jc w:val="center"/>
        </w:trPr>
        <w:tc>
          <w:tcPr>
            <w:tcW w:w="2627" w:type="pct"/>
            <w:tcBorders>
              <w:right w:val="single" w:sz="4" w:space="0" w:color="auto"/>
            </w:tcBorders>
            <w:vAlign w:val="center"/>
          </w:tcPr>
          <w:p w14:paraId="7A33B526" w14:textId="77777777" w:rsidR="00DC281F" w:rsidRPr="00EE5526" w:rsidRDefault="00DC281F" w:rsidP="00E957FE">
            <w:pPr>
              <w:spacing w:after="0" w:line="240" w:lineRule="auto"/>
              <w:rPr>
                <w:rFonts w:cstheme="minorHAnsi"/>
                <w:sz w:val="20"/>
                <w:szCs w:val="20"/>
              </w:rPr>
            </w:pPr>
            <w:r w:rsidRPr="00EE5526">
              <w:rPr>
                <w:rFonts w:cstheme="minorHAnsi"/>
                <w:sz w:val="20"/>
                <w:szCs w:val="20"/>
              </w:rPr>
              <w:lastRenderedPageBreak/>
              <w:t xml:space="preserve">Ratio of ITN </w:t>
            </w:r>
            <w:proofErr w:type="gramStart"/>
            <w:r w:rsidRPr="00EE5526">
              <w:rPr>
                <w:rFonts w:cstheme="minorHAnsi"/>
                <w:sz w:val="20"/>
                <w:szCs w:val="20"/>
              </w:rPr>
              <w:t>use:access</w:t>
            </w:r>
            <w:proofErr w:type="gramEnd"/>
          </w:p>
        </w:tc>
        <w:tc>
          <w:tcPr>
            <w:tcW w:w="821" w:type="pct"/>
            <w:tcBorders>
              <w:right w:val="single" w:sz="4" w:space="0" w:color="auto"/>
            </w:tcBorders>
            <w:vAlign w:val="center"/>
          </w:tcPr>
          <w:p w14:paraId="2CB97302" w14:textId="77777777" w:rsidR="00DC281F" w:rsidRPr="00BB7F99" w:rsidRDefault="00DC281F" w:rsidP="00EE5526">
            <w:pPr>
              <w:spacing w:after="0" w:line="240" w:lineRule="auto"/>
              <w:ind w:right="90"/>
              <w:jc w:val="right"/>
              <w:rPr>
                <w:rFonts w:cstheme="minorHAnsi"/>
                <w:sz w:val="20"/>
                <w:szCs w:val="20"/>
              </w:rPr>
            </w:pPr>
          </w:p>
        </w:tc>
        <w:tc>
          <w:tcPr>
            <w:tcW w:w="782" w:type="pct"/>
            <w:tcBorders>
              <w:right w:val="single" w:sz="4" w:space="0" w:color="auto"/>
            </w:tcBorders>
            <w:vAlign w:val="center"/>
          </w:tcPr>
          <w:p w14:paraId="617DE579" w14:textId="501B897C" w:rsidR="00DC281F" w:rsidRPr="004B0424" w:rsidRDefault="00DC281F" w:rsidP="004B0424">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35D93351" w14:textId="77777777" w:rsidR="00DC281F" w:rsidRPr="00097901" w:rsidRDefault="00DC281F" w:rsidP="00E957FE">
            <w:pPr>
              <w:spacing w:after="0" w:line="240" w:lineRule="auto"/>
              <w:jc w:val="right"/>
              <w:rPr>
                <w:rFonts w:cstheme="minorHAnsi"/>
                <w:sz w:val="20"/>
                <w:szCs w:val="20"/>
              </w:rPr>
            </w:pPr>
          </w:p>
        </w:tc>
      </w:tr>
      <w:tr w:rsidR="00DC281F" w:rsidRPr="006671C9" w14:paraId="0C77759C" w14:textId="77777777" w:rsidTr="00DC281F">
        <w:trPr>
          <w:trHeight w:val="340"/>
          <w:jc w:val="center"/>
        </w:trPr>
        <w:tc>
          <w:tcPr>
            <w:tcW w:w="2627" w:type="pct"/>
            <w:tcBorders>
              <w:right w:val="single" w:sz="4" w:space="0" w:color="auto"/>
            </w:tcBorders>
            <w:vAlign w:val="center"/>
          </w:tcPr>
          <w:p w14:paraId="558D5188" w14:textId="77777777" w:rsidR="00DC281F" w:rsidRPr="00BB7F99" w:rsidRDefault="00DC281F" w:rsidP="00E957FE">
            <w:pPr>
              <w:spacing w:after="0" w:line="240" w:lineRule="auto"/>
              <w:rPr>
                <w:rFonts w:cstheme="minorHAnsi"/>
                <w:sz w:val="20"/>
                <w:szCs w:val="20"/>
              </w:rPr>
            </w:pPr>
            <w:r w:rsidRPr="00EE5526">
              <w:rPr>
                <w:rFonts w:cstheme="minorHAnsi"/>
                <w:sz w:val="20"/>
                <w:szCs w:val="20"/>
              </w:rPr>
              <w:t xml:space="preserve">Malaria prevalence among children under five, by RDT </w:t>
            </w:r>
            <w:r w:rsidRPr="00BB7F99">
              <w:rPr>
                <w:rFonts w:cstheme="minorHAnsi"/>
                <w:sz w:val="20"/>
                <w:szCs w:val="20"/>
              </w:rPr>
              <w:t>(%)</w:t>
            </w:r>
          </w:p>
        </w:tc>
        <w:tc>
          <w:tcPr>
            <w:tcW w:w="821" w:type="pct"/>
            <w:tcBorders>
              <w:right w:val="single" w:sz="4" w:space="0" w:color="auto"/>
            </w:tcBorders>
            <w:vAlign w:val="center"/>
          </w:tcPr>
          <w:p w14:paraId="297DBD3A" w14:textId="77777777" w:rsidR="00DC281F" w:rsidRPr="004B0424" w:rsidRDefault="00DC281F" w:rsidP="00EE5526">
            <w:pPr>
              <w:spacing w:after="0" w:line="240" w:lineRule="auto"/>
              <w:ind w:right="90"/>
              <w:jc w:val="right"/>
              <w:rPr>
                <w:rFonts w:cstheme="minorHAnsi"/>
                <w:sz w:val="20"/>
                <w:szCs w:val="20"/>
              </w:rPr>
            </w:pPr>
          </w:p>
        </w:tc>
        <w:tc>
          <w:tcPr>
            <w:tcW w:w="782" w:type="pct"/>
            <w:tcBorders>
              <w:right w:val="single" w:sz="4" w:space="0" w:color="auto"/>
            </w:tcBorders>
            <w:vAlign w:val="center"/>
          </w:tcPr>
          <w:p w14:paraId="57D12659" w14:textId="1FFBF024" w:rsidR="00DC281F" w:rsidRPr="00CF126C" w:rsidRDefault="00DC281F" w:rsidP="004B0424">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0DB8FABA" w14:textId="77777777" w:rsidR="00DC281F" w:rsidRPr="00884BF8" w:rsidRDefault="00DC281F" w:rsidP="00E957FE">
            <w:pPr>
              <w:spacing w:after="0" w:line="240" w:lineRule="auto"/>
              <w:jc w:val="right"/>
              <w:rPr>
                <w:rFonts w:cstheme="minorHAnsi"/>
                <w:sz w:val="20"/>
                <w:szCs w:val="20"/>
              </w:rPr>
            </w:pPr>
          </w:p>
        </w:tc>
      </w:tr>
      <w:tr w:rsidR="00DC281F" w:rsidRPr="006671C9" w14:paraId="3FA9F7ED" w14:textId="77777777" w:rsidTr="00DC281F">
        <w:trPr>
          <w:trHeight w:val="340"/>
          <w:jc w:val="center"/>
        </w:trPr>
        <w:tc>
          <w:tcPr>
            <w:tcW w:w="2627" w:type="pct"/>
            <w:tcBorders>
              <w:bottom w:val="single" w:sz="4" w:space="0" w:color="auto"/>
              <w:right w:val="single" w:sz="4" w:space="0" w:color="auto"/>
            </w:tcBorders>
            <w:vAlign w:val="center"/>
          </w:tcPr>
          <w:p w14:paraId="4E24277F" w14:textId="30F00FAA" w:rsidR="00DC281F" w:rsidRPr="00EE5526" w:rsidRDefault="00DC281F" w:rsidP="00E957FE">
            <w:pPr>
              <w:spacing w:after="0" w:line="240" w:lineRule="auto"/>
              <w:rPr>
                <w:rFonts w:cstheme="minorHAnsi"/>
                <w:sz w:val="20"/>
                <w:szCs w:val="20"/>
              </w:rPr>
            </w:pPr>
            <w:r w:rsidRPr="002108C4">
              <w:rPr>
                <w:rFonts w:cstheme="minorHAnsi"/>
                <w:sz w:val="20"/>
                <w:szCs w:val="20"/>
              </w:rPr>
              <w:t xml:space="preserve">Malaria prevalence among children under five, by </w:t>
            </w:r>
            <w:r>
              <w:rPr>
                <w:rFonts w:cstheme="minorHAnsi"/>
                <w:sz w:val="20"/>
                <w:szCs w:val="20"/>
              </w:rPr>
              <w:t>microscopy</w:t>
            </w:r>
            <w:r w:rsidRPr="002108C4">
              <w:rPr>
                <w:rFonts w:cstheme="minorHAnsi"/>
                <w:sz w:val="20"/>
                <w:szCs w:val="20"/>
              </w:rPr>
              <w:t xml:space="preserve"> (%)</w:t>
            </w:r>
          </w:p>
        </w:tc>
        <w:tc>
          <w:tcPr>
            <w:tcW w:w="821" w:type="pct"/>
            <w:tcBorders>
              <w:bottom w:val="single" w:sz="4" w:space="0" w:color="auto"/>
              <w:right w:val="single" w:sz="4" w:space="0" w:color="auto"/>
            </w:tcBorders>
            <w:vAlign w:val="center"/>
          </w:tcPr>
          <w:p w14:paraId="5C0C245A" w14:textId="77777777" w:rsidR="00DC281F" w:rsidRPr="00BB7F99" w:rsidRDefault="00DC281F" w:rsidP="00E957FE">
            <w:pPr>
              <w:spacing w:after="0" w:line="240" w:lineRule="auto"/>
              <w:ind w:right="90"/>
              <w:jc w:val="right"/>
              <w:rPr>
                <w:rFonts w:cstheme="minorHAnsi"/>
                <w:sz w:val="20"/>
                <w:szCs w:val="20"/>
              </w:rPr>
            </w:pPr>
          </w:p>
        </w:tc>
        <w:tc>
          <w:tcPr>
            <w:tcW w:w="782" w:type="pct"/>
            <w:tcBorders>
              <w:bottom w:val="single" w:sz="4" w:space="0" w:color="auto"/>
              <w:right w:val="single" w:sz="4" w:space="0" w:color="auto"/>
            </w:tcBorders>
            <w:vAlign w:val="center"/>
          </w:tcPr>
          <w:p w14:paraId="77365D0C" w14:textId="77777777" w:rsidR="00DC281F" w:rsidRPr="00097901" w:rsidRDefault="00DC281F" w:rsidP="00E957FE">
            <w:pPr>
              <w:spacing w:after="0" w:line="240" w:lineRule="auto"/>
              <w:ind w:right="90"/>
              <w:jc w:val="right"/>
              <w:rPr>
                <w:rFonts w:cstheme="minorHAnsi"/>
                <w:sz w:val="20"/>
                <w:szCs w:val="20"/>
              </w:rPr>
            </w:pPr>
          </w:p>
        </w:tc>
        <w:tc>
          <w:tcPr>
            <w:tcW w:w="770" w:type="pct"/>
            <w:tcBorders>
              <w:left w:val="single" w:sz="4" w:space="0" w:color="auto"/>
              <w:bottom w:val="single" w:sz="4" w:space="0" w:color="auto"/>
            </w:tcBorders>
            <w:shd w:val="clear" w:color="auto" w:fill="auto"/>
            <w:vAlign w:val="center"/>
          </w:tcPr>
          <w:p w14:paraId="7B9C8BBE" w14:textId="77777777" w:rsidR="00DC281F" w:rsidRPr="00CF126C" w:rsidRDefault="00DC281F" w:rsidP="00E957FE">
            <w:pPr>
              <w:spacing w:after="0" w:line="240" w:lineRule="auto"/>
              <w:jc w:val="right"/>
              <w:rPr>
                <w:rFonts w:cstheme="minorHAnsi"/>
                <w:sz w:val="20"/>
                <w:szCs w:val="20"/>
              </w:rPr>
            </w:pPr>
          </w:p>
        </w:tc>
      </w:tr>
      <w:tr w:rsidR="00E957FE" w:rsidRPr="006671C9" w14:paraId="64DEB626" w14:textId="77777777" w:rsidTr="00D50010">
        <w:trPr>
          <w:trHeight w:val="340"/>
          <w:jc w:val="center"/>
        </w:trPr>
        <w:tc>
          <w:tcPr>
            <w:tcW w:w="5000" w:type="pct"/>
            <w:gridSpan w:val="4"/>
            <w:tcBorders>
              <w:bottom w:val="single" w:sz="4" w:space="0" w:color="auto"/>
            </w:tcBorders>
          </w:tcPr>
          <w:p w14:paraId="6D403E04" w14:textId="39798E27" w:rsidR="001377C0" w:rsidRPr="00D50010" w:rsidRDefault="001377C0" w:rsidP="00822F60">
            <w:pPr>
              <w:pStyle w:val="1-DocText"/>
            </w:pPr>
            <w:r w:rsidRPr="00F82B70">
              <w:rPr>
                <w:i/>
                <w:iCs/>
              </w:rPr>
              <w:t>Population access</w:t>
            </w:r>
            <w:r w:rsidRPr="00D50010">
              <w:t xml:space="preserve">: </w:t>
            </w:r>
            <w:r w:rsidR="00F82B70">
              <w:t>P</w:t>
            </w:r>
            <w:r w:rsidRPr="00D50010">
              <w:t xml:space="preserve">roportion of population that would be able to use an ITN if each ITN in a household was used by two people. </w:t>
            </w:r>
          </w:p>
          <w:p w14:paraId="608B8E4B" w14:textId="04BE869B" w:rsidR="00E957FE" w:rsidRPr="00EE5526" w:rsidRDefault="001377C0" w:rsidP="00D50010">
            <w:pPr>
              <w:spacing w:after="0" w:line="240" w:lineRule="auto"/>
              <w:rPr>
                <w:rFonts w:cstheme="minorHAnsi"/>
                <w:sz w:val="20"/>
                <w:szCs w:val="20"/>
              </w:rPr>
            </w:pPr>
            <w:r w:rsidRPr="00F82B70">
              <w:rPr>
                <w:rFonts w:cstheme="minorHAnsi"/>
                <w:i/>
                <w:iCs/>
                <w:sz w:val="20"/>
                <w:szCs w:val="20"/>
              </w:rPr>
              <w:t>Use:Access ratio</w:t>
            </w:r>
            <w:r w:rsidRPr="00D50010">
              <w:rPr>
                <w:rFonts w:cstheme="minorHAnsi"/>
                <w:sz w:val="20"/>
                <w:szCs w:val="20"/>
              </w:rPr>
              <w:t xml:space="preserve">: </w:t>
            </w:r>
            <w:r w:rsidR="00F82B70">
              <w:rPr>
                <w:rFonts w:cstheme="minorHAnsi"/>
                <w:sz w:val="20"/>
                <w:szCs w:val="20"/>
              </w:rPr>
              <w:t>R</w:t>
            </w:r>
            <w:r w:rsidRPr="00D50010">
              <w:rPr>
                <w:rFonts w:cstheme="minorHAnsi"/>
                <w:sz w:val="20"/>
                <w:szCs w:val="20"/>
              </w:rPr>
              <w:t>atio of population use to population access</w:t>
            </w:r>
          </w:p>
        </w:tc>
      </w:tr>
    </w:tbl>
    <w:p w14:paraId="0D38D1A6" w14:textId="77777777" w:rsidR="00991184" w:rsidRDefault="00991184" w:rsidP="00991184">
      <w:pPr>
        <w:jc w:val="both"/>
        <w:rPr>
          <w:rFonts w:cs="Arial"/>
        </w:rPr>
      </w:pPr>
    </w:p>
    <w:p w14:paraId="555F02CE" w14:textId="35C14D1C" w:rsidR="00925303" w:rsidRDefault="00925303" w:rsidP="00925303">
      <w:pPr>
        <w:pStyle w:val="Caption"/>
      </w:pPr>
      <w:r>
        <w:rPr>
          <w:noProof/>
          <w:color w:val="2B579A"/>
          <w:shd w:val="clear" w:color="auto" w:fill="E6E6E6"/>
        </w:rPr>
        <mc:AlternateContent>
          <mc:Choice Requires="wps">
            <w:drawing>
              <wp:anchor distT="0" distB="0" distL="114300" distR="114300" simplePos="0" relativeHeight="251658241" behindDoc="0" locked="0" layoutInCell="1" allowOverlap="1" wp14:anchorId="243CA810" wp14:editId="46082243">
                <wp:simplePos x="0" y="0"/>
                <wp:positionH relativeFrom="margin">
                  <wp:align>left</wp:align>
                </wp:positionH>
                <wp:positionV relativeFrom="paragraph">
                  <wp:posOffset>276225</wp:posOffset>
                </wp:positionV>
                <wp:extent cx="5522595" cy="2903855"/>
                <wp:effectExtent l="0" t="0" r="20955" b="10795"/>
                <wp:wrapTopAndBottom/>
                <wp:docPr id="2" name="Rectangle 2"/>
                <wp:cNvGraphicFramePr/>
                <a:graphic xmlns:a="http://schemas.openxmlformats.org/drawingml/2006/main">
                  <a:graphicData uri="http://schemas.microsoft.com/office/word/2010/wordprocessingShape">
                    <wps:wsp>
                      <wps:cNvSpPr/>
                      <wps:spPr>
                        <a:xfrm>
                          <a:off x="0" y="0"/>
                          <a:ext cx="5522595" cy="290385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03F73" w14:textId="454DF4EA" w:rsidR="00CD74ED" w:rsidRPr="00AD0531" w:rsidRDefault="00CD74ED" w:rsidP="00925303">
                            <w:pPr>
                              <w:jc w:val="center"/>
                              <w:rPr>
                                <w:i/>
                                <w:iCs/>
                                <w:color w:val="000000" w:themeColor="text1"/>
                                <w:sz w:val="20"/>
                                <w:szCs w:val="20"/>
                                <w:lang w:val="en-GB"/>
                                <w14:textOutline w14:w="9525" w14:cap="rnd" w14:cmpd="sng" w14:algn="ctr">
                                  <w14:noFill/>
                                  <w14:prstDash w14:val="solid"/>
                                  <w14:bevel/>
                                </w14:textOutline>
                              </w:rPr>
                            </w:pPr>
                            <w:r w:rsidRPr="00AD0531">
                              <w:rPr>
                                <w:i/>
                                <w:iCs/>
                                <w:color w:val="000000" w:themeColor="text1"/>
                                <w:sz w:val="20"/>
                                <w:szCs w:val="20"/>
                                <w:highlight w:val="yellow"/>
                                <w:lang w:val="en-GB"/>
                                <w14:textOutline w14:w="9525" w14:cap="rnd" w14:cmpd="sng" w14:algn="ctr">
                                  <w14:noFill/>
                                  <w14:prstDash w14:val="solid"/>
                                  <w14:bevel/>
                                </w14:textOutline>
                              </w:rPr>
                              <w:t xml:space="preserve">Map of </w:t>
                            </w:r>
                            <w:r>
                              <w:rPr>
                                <w:i/>
                                <w:iCs/>
                                <w:color w:val="000000" w:themeColor="text1"/>
                                <w:sz w:val="20"/>
                                <w:szCs w:val="20"/>
                                <w:highlight w:val="yellow"/>
                                <w:lang w:val="en-GB"/>
                                <w14:textOutline w14:w="9525" w14:cap="rnd" w14:cmpd="sng" w14:algn="ctr">
                                  <w14:noFill/>
                                  <w14:prstDash w14:val="solid"/>
                                  <w14:bevel/>
                                </w14:textOutline>
                              </w:rPr>
                              <w:t xml:space="preserve">Streamlined </w:t>
                            </w:r>
                            <w:r w:rsidRPr="00AD0531">
                              <w:rPr>
                                <w:i/>
                                <w:iCs/>
                                <w:color w:val="000000" w:themeColor="text1"/>
                                <w:sz w:val="20"/>
                                <w:szCs w:val="20"/>
                                <w:highlight w:val="yellow"/>
                                <w:lang w:val="en-GB"/>
                                <w14:textOutline w14:w="9525" w14:cap="rnd" w14:cmpd="sng" w14:algn="ctr">
                                  <w14:noFill/>
                                  <w14:prstDash w14:val="solid"/>
                                  <w14:bevel/>
                                </w14:textOutline>
                              </w:rPr>
                              <w:t xml:space="preserve">ITN </w:t>
                            </w:r>
                            <w:r>
                              <w:rPr>
                                <w:i/>
                                <w:iCs/>
                                <w:color w:val="000000" w:themeColor="text1"/>
                                <w:sz w:val="20"/>
                                <w:szCs w:val="20"/>
                                <w:highlight w:val="yellow"/>
                                <w:lang w:val="en-GB"/>
                                <w14:textOutline w14:w="9525" w14:cap="rnd" w14:cmpd="sng" w14:algn="ctr">
                                  <w14:noFill/>
                                  <w14:prstDash w14:val="solid"/>
                                  <w14:bevel/>
                                </w14:textOutline>
                              </w:rPr>
                              <w:t>durability</w:t>
                            </w:r>
                            <w:r w:rsidRPr="00AD0531">
                              <w:rPr>
                                <w:i/>
                                <w:iCs/>
                                <w:color w:val="000000" w:themeColor="text1"/>
                                <w:sz w:val="20"/>
                                <w:szCs w:val="20"/>
                                <w:highlight w:val="yellow"/>
                                <w:lang w:val="en-GB"/>
                                <w14:textOutline w14:w="9525" w14:cap="rnd" w14:cmpd="sng" w14:algn="ctr">
                                  <w14:noFill/>
                                  <w14:prstDash w14:val="solid"/>
                                  <w14:bevel/>
                                </w14:textOutline>
                              </w:rPr>
                              <w:t xml:space="preserve"> monitoring sites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3CA810" id="Rectangle 2" o:spid="_x0000_s1026" style="position:absolute;margin-left:0;margin-top:21.75pt;width:434.85pt;height:228.65pt;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" fillcolor="#f2f2f2 [3052]" strokecolor="black [3213]" strokeweight=".5pt">
                <v:textbox>
                  <w:txbxContent>
                    <w:p w14:paraId="47103F73" w14:textId="454DF4EA" w:rsidR="00CD74ED" w:rsidRPr="00AD0531" w:rsidRDefault="00CD74ED" w:rsidP="00925303">
                      <w:pPr>
                        <w:jc w:val="center"/>
                        <w:rPr>
                          <w:i/>
                          <w:iCs/>
                          <w:color w:val="000000" w:themeColor="text1"/>
                          <w:sz w:val="20"/>
                          <w:szCs w:val="20"/>
                          <w:lang w:val="en-GB"/>
                          <w14:textOutline w14:w="9525" w14:cap="rnd" w14:cmpd="sng" w14:algn="ctr">
                            <w14:noFill/>
                            <w14:prstDash w14:val="solid"/>
                            <w14:bevel/>
                          </w14:textOutline>
                        </w:rPr>
                      </w:pPr>
                      <w:r w:rsidRPr="00AD0531">
                        <w:rPr>
                          <w:i/>
                          <w:iCs/>
                          <w:color w:val="000000" w:themeColor="text1"/>
                          <w:sz w:val="20"/>
                          <w:szCs w:val="20"/>
                          <w:highlight w:val="yellow"/>
                          <w:lang w:val="en-GB"/>
                          <w14:textOutline w14:w="9525" w14:cap="rnd" w14:cmpd="sng" w14:algn="ctr">
                            <w14:noFill/>
                            <w14:prstDash w14:val="solid"/>
                            <w14:bevel/>
                          </w14:textOutline>
                        </w:rPr>
                        <w:t xml:space="preserve">Map of </w:t>
                      </w:r>
                      <w:r>
                        <w:rPr>
                          <w:i/>
                          <w:iCs/>
                          <w:color w:val="000000" w:themeColor="text1"/>
                          <w:sz w:val="20"/>
                          <w:szCs w:val="20"/>
                          <w:highlight w:val="yellow"/>
                          <w:lang w:val="en-GB"/>
                          <w14:textOutline w14:w="9525" w14:cap="rnd" w14:cmpd="sng" w14:algn="ctr">
                            <w14:noFill/>
                            <w14:prstDash w14:val="solid"/>
                            <w14:bevel/>
                          </w14:textOutline>
                        </w:rPr>
                        <w:t xml:space="preserve">Streamlined </w:t>
                      </w:r>
                      <w:r w:rsidRPr="00AD0531">
                        <w:rPr>
                          <w:i/>
                          <w:iCs/>
                          <w:color w:val="000000" w:themeColor="text1"/>
                          <w:sz w:val="20"/>
                          <w:szCs w:val="20"/>
                          <w:highlight w:val="yellow"/>
                          <w:lang w:val="en-GB"/>
                          <w14:textOutline w14:w="9525" w14:cap="rnd" w14:cmpd="sng" w14:algn="ctr">
                            <w14:noFill/>
                            <w14:prstDash w14:val="solid"/>
                            <w14:bevel/>
                          </w14:textOutline>
                        </w:rPr>
                        <w:t xml:space="preserve">ITN </w:t>
                      </w:r>
                      <w:r>
                        <w:rPr>
                          <w:i/>
                          <w:iCs/>
                          <w:color w:val="000000" w:themeColor="text1"/>
                          <w:sz w:val="20"/>
                          <w:szCs w:val="20"/>
                          <w:highlight w:val="yellow"/>
                          <w:lang w:val="en-GB"/>
                          <w14:textOutline w14:w="9525" w14:cap="rnd" w14:cmpd="sng" w14:algn="ctr">
                            <w14:noFill/>
                            <w14:prstDash w14:val="solid"/>
                            <w14:bevel/>
                          </w14:textOutline>
                        </w:rPr>
                        <w:t>durability</w:t>
                      </w:r>
                      <w:r w:rsidRPr="00AD0531">
                        <w:rPr>
                          <w:i/>
                          <w:iCs/>
                          <w:color w:val="000000" w:themeColor="text1"/>
                          <w:sz w:val="20"/>
                          <w:szCs w:val="20"/>
                          <w:highlight w:val="yellow"/>
                          <w:lang w:val="en-GB"/>
                          <w14:textOutline w14:w="9525" w14:cap="rnd" w14:cmpd="sng" w14:algn="ctr">
                            <w14:noFill/>
                            <w14:prstDash w14:val="solid"/>
                            <w14:bevel/>
                          </w14:textOutline>
                        </w:rPr>
                        <w:t xml:space="preserve"> monitoring sites</w:t>
                      </w:r>
                    </w:p>
                  </w:txbxContent>
                </v:textbox>
                <w10:wrap type="topAndBottom" anchorx="margin"/>
              </v:rect>
            </w:pict>
          </mc:Fallback>
        </mc:AlternateContent>
      </w:r>
      <w:r w:rsidRPr="00B30EC4">
        <w:t xml:space="preserve">Figure </w:t>
      </w:r>
      <w:r>
        <w:rPr>
          <w:color w:val="2B579A"/>
          <w:shd w:val="clear" w:color="auto" w:fill="E6E6E6"/>
        </w:rPr>
        <w:fldChar w:fldCharType="begin"/>
      </w:r>
      <w:r>
        <w:instrText>SEQ Figure \* ARABIC</w:instrText>
      </w:r>
      <w:r>
        <w:rPr>
          <w:color w:val="2B579A"/>
          <w:shd w:val="clear" w:color="auto" w:fill="E6E6E6"/>
        </w:rPr>
        <w:fldChar w:fldCharType="separate"/>
      </w:r>
      <w:r w:rsidR="005D4CF1">
        <w:rPr>
          <w:noProof/>
        </w:rPr>
        <w:t>2</w:t>
      </w:r>
      <w:r>
        <w:rPr>
          <w:color w:val="2B579A"/>
          <w:shd w:val="clear" w:color="auto" w:fill="E6E6E6"/>
        </w:rPr>
        <w:fldChar w:fldCharType="end"/>
      </w:r>
      <w:r w:rsidRPr="00B30EC4">
        <w:t xml:space="preserve">: </w:t>
      </w:r>
      <w:r w:rsidR="005A388E">
        <w:t xml:space="preserve">Streamlined </w:t>
      </w:r>
      <w:r>
        <w:t xml:space="preserve">ITN </w:t>
      </w:r>
      <w:r w:rsidR="005A388E">
        <w:t>durability</w:t>
      </w:r>
      <w:r>
        <w:t xml:space="preserve"> monitoring sites</w:t>
      </w:r>
    </w:p>
    <w:p w14:paraId="38FB857C" w14:textId="4764AB14" w:rsidR="00925303" w:rsidRDefault="00925303" w:rsidP="00925303"/>
    <w:p w14:paraId="3D6C2B56" w14:textId="2A38E80F" w:rsidR="00F31E8F" w:rsidRPr="00F71E6D" w:rsidRDefault="00F31E8F" w:rsidP="004B0424">
      <w:pPr>
        <w:pStyle w:val="Heading2"/>
      </w:pPr>
      <w:bookmarkStart w:id="27" w:name="_Toc101975810"/>
      <w:r>
        <w:t>ITN brands</w:t>
      </w:r>
      <w:bookmarkEnd w:id="27"/>
    </w:p>
    <w:p w14:paraId="7C03EB70" w14:textId="30A4F994" w:rsidR="00F31E8F" w:rsidRPr="008D2743" w:rsidRDefault="00F31E8F" w:rsidP="00925303">
      <w:r w:rsidRPr="00AD0531">
        <w:rPr>
          <w:rFonts w:cs="Calibri"/>
          <w:i/>
          <w:iCs/>
          <w:highlight w:val="yellow"/>
        </w:rPr>
        <w:t>Complete the table below for each ITN brand included in the monitoring activity. Add or remove columns as required for the number of brands being monitored.</w:t>
      </w:r>
    </w:p>
    <w:p w14:paraId="7B0F8EDA" w14:textId="2DD22683" w:rsidR="00F31E8F" w:rsidRDefault="00F31E8F" w:rsidP="00F31E8F">
      <w:pPr>
        <w:pStyle w:val="Caption"/>
      </w:pPr>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3E6260">
        <w:rPr>
          <w:noProof/>
        </w:rPr>
        <w:t>4</w:t>
      </w:r>
      <w:r>
        <w:rPr>
          <w:color w:val="2B579A"/>
          <w:shd w:val="clear" w:color="auto" w:fill="E6E6E6"/>
        </w:rPr>
        <w:fldChar w:fldCharType="end"/>
      </w:r>
      <w:r>
        <w:t xml:space="preserve"> Characteristics of ITN brands</w:t>
      </w:r>
    </w:p>
    <w:tbl>
      <w:tblPr>
        <w:tblStyle w:val="TableGrid"/>
        <w:tblW w:w="4921" w:type="pct"/>
        <w:jc w:val="center"/>
        <w:tblBorders>
          <w:left w:val="none" w:sz="0" w:space="0" w:color="auto"/>
          <w:right w:val="none" w:sz="0" w:space="0" w:color="auto"/>
        </w:tblBorders>
        <w:tblLook w:val="04A0" w:firstRow="1" w:lastRow="0" w:firstColumn="1" w:lastColumn="0" w:noHBand="0" w:noVBand="1"/>
      </w:tblPr>
      <w:tblGrid>
        <w:gridCol w:w="1700"/>
        <w:gridCol w:w="2267"/>
        <w:gridCol w:w="2269"/>
        <w:gridCol w:w="2267"/>
      </w:tblGrid>
      <w:tr w:rsidR="00F31E8F" w:rsidRPr="002108C4" w14:paraId="231B7333" w14:textId="77777777" w:rsidTr="00676A7A">
        <w:trPr>
          <w:jc w:val="center"/>
        </w:trPr>
        <w:tc>
          <w:tcPr>
            <w:tcW w:w="1000" w:type="pct"/>
            <w:shd w:val="clear" w:color="auto" w:fill="000000" w:themeFill="text1"/>
          </w:tcPr>
          <w:p w14:paraId="1EE8484B" w14:textId="77777777" w:rsidR="00F31E8F" w:rsidRPr="002108C4" w:rsidRDefault="00F31E8F" w:rsidP="00E76184">
            <w:pPr>
              <w:jc w:val="both"/>
              <w:rPr>
                <w:b/>
                <w:bCs/>
                <w:color w:val="FFFFFF" w:themeColor="background1"/>
                <w:sz w:val="20"/>
                <w:szCs w:val="20"/>
              </w:rPr>
            </w:pPr>
            <w:r w:rsidRPr="002108C4">
              <w:rPr>
                <w:b/>
                <w:bCs/>
                <w:color w:val="FFFFFF" w:themeColor="background1"/>
                <w:sz w:val="20"/>
                <w:szCs w:val="20"/>
              </w:rPr>
              <w:t>Brand</w:t>
            </w:r>
          </w:p>
        </w:tc>
        <w:tc>
          <w:tcPr>
            <w:tcW w:w="1333" w:type="pct"/>
            <w:shd w:val="clear" w:color="auto" w:fill="auto"/>
          </w:tcPr>
          <w:p w14:paraId="502A2BE7" w14:textId="77777777" w:rsidR="00F31E8F" w:rsidRPr="002108C4" w:rsidRDefault="00F31E8F" w:rsidP="00E76184">
            <w:pPr>
              <w:jc w:val="center"/>
              <w:rPr>
                <w:bCs/>
                <w:sz w:val="20"/>
                <w:szCs w:val="20"/>
              </w:rPr>
            </w:pPr>
          </w:p>
        </w:tc>
        <w:tc>
          <w:tcPr>
            <w:tcW w:w="1334" w:type="pct"/>
            <w:shd w:val="clear" w:color="auto" w:fill="auto"/>
          </w:tcPr>
          <w:p w14:paraId="7CE321C5" w14:textId="77777777" w:rsidR="00F31E8F" w:rsidRPr="008D2743" w:rsidRDefault="00F31E8F" w:rsidP="00E76184">
            <w:pPr>
              <w:jc w:val="center"/>
              <w:rPr>
                <w:bCs/>
                <w:sz w:val="20"/>
                <w:szCs w:val="20"/>
              </w:rPr>
            </w:pPr>
          </w:p>
        </w:tc>
        <w:tc>
          <w:tcPr>
            <w:tcW w:w="1333" w:type="pct"/>
            <w:shd w:val="clear" w:color="auto" w:fill="auto"/>
          </w:tcPr>
          <w:p w14:paraId="30936F24" w14:textId="77777777" w:rsidR="00F31E8F" w:rsidRPr="002108C4" w:rsidRDefault="00F31E8F" w:rsidP="00E76184">
            <w:pPr>
              <w:jc w:val="center"/>
              <w:rPr>
                <w:bCs/>
                <w:sz w:val="20"/>
                <w:szCs w:val="20"/>
              </w:rPr>
            </w:pPr>
          </w:p>
        </w:tc>
      </w:tr>
      <w:tr w:rsidR="00F31E8F" w:rsidRPr="002108C4" w14:paraId="7043E1D0" w14:textId="77777777" w:rsidTr="00676A7A">
        <w:trPr>
          <w:jc w:val="center"/>
        </w:trPr>
        <w:tc>
          <w:tcPr>
            <w:tcW w:w="1000" w:type="pct"/>
            <w:shd w:val="clear" w:color="auto" w:fill="000000" w:themeFill="text1"/>
          </w:tcPr>
          <w:p w14:paraId="6F1F2B10" w14:textId="7F25B2AB" w:rsidR="00B405EA" w:rsidRPr="00B405EA" w:rsidRDefault="00F31E8F" w:rsidP="00E76184">
            <w:pPr>
              <w:rPr>
                <w:b/>
                <w:bCs/>
                <w:i/>
                <w:iCs/>
                <w:color w:val="FFFFFF" w:themeColor="background1"/>
                <w:sz w:val="20"/>
                <w:szCs w:val="20"/>
              </w:rPr>
            </w:pPr>
            <w:r w:rsidRPr="002108C4">
              <w:rPr>
                <w:b/>
                <w:bCs/>
                <w:color w:val="FFFFFF" w:themeColor="background1"/>
                <w:sz w:val="20"/>
                <w:szCs w:val="20"/>
              </w:rPr>
              <w:t>Type</w:t>
            </w:r>
            <w:r w:rsidR="007C4222">
              <w:rPr>
                <w:b/>
                <w:bCs/>
                <w:color w:val="FFFFFF" w:themeColor="background1"/>
                <w:sz w:val="20"/>
                <w:szCs w:val="20"/>
              </w:rPr>
              <w:br/>
            </w:r>
            <w:r w:rsidR="00B405EA">
              <w:rPr>
                <w:b/>
                <w:bCs/>
                <w:i/>
                <w:iCs/>
                <w:color w:val="FFFFFF" w:themeColor="background1"/>
                <w:sz w:val="20"/>
                <w:szCs w:val="20"/>
              </w:rPr>
              <w:t>Pyrethroid-only</w:t>
            </w:r>
            <w:r w:rsidR="00B405EA">
              <w:rPr>
                <w:b/>
                <w:bCs/>
                <w:i/>
                <w:iCs/>
                <w:color w:val="FFFFFF" w:themeColor="background1"/>
                <w:sz w:val="20"/>
                <w:szCs w:val="20"/>
              </w:rPr>
              <w:br/>
              <w:t>PBO-synergist</w:t>
            </w:r>
            <w:r w:rsidR="00B405EA">
              <w:rPr>
                <w:b/>
                <w:bCs/>
                <w:i/>
                <w:iCs/>
                <w:color w:val="FFFFFF" w:themeColor="background1"/>
                <w:sz w:val="20"/>
                <w:szCs w:val="20"/>
              </w:rPr>
              <w:br/>
              <w:t>Dual AI</w:t>
            </w:r>
          </w:p>
        </w:tc>
        <w:tc>
          <w:tcPr>
            <w:tcW w:w="1333" w:type="pct"/>
            <w:vAlign w:val="center"/>
          </w:tcPr>
          <w:p w14:paraId="19C40637" w14:textId="77777777" w:rsidR="00F31E8F" w:rsidRPr="002108C4" w:rsidRDefault="00F31E8F" w:rsidP="00E76184">
            <w:pPr>
              <w:jc w:val="center"/>
              <w:rPr>
                <w:sz w:val="20"/>
                <w:szCs w:val="20"/>
              </w:rPr>
            </w:pPr>
          </w:p>
        </w:tc>
        <w:tc>
          <w:tcPr>
            <w:tcW w:w="1334" w:type="pct"/>
          </w:tcPr>
          <w:p w14:paraId="102F3A22" w14:textId="77777777" w:rsidR="00F31E8F" w:rsidRPr="008D2743" w:rsidRDefault="00F31E8F" w:rsidP="00E76184">
            <w:pPr>
              <w:jc w:val="center"/>
              <w:rPr>
                <w:sz w:val="20"/>
                <w:szCs w:val="20"/>
              </w:rPr>
            </w:pPr>
          </w:p>
        </w:tc>
        <w:tc>
          <w:tcPr>
            <w:tcW w:w="1333" w:type="pct"/>
            <w:vAlign w:val="center"/>
          </w:tcPr>
          <w:p w14:paraId="7ED5EF22" w14:textId="77777777" w:rsidR="00F31E8F" w:rsidRPr="002108C4" w:rsidRDefault="00F31E8F" w:rsidP="00E76184">
            <w:pPr>
              <w:jc w:val="center"/>
              <w:rPr>
                <w:sz w:val="20"/>
                <w:szCs w:val="20"/>
              </w:rPr>
            </w:pPr>
          </w:p>
        </w:tc>
      </w:tr>
      <w:tr w:rsidR="00F31E8F" w:rsidRPr="002108C4" w14:paraId="0A02E718" w14:textId="77777777" w:rsidTr="00676A7A">
        <w:trPr>
          <w:jc w:val="center"/>
        </w:trPr>
        <w:tc>
          <w:tcPr>
            <w:tcW w:w="1000" w:type="pct"/>
            <w:shd w:val="clear" w:color="auto" w:fill="000000" w:themeFill="text1"/>
          </w:tcPr>
          <w:p w14:paraId="773AC924" w14:textId="77777777" w:rsidR="00F31E8F" w:rsidRPr="002108C4" w:rsidRDefault="00F31E8F" w:rsidP="00E76184">
            <w:pPr>
              <w:rPr>
                <w:b/>
                <w:bCs/>
                <w:color w:val="FFFFFF" w:themeColor="background1"/>
                <w:sz w:val="20"/>
                <w:szCs w:val="20"/>
                <w:vertAlign w:val="superscript"/>
              </w:rPr>
            </w:pPr>
            <w:r w:rsidRPr="002108C4">
              <w:rPr>
                <w:b/>
                <w:bCs/>
                <w:color w:val="FFFFFF" w:themeColor="background1"/>
                <w:sz w:val="20"/>
                <w:szCs w:val="20"/>
              </w:rPr>
              <w:t>Chemical content</w:t>
            </w:r>
            <w:r w:rsidRPr="002108C4">
              <w:rPr>
                <w:b/>
                <w:bCs/>
                <w:color w:val="FFFFFF" w:themeColor="background1"/>
                <w:sz w:val="20"/>
                <w:szCs w:val="20"/>
              </w:rPr>
              <w:br/>
              <w:t>(g/kg and mg/m</w:t>
            </w:r>
            <w:r w:rsidRPr="002108C4">
              <w:rPr>
                <w:b/>
                <w:bCs/>
                <w:color w:val="FFFFFF" w:themeColor="background1"/>
                <w:sz w:val="20"/>
                <w:szCs w:val="20"/>
                <w:vertAlign w:val="superscript"/>
              </w:rPr>
              <w:t>2</w:t>
            </w:r>
            <w:r w:rsidRPr="002108C4">
              <w:rPr>
                <w:b/>
                <w:bCs/>
                <w:color w:val="FFFFFF" w:themeColor="background1"/>
                <w:sz w:val="20"/>
                <w:szCs w:val="20"/>
              </w:rPr>
              <w:t>)</w:t>
            </w:r>
          </w:p>
        </w:tc>
        <w:tc>
          <w:tcPr>
            <w:tcW w:w="1333" w:type="pct"/>
            <w:vAlign w:val="center"/>
          </w:tcPr>
          <w:p w14:paraId="25436F87" w14:textId="77777777" w:rsidR="00F31E8F" w:rsidRPr="002108C4" w:rsidRDefault="00F31E8F" w:rsidP="00E76184">
            <w:pPr>
              <w:jc w:val="right"/>
              <w:rPr>
                <w:sz w:val="20"/>
                <w:szCs w:val="20"/>
              </w:rPr>
            </w:pPr>
          </w:p>
        </w:tc>
        <w:tc>
          <w:tcPr>
            <w:tcW w:w="1334" w:type="pct"/>
          </w:tcPr>
          <w:p w14:paraId="271A54DA" w14:textId="77777777" w:rsidR="00F31E8F" w:rsidRPr="008D2743" w:rsidRDefault="00F31E8F" w:rsidP="00E76184">
            <w:pPr>
              <w:jc w:val="right"/>
              <w:rPr>
                <w:rFonts w:cstheme="minorHAnsi"/>
                <w:sz w:val="20"/>
                <w:szCs w:val="20"/>
              </w:rPr>
            </w:pPr>
          </w:p>
        </w:tc>
        <w:tc>
          <w:tcPr>
            <w:tcW w:w="1333" w:type="pct"/>
            <w:vAlign w:val="center"/>
          </w:tcPr>
          <w:p w14:paraId="3835FB9F" w14:textId="77777777" w:rsidR="00F31E8F" w:rsidRPr="002108C4" w:rsidRDefault="00F31E8F" w:rsidP="00E76184">
            <w:pPr>
              <w:jc w:val="right"/>
              <w:rPr>
                <w:rFonts w:cstheme="minorHAnsi"/>
                <w:sz w:val="20"/>
                <w:szCs w:val="20"/>
              </w:rPr>
            </w:pPr>
          </w:p>
        </w:tc>
      </w:tr>
      <w:tr w:rsidR="00F31E8F" w:rsidRPr="002108C4" w14:paraId="5E9BDE7A" w14:textId="77777777" w:rsidTr="00676A7A">
        <w:trPr>
          <w:jc w:val="center"/>
        </w:trPr>
        <w:tc>
          <w:tcPr>
            <w:tcW w:w="1000" w:type="pct"/>
            <w:shd w:val="clear" w:color="auto" w:fill="000000" w:themeFill="text1"/>
          </w:tcPr>
          <w:p w14:paraId="2C683F83" w14:textId="77777777" w:rsidR="00F31E8F" w:rsidRPr="002108C4" w:rsidRDefault="00F31E8F" w:rsidP="00E76184">
            <w:pPr>
              <w:rPr>
                <w:b/>
                <w:bCs/>
                <w:color w:val="FFFFFF" w:themeColor="background1"/>
                <w:sz w:val="20"/>
                <w:szCs w:val="20"/>
              </w:rPr>
            </w:pPr>
            <w:r w:rsidRPr="002108C4">
              <w:rPr>
                <w:b/>
                <w:bCs/>
                <w:color w:val="FFFFFF" w:themeColor="background1"/>
                <w:sz w:val="20"/>
                <w:szCs w:val="20"/>
              </w:rPr>
              <w:t>Fabric</w:t>
            </w:r>
          </w:p>
        </w:tc>
        <w:tc>
          <w:tcPr>
            <w:tcW w:w="1333" w:type="pct"/>
            <w:vAlign w:val="center"/>
          </w:tcPr>
          <w:p w14:paraId="36595C7B" w14:textId="77777777" w:rsidR="00F31E8F" w:rsidRPr="002108C4" w:rsidRDefault="00F31E8F" w:rsidP="00E76184">
            <w:pPr>
              <w:jc w:val="right"/>
              <w:rPr>
                <w:rFonts w:cstheme="minorHAnsi"/>
                <w:sz w:val="20"/>
                <w:szCs w:val="20"/>
              </w:rPr>
            </w:pPr>
          </w:p>
        </w:tc>
        <w:tc>
          <w:tcPr>
            <w:tcW w:w="1334" w:type="pct"/>
          </w:tcPr>
          <w:p w14:paraId="1D3DB6FF" w14:textId="77777777" w:rsidR="00F31E8F" w:rsidRPr="008D2743" w:rsidRDefault="00F31E8F" w:rsidP="00E76184">
            <w:pPr>
              <w:jc w:val="right"/>
              <w:rPr>
                <w:sz w:val="20"/>
                <w:szCs w:val="20"/>
                <w:highlight w:val="yellow"/>
              </w:rPr>
            </w:pPr>
          </w:p>
        </w:tc>
        <w:tc>
          <w:tcPr>
            <w:tcW w:w="1333" w:type="pct"/>
            <w:vAlign w:val="center"/>
          </w:tcPr>
          <w:p w14:paraId="63A22615" w14:textId="77777777" w:rsidR="00F31E8F" w:rsidRPr="002108C4" w:rsidRDefault="00F31E8F" w:rsidP="00E76184">
            <w:pPr>
              <w:jc w:val="right"/>
              <w:rPr>
                <w:sz w:val="20"/>
                <w:szCs w:val="20"/>
                <w:highlight w:val="yellow"/>
              </w:rPr>
            </w:pPr>
          </w:p>
        </w:tc>
      </w:tr>
      <w:tr w:rsidR="00F31E8F" w:rsidRPr="002108C4" w14:paraId="30BAA0DD" w14:textId="77777777" w:rsidTr="00676A7A">
        <w:trPr>
          <w:jc w:val="center"/>
        </w:trPr>
        <w:tc>
          <w:tcPr>
            <w:tcW w:w="1000" w:type="pct"/>
            <w:shd w:val="clear" w:color="auto" w:fill="000000" w:themeFill="text1"/>
          </w:tcPr>
          <w:p w14:paraId="1CB2C8E9" w14:textId="77777777" w:rsidR="00F31E8F" w:rsidRPr="002108C4" w:rsidRDefault="00F31E8F" w:rsidP="00E76184">
            <w:pPr>
              <w:rPr>
                <w:b/>
                <w:bCs/>
                <w:color w:val="FFFFFF" w:themeColor="background1"/>
                <w:sz w:val="20"/>
                <w:szCs w:val="20"/>
              </w:rPr>
            </w:pPr>
            <w:r w:rsidRPr="002108C4">
              <w:rPr>
                <w:b/>
                <w:bCs/>
                <w:color w:val="FFFFFF" w:themeColor="background1"/>
                <w:sz w:val="20"/>
                <w:szCs w:val="20"/>
              </w:rPr>
              <w:lastRenderedPageBreak/>
              <w:t>Denier</w:t>
            </w:r>
          </w:p>
        </w:tc>
        <w:tc>
          <w:tcPr>
            <w:tcW w:w="1333" w:type="pct"/>
            <w:vAlign w:val="center"/>
          </w:tcPr>
          <w:p w14:paraId="11D25D47" w14:textId="77777777" w:rsidR="00F31E8F" w:rsidRPr="002108C4" w:rsidRDefault="00F31E8F" w:rsidP="00E76184">
            <w:pPr>
              <w:jc w:val="right"/>
              <w:rPr>
                <w:sz w:val="20"/>
                <w:szCs w:val="20"/>
              </w:rPr>
            </w:pPr>
          </w:p>
        </w:tc>
        <w:tc>
          <w:tcPr>
            <w:tcW w:w="1334" w:type="pct"/>
          </w:tcPr>
          <w:p w14:paraId="4E511CF9" w14:textId="77777777" w:rsidR="00F31E8F" w:rsidRPr="008D2743" w:rsidRDefault="00F31E8F" w:rsidP="00E76184">
            <w:pPr>
              <w:jc w:val="right"/>
              <w:rPr>
                <w:sz w:val="20"/>
                <w:szCs w:val="20"/>
                <w:highlight w:val="yellow"/>
              </w:rPr>
            </w:pPr>
          </w:p>
        </w:tc>
        <w:tc>
          <w:tcPr>
            <w:tcW w:w="1333" w:type="pct"/>
            <w:vAlign w:val="center"/>
          </w:tcPr>
          <w:p w14:paraId="18D14E6E" w14:textId="77777777" w:rsidR="00F31E8F" w:rsidRPr="002108C4" w:rsidRDefault="00F31E8F" w:rsidP="00E76184">
            <w:pPr>
              <w:jc w:val="right"/>
              <w:rPr>
                <w:sz w:val="20"/>
                <w:szCs w:val="20"/>
                <w:highlight w:val="yellow"/>
              </w:rPr>
            </w:pPr>
          </w:p>
        </w:tc>
      </w:tr>
      <w:tr w:rsidR="00F31E8F" w:rsidRPr="002108C4" w14:paraId="1BCDDDC0" w14:textId="77777777" w:rsidTr="00676A7A">
        <w:trPr>
          <w:jc w:val="center"/>
        </w:trPr>
        <w:tc>
          <w:tcPr>
            <w:tcW w:w="1000" w:type="pct"/>
            <w:shd w:val="clear" w:color="auto" w:fill="000000" w:themeFill="text1"/>
          </w:tcPr>
          <w:p w14:paraId="02B9FC08" w14:textId="77777777" w:rsidR="00F31E8F" w:rsidRPr="002108C4" w:rsidRDefault="00F31E8F" w:rsidP="00E76184">
            <w:pPr>
              <w:rPr>
                <w:b/>
                <w:bCs/>
                <w:color w:val="FFFFFF" w:themeColor="background1"/>
                <w:sz w:val="20"/>
                <w:szCs w:val="20"/>
              </w:rPr>
            </w:pPr>
            <w:r w:rsidRPr="002108C4">
              <w:rPr>
                <w:b/>
                <w:bCs/>
                <w:color w:val="FFFFFF" w:themeColor="background1"/>
                <w:sz w:val="20"/>
                <w:szCs w:val="20"/>
              </w:rPr>
              <w:t>Shape</w:t>
            </w:r>
          </w:p>
        </w:tc>
        <w:tc>
          <w:tcPr>
            <w:tcW w:w="1333" w:type="pct"/>
            <w:vAlign w:val="center"/>
          </w:tcPr>
          <w:p w14:paraId="340665CC" w14:textId="77777777" w:rsidR="00F31E8F" w:rsidRPr="002108C4" w:rsidRDefault="00F31E8F" w:rsidP="00E76184">
            <w:pPr>
              <w:jc w:val="right"/>
              <w:rPr>
                <w:sz w:val="20"/>
                <w:szCs w:val="20"/>
              </w:rPr>
            </w:pPr>
          </w:p>
        </w:tc>
        <w:tc>
          <w:tcPr>
            <w:tcW w:w="1334" w:type="pct"/>
          </w:tcPr>
          <w:p w14:paraId="747C0100" w14:textId="77777777" w:rsidR="00F31E8F" w:rsidRPr="008D2743" w:rsidRDefault="00F31E8F" w:rsidP="00E76184">
            <w:pPr>
              <w:jc w:val="right"/>
              <w:rPr>
                <w:sz w:val="20"/>
                <w:szCs w:val="20"/>
              </w:rPr>
            </w:pPr>
          </w:p>
        </w:tc>
        <w:tc>
          <w:tcPr>
            <w:tcW w:w="1333" w:type="pct"/>
            <w:vAlign w:val="center"/>
          </w:tcPr>
          <w:p w14:paraId="543F4F31" w14:textId="77777777" w:rsidR="00F31E8F" w:rsidRPr="002108C4" w:rsidRDefault="00F31E8F" w:rsidP="00E76184">
            <w:pPr>
              <w:jc w:val="right"/>
              <w:rPr>
                <w:sz w:val="20"/>
                <w:szCs w:val="20"/>
              </w:rPr>
            </w:pPr>
          </w:p>
        </w:tc>
      </w:tr>
      <w:tr w:rsidR="00F31E8F" w:rsidRPr="002108C4" w14:paraId="55990570" w14:textId="77777777" w:rsidTr="00676A7A">
        <w:trPr>
          <w:jc w:val="center"/>
        </w:trPr>
        <w:tc>
          <w:tcPr>
            <w:tcW w:w="1000" w:type="pct"/>
            <w:shd w:val="clear" w:color="auto" w:fill="000000" w:themeFill="text1"/>
          </w:tcPr>
          <w:p w14:paraId="43C0C526" w14:textId="77777777" w:rsidR="00F31E8F" w:rsidRPr="002108C4" w:rsidRDefault="00F31E8F" w:rsidP="00E76184">
            <w:pPr>
              <w:rPr>
                <w:b/>
                <w:bCs/>
                <w:color w:val="FFFFFF" w:themeColor="background1"/>
                <w:sz w:val="20"/>
                <w:szCs w:val="20"/>
              </w:rPr>
            </w:pPr>
            <w:r w:rsidRPr="002108C4">
              <w:rPr>
                <w:b/>
                <w:bCs/>
                <w:color w:val="FFFFFF" w:themeColor="background1"/>
                <w:sz w:val="20"/>
                <w:szCs w:val="20"/>
              </w:rPr>
              <w:t>Manufacturer</w:t>
            </w:r>
          </w:p>
        </w:tc>
        <w:tc>
          <w:tcPr>
            <w:tcW w:w="1333" w:type="pct"/>
            <w:vAlign w:val="center"/>
          </w:tcPr>
          <w:p w14:paraId="555817B3" w14:textId="77777777" w:rsidR="00F31E8F" w:rsidRPr="002108C4" w:rsidRDefault="00F31E8F" w:rsidP="00E76184">
            <w:pPr>
              <w:jc w:val="right"/>
              <w:rPr>
                <w:sz w:val="20"/>
                <w:szCs w:val="20"/>
              </w:rPr>
            </w:pPr>
          </w:p>
        </w:tc>
        <w:tc>
          <w:tcPr>
            <w:tcW w:w="1334" w:type="pct"/>
          </w:tcPr>
          <w:p w14:paraId="2F920026" w14:textId="77777777" w:rsidR="00F31E8F" w:rsidRPr="008D2743" w:rsidRDefault="00F31E8F" w:rsidP="00E76184">
            <w:pPr>
              <w:jc w:val="right"/>
              <w:rPr>
                <w:sz w:val="20"/>
                <w:szCs w:val="20"/>
              </w:rPr>
            </w:pPr>
          </w:p>
        </w:tc>
        <w:tc>
          <w:tcPr>
            <w:tcW w:w="1333" w:type="pct"/>
            <w:vAlign w:val="center"/>
          </w:tcPr>
          <w:p w14:paraId="0F1C8EA5" w14:textId="77777777" w:rsidR="00F31E8F" w:rsidRPr="002108C4" w:rsidRDefault="00F31E8F" w:rsidP="00E76184">
            <w:pPr>
              <w:jc w:val="right"/>
              <w:rPr>
                <w:sz w:val="20"/>
                <w:szCs w:val="20"/>
              </w:rPr>
            </w:pPr>
          </w:p>
        </w:tc>
      </w:tr>
    </w:tbl>
    <w:p w14:paraId="3A07645A" w14:textId="77777777" w:rsidR="00B20DD6" w:rsidRPr="00F71E6D" w:rsidRDefault="00B20DD6" w:rsidP="004B0424">
      <w:pPr>
        <w:pStyle w:val="Heading2"/>
      </w:pPr>
      <w:bookmarkStart w:id="28" w:name="_Toc54605974"/>
      <w:bookmarkStart w:id="29" w:name="_Toc51164107"/>
      <w:bookmarkStart w:id="30" w:name="_Toc101975811"/>
      <w:bookmarkEnd w:id="28"/>
      <w:r w:rsidRPr="00F71E6D">
        <w:t>Sample size</w:t>
      </w:r>
      <w:bookmarkEnd w:id="29"/>
      <w:bookmarkEnd w:id="30"/>
    </w:p>
    <w:p w14:paraId="0497D47C" w14:textId="66AA5CF9" w:rsidR="00BC5E70" w:rsidRDefault="00404FB2" w:rsidP="00B405EA">
      <w:pPr>
        <w:jc w:val="both"/>
        <w:rPr>
          <w:rFonts w:ascii="Calibri" w:hAnsi="Calibri" w:cs="Arial"/>
        </w:rPr>
      </w:pPr>
      <w:r>
        <w:rPr>
          <w:rFonts w:cs="Arial"/>
        </w:rPr>
        <w:t xml:space="preserve">Sample size determination for </w:t>
      </w:r>
      <w:r w:rsidR="00001527">
        <w:rPr>
          <w:rFonts w:cs="Arial"/>
        </w:rPr>
        <w:t xml:space="preserve">this activity is </w:t>
      </w:r>
      <w:r w:rsidR="00A74F49">
        <w:rPr>
          <w:rFonts w:cs="Arial"/>
        </w:rPr>
        <w:t>informed by the</w:t>
      </w:r>
      <w:r w:rsidR="00001527">
        <w:rPr>
          <w:rFonts w:cs="Arial"/>
        </w:rPr>
        <w:t xml:space="preserve"> standard WHO guidance for </w:t>
      </w:r>
      <w:r w:rsidR="00252B5D">
        <w:rPr>
          <w:rFonts w:cs="Arial"/>
        </w:rPr>
        <w:t>field testing of mosquito nets</w:t>
      </w:r>
      <w:r w:rsidR="00C44467">
        <w:rPr>
          <w:rStyle w:val="FootnoteReference"/>
          <w:rFonts w:cs="Arial"/>
        </w:rPr>
        <w:footnoteReference w:id="10"/>
      </w:r>
      <w:r w:rsidR="00A36C4C">
        <w:rPr>
          <w:rFonts w:cs="Arial"/>
        </w:rPr>
        <w:t xml:space="preserve">. </w:t>
      </w:r>
      <w:r w:rsidR="4E4F84AB">
        <w:rPr>
          <w:rFonts w:cs="Arial"/>
        </w:rPr>
        <w:t xml:space="preserve">Thirty </w:t>
      </w:r>
      <w:r w:rsidR="676CF513">
        <w:rPr>
          <w:rFonts w:cs="Arial"/>
        </w:rPr>
        <w:t>(30)</w:t>
      </w:r>
      <w:r w:rsidR="00EC79D2">
        <w:rPr>
          <w:rFonts w:cs="Arial"/>
        </w:rPr>
        <w:t xml:space="preserve"> ITNs</w:t>
      </w:r>
      <w:r w:rsidR="00B82215">
        <w:rPr>
          <w:rFonts w:cs="Arial"/>
        </w:rPr>
        <w:t xml:space="preserve"> per</w:t>
      </w:r>
      <w:r w:rsidR="000A1AC5">
        <w:rPr>
          <w:rFonts w:cs="Arial"/>
        </w:rPr>
        <w:t xml:space="preserve"> </w:t>
      </w:r>
      <w:r w:rsidR="000A1AC5" w:rsidRPr="00426941">
        <w:rPr>
          <w:rFonts w:cs="Arial"/>
          <w:color w:val="2B579A"/>
          <w:highlight w:val="yellow"/>
          <w:shd w:val="clear" w:color="auto" w:fill="E6E6E6"/>
        </w:rPr>
        <w:t>site</w:t>
      </w:r>
      <w:r w:rsidR="00EC79D2">
        <w:rPr>
          <w:rFonts w:cs="Arial"/>
        </w:rPr>
        <w:t xml:space="preserve"> will be </w:t>
      </w:r>
      <w:r w:rsidR="00B82215">
        <w:rPr>
          <w:rFonts w:cs="Arial"/>
        </w:rPr>
        <w:t xml:space="preserve">collected at each assessment </w:t>
      </w:r>
      <w:r w:rsidR="00E43405">
        <w:rPr>
          <w:rFonts w:cs="Arial"/>
        </w:rPr>
        <w:t xml:space="preserve">timepoint </w:t>
      </w:r>
      <w:r w:rsidR="00E548D2">
        <w:rPr>
          <w:rFonts w:cs="Arial"/>
        </w:rPr>
        <w:t xml:space="preserve">(12-, 24, </w:t>
      </w:r>
      <w:r w:rsidR="00F31B12">
        <w:rPr>
          <w:rFonts w:cs="Arial"/>
        </w:rPr>
        <w:t>3</w:t>
      </w:r>
      <w:r w:rsidR="00E548D2">
        <w:rPr>
          <w:rFonts w:cs="Arial"/>
        </w:rPr>
        <w:t>6-months)</w:t>
      </w:r>
      <w:r w:rsidR="00B82215">
        <w:rPr>
          <w:rFonts w:cs="Arial"/>
        </w:rPr>
        <w:t xml:space="preserve">. </w:t>
      </w:r>
      <w:r w:rsidR="00254529">
        <w:rPr>
          <w:rFonts w:cs="Arial"/>
        </w:rPr>
        <w:t xml:space="preserve">Logistically, these ITNs will be sampled as </w:t>
      </w:r>
      <w:r w:rsidR="5CC94955">
        <w:rPr>
          <w:rFonts w:cs="Arial"/>
        </w:rPr>
        <w:t>2</w:t>
      </w:r>
      <w:r w:rsidR="00254529">
        <w:rPr>
          <w:rFonts w:cs="Arial"/>
        </w:rPr>
        <w:t xml:space="preserve"> ITNs from households in each of 15 clusters. </w:t>
      </w:r>
      <w:r w:rsidR="000144CD">
        <w:rPr>
          <w:rFonts w:cs="Arial"/>
        </w:rPr>
        <w:t>Assuming</w:t>
      </w:r>
      <w:r w:rsidR="00E83717">
        <w:rPr>
          <w:rFonts w:cs="Arial"/>
        </w:rPr>
        <w:t xml:space="preserve">, in the </w:t>
      </w:r>
      <w:r w:rsidR="00FB77E8">
        <w:rPr>
          <w:rFonts w:cs="Arial"/>
        </w:rPr>
        <w:t>worst-case</w:t>
      </w:r>
      <w:r w:rsidR="00E83717">
        <w:rPr>
          <w:rFonts w:cs="Arial"/>
        </w:rPr>
        <w:t xml:space="preserve"> scenario, that</w:t>
      </w:r>
      <w:r w:rsidR="000144CD">
        <w:rPr>
          <w:rFonts w:cs="Arial"/>
        </w:rPr>
        <w:t xml:space="preserve"> the level of the main outcome </w:t>
      </w:r>
      <w:r w:rsidR="00D0604E">
        <w:rPr>
          <w:rFonts w:cs="Arial"/>
        </w:rPr>
        <w:t xml:space="preserve">measure </w:t>
      </w:r>
      <w:r w:rsidR="000144CD">
        <w:rPr>
          <w:rFonts w:cs="Arial"/>
        </w:rPr>
        <w:t xml:space="preserve">of interest (which will vary based on ITN type) </w:t>
      </w:r>
      <w:r w:rsidR="008F293C">
        <w:rPr>
          <w:rFonts w:ascii="Calibri" w:hAnsi="Calibri" w:cs="Arial"/>
        </w:rPr>
        <w:t xml:space="preserve">is </w:t>
      </w:r>
      <w:r w:rsidR="00E83717">
        <w:rPr>
          <w:rFonts w:ascii="Calibri" w:hAnsi="Calibri" w:cs="Arial"/>
        </w:rPr>
        <w:t>50</w:t>
      </w:r>
      <w:r w:rsidR="008F293C">
        <w:rPr>
          <w:rFonts w:ascii="Calibri" w:hAnsi="Calibri" w:cs="Arial"/>
        </w:rPr>
        <w:t xml:space="preserve">% after three years, the sample will provide a precision of </w:t>
      </w:r>
      <w:r w:rsidR="008F293C" w:rsidRPr="00E83717">
        <w:rPr>
          <w:rFonts w:ascii="Calibri" w:hAnsi="Calibri" w:cs="Calibri"/>
        </w:rPr>
        <w:t>1</w:t>
      </w:r>
      <w:r w:rsidR="00E83717" w:rsidRPr="00E83717">
        <w:rPr>
          <w:rFonts w:ascii="Calibri" w:hAnsi="Calibri" w:cs="Calibri"/>
        </w:rPr>
        <w:t>2</w:t>
      </w:r>
      <w:r w:rsidR="008F293C">
        <w:rPr>
          <w:rFonts w:ascii="Calibri" w:hAnsi="Calibri" w:cs="Arial"/>
        </w:rPr>
        <w:t>%-points in a one-sided analysis</w:t>
      </w:r>
      <w:r w:rsidR="00BC5E70">
        <w:rPr>
          <w:rFonts w:ascii="Calibri" w:hAnsi="Calibri" w:cs="Arial"/>
        </w:rPr>
        <w:t>.</w:t>
      </w:r>
    </w:p>
    <w:p w14:paraId="54F84AC9" w14:textId="760D5E54" w:rsidR="00BE5F3B" w:rsidRDefault="00FB77E8" w:rsidP="00B405EA">
      <w:pPr>
        <w:jc w:val="both"/>
        <w:rPr>
          <w:rFonts w:cs="Arial"/>
        </w:rPr>
      </w:pPr>
      <w:r>
        <w:rPr>
          <w:rFonts w:cs="Arial"/>
        </w:rPr>
        <w:t>An</w:t>
      </w:r>
      <w:r w:rsidR="00C42D6D">
        <w:rPr>
          <w:rFonts w:cs="Arial"/>
        </w:rPr>
        <w:t xml:space="preserve"> analytic sample size of </w:t>
      </w:r>
      <w:r w:rsidR="6DFCED99">
        <w:rPr>
          <w:rFonts w:cs="Arial"/>
        </w:rPr>
        <w:t>30</w:t>
      </w:r>
      <w:r w:rsidR="00C42D6D">
        <w:rPr>
          <w:rFonts w:cs="Arial"/>
        </w:rPr>
        <w:t xml:space="preserve"> ITNs </w:t>
      </w:r>
      <w:r>
        <w:rPr>
          <w:rFonts w:cs="Arial"/>
        </w:rPr>
        <w:t xml:space="preserve">at </w:t>
      </w:r>
      <w:r w:rsidR="003F18BE">
        <w:rPr>
          <w:rFonts w:cs="Arial"/>
        </w:rPr>
        <w:t xml:space="preserve">monitoring completion </w:t>
      </w:r>
      <w:r w:rsidR="00F7781E">
        <w:rPr>
          <w:rFonts w:cs="Arial"/>
        </w:rPr>
        <w:t>(the 36-month</w:t>
      </w:r>
      <w:r w:rsidR="00734E8D">
        <w:rPr>
          <w:rFonts w:cs="Arial"/>
        </w:rPr>
        <w:t xml:space="preserve"> </w:t>
      </w:r>
      <w:r w:rsidR="00E43405">
        <w:rPr>
          <w:rFonts w:cs="Arial"/>
        </w:rPr>
        <w:t>timepoint</w:t>
      </w:r>
      <w:r w:rsidR="00734E8D">
        <w:rPr>
          <w:rFonts w:cs="Arial"/>
        </w:rPr>
        <w:t>)</w:t>
      </w:r>
      <w:r w:rsidR="00F7781E">
        <w:rPr>
          <w:rFonts w:cs="Arial"/>
        </w:rPr>
        <w:t xml:space="preserve"> </w:t>
      </w:r>
      <w:r w:rsidR="009502BA">
        <w:rPr>
          <w:rFonts w:cs="Arial"/>
        </w:rPr>
        <w:t>must</w:t>
      </w:r>
      <w:r w:rsidR="00C42D6D">
        <w:rPr>
          <w:rFonts w:cs="Arial"/>
        </w:rPr>
        <w:t xml:space="preserve"> be translated into an operational sample to inform the size of the sampling frame required at </w:t>
      </w:r>
      <w:r w:rsidR="005E2343">
        <w:rPr>
          <w:rFonts w:cs="Arial"/>
        </w:rPr>
        <w:t xml:space="preserve">the </w:t>
      </w:r>
      <w:r w:rsidR="005E2343" w:rsidRPr="00FF0136">
        <w:rPr>
          <w:rFonts w:ascii="Calibri" w:eastAsia="Calibri" w:hAnsi="Calibri" w:cs="Calibri"/>
        </w:rPr>
        <w:t>first study timepoint (12-months)</w:t>
      </w:r>
      <w:r w:rsidR="00C42D6D" w:rsidRPr="00FF0136">
        <w:rPr>
          <w:rFonts w:cs="Arial"/>
        </w:rPr>
        <w:t xml:space="preserve">. </w:t>
      </w:r>
      <w:r w:rsidR="00192DA1" w:rsidRPr="00FF0136">
        <w:rPr>
          <w:rFonts w:cs="Arial"/>
        </w:rPr>
        <w:t>Secondary a</w:t>
      </w:r>
      <w:r w:rsidR="00342B1A" w:rsidRPr="00FF0136">
        <w:rPr>
          <w:rFonts w:cs="Arial"/>
        </w:rPr>
        <w:t xml:space="preserve">nalysis of attrition data from </w:t>
      </w:r>
      <w:r w:rsidR="00CA175E" w:rsidRPr="00FF0136">
        <w:rPr>
          <w:rFonts w:cs="Arial"/>
        </w:rPr>
        <w:t xml:space="preserve">12 </w:t>
      </w:r>
      <w:r w:rsidRPr="00FF0136">
        <w:rPr>
          <w:rFonts w:cs="Arial"/>
        </w:rPr>
        <w:t xml:space="preserve">PMI-funded </w:t>
      </w:r>
      <w:r w:rsidR="00192DA1">
        <w:rPr>
          <w:rFonts w:cs="Arial"/>
        </w:rPr>
        <w:t xml:space="preserve">durability monitoring </w:t>
      </w:r>
      <w:r w:rsidR="00342B1A">
        <w:rPr>
          <w:rFonts w:cs="Arial"/>
        </w:rPr>
        <w:t>studies completed or initiated since 201</w:t>
      </w:r>
      <w:r w:rsidR="00BB4BB8" w:rsidRPr="00F35465">
        <w:rPr>
          <w:rFonts w:cs="Arial"/>
        </w:rPr>
        <w:t>5</w:t>
      </w:r>
      <w:r w:rsidR="00342B1A">
        <w:rPr>
          <w:rFonts w:cs="Arial"/>
        </w:rPr>
        <w:t xml:space="preserve"> </w:t>
      </w:r>
      <w:r w:rsidR="00915170">
        <w:rPr>
          <w:rFonts w:cs="Arial"/>
        </w:rPr>
        <w:t xml:space="preserve">identified </w:t>
      </w:r>
      <w:r w:rsidR="00982BCA">
        <w:rPr>
          <w:rFonts w:cs="Arial"/>
        </w:rPr>
        <w:t xml:space="preserve">the monthly estimates of attrition shown in Table </w:t>
      </w:r>
      <w:r w:rsidR="00190462">
        <w:rPr>
          <w:rFonts w:cs="Arial"/>
        </w:rPr>
        <w:t>5</w:t>
      </w:r>
      <w:r w:rsidR="00480FBF">
        <w:rPr>
          <w:rStyle w:val="FootnoteReference"/>
          <w:rFonts w:cs="Arial"/>
        </w:rPr>
        <w:footnoteReference w:id="11"/>
      </w:r>
      <w:r w:rsidR="00982BCA">
        <w:rPr>
          <w:rFonts w:cs="Arial"/>
        </w:rPr>
        <w:t>.</w:t>
      </w:r>
      <w:r w:rsidR="00BA1D1F">
        <w:rPr>
          <w:rFonts w:cs="Arial"/>
        </w:rPr>
        <w:t xml:space="preserve"> The median values have been used in this analysis.</w:t>
      </w:r>
    </w:p>
    <w:p w14:paraId="0B5D071D" w14:textId="3EF6FA45" w:rsidR="00190462" w:rsidRDefault="00190462" w:rsidP="00190462">
      <w:pPr>
        <w:pStyle w:val="Caption"/>
      </w:pPr>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3E6260">
        <w:rPr>
          <w:noProof/>
        </w:rPr>
        <w:t>5</w:t>
      </w:r>
      <w:r>
        <w:rPr>
          <w:color w:val="2B579A"/>
          <w:shd w:val="clear" w:color="auto" w:fill="E6E6E6"/>
        </w:rPr>
        <w:fldChar w:fldCharType="end"/>
      </w:r>
      <w:r>
        <w:t xml:space="preserve"> Estimates of ITN attrition</w:t>
      </w:r>
    </w:p>
    <w:tbl>
      <w:tblPr>
        <w:tblStyle w:val="TableGrid"/>
        <w:tblW w:w="5000" w:type="pct"/>
        <w:jc w:val="center"/>
        <w:tblBorders>
          <w:left w:val="none" w:sz="0" w:space="0" w:color="auto"/>
          <w:right w:val="none" w:sz="0" w:space="0" w:color="auto"/>
        </w:tblBorders>
        <w:tblLook w:val="04A0" w:firstRow="1" w:lastRow="0" w:firstColumn="1" w:lastColumn="0" w:noHBand="0" w:noVBand="1"/>
      </w:tblPr>
      <w:tblGrid>
        <w:gridCol w:w="2506"/>
        <w:gridCol w:w="2787"/>
        <w:gridCol w:w="3347"/>
      </w:tblGrid>
      <w:tr w:rsidR="0031755E" w:rsidRPr="008D2743" w14:paraId="0424A697" w14:textId="77777777" w:rsidTr="3521AF71">
        <w:trPr>
          <w:trHeight w:val="296"/>
          <w:jc w:val="center"/>
        </w:trPr>
        <w:tc>
          <w:tcPr>
            <w:tcW w:w="1450" w:type="pct"/>
            <w:shd w:val="clear" w:color="auto" w:fill="000000" w:themeFill="text1"/>
            <w:vAlign w:val="center"/>
          </w:tcPr>
          <w:p w14:paraId="033C1AC8" w14:textId="6E924E29" w:rsidR="0031755E" w:rsidRPr="00D50010" w:rsidRDefault="0031755E" w:rsidP="00E76184">
            <w:pPr>
              <w:tabs>
                <w:tab w:val="left" w:pos="6900"/>
              </w:tabs>
              <w:spacing w:after="0"/>
              <w:rPr>
                <w:rFonts w:ascii="Calibri" w:hAnsi="Calibri" w:cs="Arial"/>
                <w:b/>
                <w:bCs/>
                <w:color w:val="FFFFFF" w:themeColor="background1"/>
                <w:sz w:val="20"/>
              </w:rPr>
            </w:pPr>
            <w:r>
              <w:rPr>
                <w:rFonts w:ascii="Calibri" w:hAnsi="Calibri" w:cs="Arial"/>
                <w:b/>
                <w:bCs/>
                <w:color w:val="FFFFFF" w:themeColor="background1"/>
                <w:sz w:val="20"/>
              </w:rPr>
              <w:t>Time period</w:t>
            </w:r>
          </w:p>
        </w:tc>
        <w:tc>
          <w:tcPr>
            <w:tcW w:w="1613" w:type="pct"/>
            <w:shd w:val="clear" w:color="auto" w:fill="000000" w:themeFill="text1"/>
            <w:vAlign w:val="center"/>
          </w:tcPr>
          <w:p w14:paraId="33DC1A03" w14:textId="3EAAD0CF" w:rsidR="0031755E" w:rsidRPr="00D50010" w:rsidRDefault="0031755E" w:rsidP="00E76184">
            <w:pPr>
              <w:tabs>
                <w:tab w:val="left" w:pos="6900"/>
              </w:tabs>
              <w:spacing w:after="0"/>
              <w:rPr>
                <w:rFonts w:ascii="Calibri" w:hAnsi="Calibri" w:cs="Arial"/>
                <w:b/>
                <w:bCs/>
                <w:color w:val="FFFFFF" w:themeColor="background1"/>
                <w:sz w:val="20"/>
              </w:rPr>
            </w:pPr>
            <w:r>
              <w:rPr>
                <w:rFonts w:ascii="Calibri" w:hAnsi="Calibri" w:cs="Arial"/>
                <w:b/>
                <w:bCs/>
                <w:color w:val="FFFFFF" w:themeColor="background1"/>
                <w:sz w:val="20"/>
              </w:rPr>
              <w:t>Monthly median attrition</w:t>
            </w:r>
          </w:p>
        </w:tc>
        <w:tc>
          <w:tcPr>
            <w:tcW w:w="1937" w:type="pct"/>
            <w:shd w:val="clear" w:color="auto" w:fill="000000" w:themeFill="text1"/>
            <w:vAlign w:val="center"/>
          </w:tcPr>
          <w:p w14:paraId="1DDEB724" w14:textId="3A43012C" w:rsidR="0031755E" w:rsidRPr="00D50010" w:rsidRDefault="0031755E" w:rsidP="00E76184">
            <w:pPr>
              <w:tabs>
                <w:tab w:val="left" w:pos="6900"/>
              </w:tabs>
              <w:spacing w:after="0"/>
              <w:rPr>
                <w:rFonts w:ascii="Calibri" w:hAnsi="Calibri" w:cs="Arial"/>
                <w:b/>
                <w:bCs/>
                <w:color w:val="FFFFFF" w:themeColor="background1"/>
                <w:sz w:val="20"/>
              </w:rPr>
            </w:pPr>
            <w:r>
              <w:rPr>
                <w:rFonts w:ascii="Calibri" w:hAnsi="Calibri" w:cs="Arial"/>
                <w:b/>
                <w:bCs/>
                <w:color w:val="FFFFFF" w:themeColor="background1"/>
                <w:sz w:val="20"/>
              </w:rPr>
              <w:t xml:space="preserve">Monthly upper-quartile </w:t>
            </w:r>
            <w:r w:rsidR="004432A0">
              <w:rPr>
                <w:rFonts w:ascii="Calibri" w:hAnsi="Calibri" w:cs="Arial"/>
                <w:b/>
                <w:bCs/>
                <w:color w:val="FFFFFF" w:themeColor="background1"/>
                <w:sz w:val="20"/>
              </w:rPr>
              <w:t>attrition</w:t>
            </w:r>
          </w:p>
        </w:tc>
      </w:tr>
      <w:tr w:rsidR="0031755E" w:rsidRPr="00B30EC4" w14:paraId="55E4975A" w14:textId="77777777" w:rsidTr="3521AF71">
        <w:trPr>
          <w:trHeight w:val="296"/>
          <w:jc w:val="center"/>
        </w:trPr>
        <w:tc>
          <w:tcPr>
            <w:tcW w:w="1450" w:type="pct"/>
            <w:vAlign w:val="center"/>
          </w:tcPr>
          <w:p w14:paraId="0D179F6A" w14:textId="6CA20165" w:rsidR="0031755E" w:rsidRPr="00B30EC4" w:rsidRDefault="00C85EE1" w:rsidP="3521AF71">
            <w:pPr>
              <w:tabs>
                <w:tab w:val="left" w:pos="6900"/>
              </w:tabs>
              <w:spacing w:after="0"/>
              <w:rPr>
                <w:rFonts w:ascii="Calibri" w:hAnsi="Calibri" w:cs="Arial"/>
                <w:sz w:val="20"/>
                <w:szCs w:val="20"/>
              </w:rPr>
            </w:pPr>
            <w:r>
              <w:rPr>
                <w:rFonts w:ascii="Calibri" w:hAnsi="Calibri" w:cs="Arial"/>
                <w:sz w:val="20"/>
                <w:szCs w:val="20"/>
              </w:rPr>
              <w:t>Distribution</w:t>
            </w:r>
            <w:r w:rsidR="722A5024" w:rsidRPr="3521AF71">
              <w:rPr>
                <w:rFonts w:ascii="Calibri" w:hAnsi="Calibri" w:cs="Arial"/>
                <w:sz w:val="20"/>
                <w:szCs w:val="20"/>
              </w:rPr>
              <w:t xml:space="preserve"> to 12-month</w:t>
            </w:r>
            <w:r>
              <w:rPr>
                <w:rFonts w:ascii="Calibri" w:hAnsi="Calibri" w:cs="Arial"/>
                <w:sz w:val="20"/>
                <w:szCs w:val="20"/>
              </w:rPr>
              <w:t>s</w:t>
            </w:r>
          </w:p>
        </w:tc>
        <w:tc>
          <w:tcPr>
            <w:tcW w:w="1613" w:type="pct"/>
            <w:vAlign w:val="center"/>
          </w:tcPr>
          <w:p w14:paraId="5E4B4D98" w14:textId="219E6DB6" w:rsidR="0031755E" w:rsidRPr="00B30EC4" w:rsidRDefault="00A14F90" w:rsidP="00A14F90">
            <w:pPr>
              <w:tabs>
                <w:tab w:val="left" w:pos="6900"/>
              </w:tabs>
              <w:spacing w:after="0"/>
              <w:jc w:val="center"/>
              <w:rPr>
                <w:rFonts w:ascii="Calibri" w:hAnsi="Calibri" w:cs="Arial"/>
                <w:sz w:val="20"/>
              </w:rPr>
            </w:pPr>
            <w:r>
              <w:rPr>
                <w:rFonts w:ascii="Calibri" w:hAnsi="Calibri" w:cs="Arial"/>
                <w:sz w:val="20"/>
              </w:rPr>
              <w:t>2.0</w:t>
            </w:r>
            <w:r w:rsidR="009651EC">
              <w:rPr>
                <w:rFonts w:ascii="Calibri" w:hAnsi="Calibri" w:cs="Arial"/>
                <w:sz w:val="20"/>
              </w:rPr>
              <w:t>%</w:t>
            </w:r>
          </w:p>
        </w:tc>
        <w:tc>
          <w:tcPr>
            <w:tcW w:w="1937" w:type="pct"/>
            <w:vAlign w:val="center"/>
          </w:tcPr>
          <w:p w14:paraId="09ECA0E1" w14:textId="1A867456" w:rsidR="0031755E" w:rsidRPr="00B30EC4" w:rsidRDefault="00A14F90" w:rsidP="00A14F90">
            <w:pPr>
              <w:tabs>
                <w:tab w:val="left" w:pos="6900"/>
              </w:tabs>
              <w:spacing w:after="0"/>
              <w:jc w:val="center"/>
              <w:rPr>
                <w:rFonts w:ascii="Calibri" w:hAnsi="Calibri" w:cs="Arial"/>
                <w:sz w:val="20"/>
              </w:rPr>
            </w:pPr>
            <w:r>
              <w:rPr>
                <w:rFonts w:ascii="Calibri" w:hAnsi="Calibri" w:cs="Arial"/>
                <w:sz w:val="20"/>
              </w:rPr>
              <w:t>3.5</w:t>
            </w:r>
            <w:r w:rsidR="009651EC">
              <w:rPr>
                <w:rFonts w:ascii="Calibri" w:hAnsi="Calibri" w:cs="Arial"/>
                <w:sz w:val="20"/>
              </w:rPr>
              <w:t>%</w:t>
            </w:r>
          </w:p>
        </w:tc>
      </w:tr>
      <w:tr w:rsidR="0031755E" w:rsidRPr="00B30EC4" w14:paraId="10156161" w14:textId="77777777" w:rsidTr="3521AF71">
        <w:trPr>
          <w:trHeight w:val="242"/>
          <w:jc w:val="center"/>
        </w:trPr>
        <w:tc>
          <w:tcPr>
            <w:tcW w:w="1450" w:type="pct"/>
            <w:vAlign w:val="center"/>
          </w:tcPr>
          <w:p w14:paraId="3D8F39B4" w14:textId="463DE7B2" w:rsidR="0031755E" w:rsidRPr="00B30EC4" w:rsidRDefault="004432A0" w:rsidP="00E76184">
            <w:pPr>
              <w:tabs>
                <w:tab w:val="left" w:pos="6900"/>
              </w:tabs>
              <w:spacing w:after="0"/>
              <w:rPr>
                <w:rFonts w:ascii="Calibri" w:hAnsi="Calibri" w:cs="Arial"/>
                <w:sz w:val="20"/>
              </w:rPr>
            </w:pPr>
            <w:r>
              <w:rPr>
                <w:rFonts w:ascii="Calibri" w:hAnsi="Calibri" w:cs="Arial"/>
                <w:sz w:val="20"/>
              </w:rPr>
              <w:t>12-month</w:t>
            </w:r>
            <w:r w:rsidR="00C85EE1">
              <w:rPr>
                <w:rFonts w:ascii="Calibri" w:hAnsi="Calibri" w:cs="Arial"/>
                <w:sz w:val="20"/>
              </w:rPr>
              <w:t>s</w:t>
            </w:r>
            <w:r>
              <w:rPr>
                <w:rFonts w:ascii="Calibri" w:hAnsi="Calibri" w:cs="Arial"/>
                <w:sz w:val="20"/>
              </w:rPr>
              <w:t xml:space="preserve"> to 36-month</w:t>
            </w:r>
            <w:r w:rsidR="00C85EE1">
              <w:rPr>
                <w:rFonts w:ascii="Calibri" w:hAnsi="Calibri" w:cs="Arial"/>
                <w:sz w:val="20"/>
              </w:rPr>
              <w:t>s</w:t>
            </w:r>
          </w:p>
        </w:tc>
        <w:tc>
          <w:tcPr>
            <w:tcW w:w="1613" w:type="pct"/>
            <w:vAlign w:val="center"/>
          </w:tcPr>
          <w:p w14:paraId="3AA57858" w14:textId="55E3AD91" w:rsidR="0031755E" w:rsidRPr="00B30EC4" w:rsidRDefault="00A14F90" w:rsidP="00A14F90">
            <w:pPr>
              <w:tabs>
                <w:tab w:val="left" w:pos="6900"/>
              </w:tabs>
              <w:spacing w:after="0"/>
              <w:jc w:val="center"/>
              <w:rPr>
                <w:rFonts w:ascii="Calibri" w:hAnsi="Calibri" w:cs="Arial"/>
                <w:sz w:val="20"/>
              </w:rPr>
            </w:pPr>
            <w:r>
              <w:rPr>
                <w:rFonts w:ascii="Calibri" w:hAnsi="Calibri" w:cs="Arial"/>
                <w:sz w:val="20"/>
              </w:rPr>
              <w:t>2.1</w:t>
            </w:r>
            <w:r w:rsidR="009651EC">
              <w:rPr>
                <w:rFonts w:ascii="Calibri" w:hAnsi="Calibri" w:cs="Arial"/>
                <w:sz w:val="20"/>
              </w:rPr>
              <w:t>%</w:t>
            </w:r>
          </w:p>
        </w:tc>
        <w:tc>
          <w:tcPr>
            <w:tcW w:w="1937" w:type="pct"/>
            <w:vAlign w:val="center"/>
          </w:tcPr>
          <w:p w14:paraId="7906AC85" w14:textId="3329C6DB" w:rsidR="0031755E" w:rsidRPr="00B30EC4" w:rsidRDefault="00A14F90" w:rsidP="00A14F90">
            <w:pPr>
              <w:tabs>
                <w:tab w:val="left" w:pos="6900"/>
              </w:tabs>
              <w:spacing w:after="0"/>
              <w:jc w:val="center"/>
              <w:rPr>
                <w:rFonts w:ascii="Calibri" w:hAnsi="Calibri" w:cs="Arial"/>
                <w:sz w:val="20"/>
              </w:rPr>
            </w:pPr>
            <w:r>
              <w:rPr>
                <w:rFonts w:ascii="Calibri" w:hAnsi="Calibri" w:cs="Arial"/>
                <w:sz w:val="20"/>
              </w:rPr>
              <w:t>3.0</w:t>
            </w:r>
            <w:r w:rsidR="009651EC">
              <w:rPr>
                <w:rFonts w:ascii="Calibri" w:hAnsi="Calibri" w:cs="Arial"/>
                <w:sz w:val="20"/>
              </w:rPr>
              <w:t>%</w:t>
            </w:r>
          </w:p>
        </w:tc>
      </w:tr>
    </w:tbl>
    <w:p w14:paraId="3150C75C" w14:textId="77777777" w:rsidR="00ED4A24" w:rsidRDefault="00ED4A24" w:rsidP="00ED4A24">
      <w:pPr>
        <w:spacing w:after="0"/>
        <w:jc w:val="both"/>
        <w:rPr>
          <w:rFonts w:cs="Arial"/>
        </w:rPr>
      </w:pPr>
    </w:p>
    <w:p w14:paraId="4E3E5478" w14:textId="79E8ACD4" w:rsidR="00ED4A24" w:rsidRDefault="006A486D" w:rsidP="008C6B64">
      <w:pPr>
        <w:jc w:val="both"/>
        <w:rPr>
          <w:rFonts w:cs="Arial"/>
        </w:rPr>
      </w:pPr>
      <w:r w:rsidRPr="3521AF71">
        <w:rPr>
          <w:rFonts w:cs="Arial"/>
        </w:rPr>
        <w:t xml:space="preserve">Assuming that at 36-months </w:t>
      </w:r>
      <w:r w:rsidR="00B26C43" w:rsidRPr="3521AF71">
        <w:rPr>
          <w:rFonts w:cs="Arial"/>
        </w:rPr>
        <w:t xml:space="preserve">it is desirable </w:t>
      </w:r>
      <w:r w:rsidR="0073267C" w:rsidRPr="3521AF71">
        <w:rPr>
          <w:rFonts w:cs="Arial"/>
        </w:rPr>
        <w:t xml:space="preserve">to have </w:t>
      </w:r>
      <w:r w:rsidRPr="3521AF71">
        <w:rPr>
          <w:rFonts w:cs="Arial"/>
        </w:rPr>
        <w:t xml:space="preserve">at least </w:t>
      </w:r>
      <w:r w:rsidR="00C85EE1">
        <w:rPr>
          <w:rFonts w:cs="Arial"/>
        </w:rPr>
        <w:t>100</w:t>
      </w:r>
      <w:r w:rsidRPr="3521AF71">
        <w:rPr>
          <w:rFonts w:cs="Arial"/>
        </w:rPr>
        <w:t xml:space="preserve"> ITNs </w:t>
      </w:r>
      <w:r w:rsidR="0073267C" w:rsidRPr="3521AF71">
        <w:rPr>
          <w:rFonts w:cs="Arial"/>
        </w:rPr>
        <w:t xml:space="preserve">present in </w:t>
      </w:r>
      <w:r w:rsidR="001B07B0" w:rsidRPr="3521AF71">
        <w:rPr>
          <w:rFonts w:cs="Arial"/>
        </w:rPr>
        <w:t xml:space="preserve">the sampling frame </w:t>
      </w:r>
      <w:r w:rsidR="00B26C43" w:rsidRPr="3521AF71">
        <w:rPr>
          <w:rFonts w:cs="Arial"/>
        </w:rPr>
        <w:t>in each location (</w:t>
      </w:r>
      <w:r w:rsidR="00E97F0D" w:rsidRPr="3521AF71">
        <w:rPr>
          <w:rFonts w:cs="Arial"/>
        </w:rPr>
        <w:t xml:space="preserve">from which to select the final </w:t>
      </w:r>
      <w:r w:rsidR="00C85EE1">
        <w:rPr>
          <w:rFonts w:cs="Arial"/>
        </w:rPr>
        <w:t>30</w:t>
      </w:r>
      <w:r w:rsidR="00E97F0D" w:rsidRPr="3521AF71">
        <w:rPr>
          <w:rFonts w:cs="Arial"/>
        </w:rPr>
        <w:t xml:space="preserve"> nets</w:t>
      </w:r>
      <w:r w:rsidR="00B26C43" w:rsidRPr="3521AF71">
        <w:rPr>
          <w:rFonts w:cs="Arial"/>
        </w:rPr>
        <w:t>)</w:t>
      </w:r>
      <w:r w:rsidR="0073267C" w:rsidRPr="3521AF71">
        <w:rPr>
          <w:rFonts w:cs="Arial"/>
        </w:rPr>
        <w:t>,</w:t>
      </w:r>
      <w:r w:rsidR="00B26C43" w:rsidRPr="3521AF71">
        <w:rPr>
          <w:rFonts w:cs="Arial"/>
        </w:rPr>
        <w:t xml:space="preserve"> </w:t>
      </w:r>
      <w:r w:rsidR="00C30B04">
        <w:rPr>
          <w:rFonts w:cs="Arial"/>
        </w:rPr>
        <w:t xml:space="preserve">then a minimum of 258 ITNs must be listed </w:t>
      </w:r>
      <w:r w:rsidR="00CF48B5">
        <w:rPr>
          <w:rFonts w:cs="Arial"/>
        </w:rPr>
        <w:t>in the sampling frame for one location</w:t>
      </w:r>
      <w:r w:rsidR="00DA3D04">
        <w:rPr>
          <w:rFonts w:cs="Arial"/>
        </w:rPr>
        <w:t xml:space="preserve"> at the 12-month </w:t>
      </w:r>
      <w:r w:rsidR="00E43405">
        <w:rPr>
          <w:rFonts w:cs="Arial"/>
        </w:rPr>
        <w:t>timepoint</w:t>
      </w:r>
      <w:r w:rsidR="00CF48B5">
        <w:rPr>
          <w:rFonts w:cs="Arial"/>
        </w:rPr>
        <w:t xml:space="preserve">. </w:t>
      </w:r>
      <w:r w:rsidR="00DA3D04">
        <w:rPr>
          <w:rFonts w:cs="Arial"/>
        </w:rPr>
        <w:t xml:space="preserve">These 258 ITNs at 12-months </w:t>
      </w:r>
      <w:r w:rsidR="00747598">
        <w:rPr>
          <w:rFonts w:cs="Arial"/>
        </w:rPr>
        <w:t xml:space="preserve">are </w:t>
      </w:r>
      <w:r w:rsidR="009A0F91">
        <w:rPr>
          <w:rFonts w:cs="Arial"/>
        </w:rPr>
        <w:t xml:space="preserve">the surviving </w:t>
      </w:r>
      <w:r w:rsidR="00747598">
        <w:rPr>
          <w:rFonts w:cs="Arial"/>
        </w:rPr>
        <w:t>ITNs</w:t>
      </w:r>
      <w:r w:rsidR="009A0F91">
        <w:rPr>
          <w:rFonts w:cs="Arial"/>
        </w:rPr>
        <w:t xml:space="preserve"> from </w:t>
      </w:r>
      <w:r w:rsidR="00BC7E19">
        <w:rPr>
          <w:rFonts w:cs="Arial"/>
        </w:rPr>
        <w:t xml:space="preserve">360 distributed </w:t>
      </w:r>
      <w:r w:rsidR="00747598">
        <w:rPr>
          <w:rFonts w:cs="Arial"/>
        </w:rPr>
        <w:t>ITNs</w:t>
      </w:r>
      <w:r w:rsidR="00BC7E19">
        <w:rPr>
          <w:rFonts w:cs="Arial"/>
        </w:rPr>
        <w:t xml:space="preserve"> assuming </w:t>
      </w:r>
      <w:r w:rsidR="00747598">
        <w:rPr>
          <w:rFonts w:cs="Arial"/>
        </w:rPr>
        <w:t xml:space="preserve">the ITNs are subject to </w:t>
      </w:r>
      <w:r w:rsidR="00BC7E19">
        <w:rPr>
          <w:rFonts w:cs="Arial"/>
        </w:rPr>
        <w:t xml:space="preserve">median </w:t>
      </w:r>
      <w:r w:rsidR="00ED4A24">
        <w:rPr>
          <w:rFonts w:cs="Arial"/>
        </w:rPr>
        <w:t xml:space="preserve">monthly </w:t>
      </w:r>
      <w:r w:rsidR="00BC7E19">
        <w:rPr>
          <w:rFonts w:cs="Arial"/>
        </w:rPr>
        <w:t>attrition</w:t>
      </w:r>
      <w:r w:rsidR="00ED4A24">
        <w:rPr>
          <w:rFonts w:cs="Arial"/>
        </w:rPr>
        <w:t>.</w:t>
      </w:r>
    </w:p>
    <w:p w14:paraId="7F89C532" w14:textId="6E3B4C01" w:rsidR="00521B90" w:rsidRDefault="004169B0" w:rsidP="008C6B64">
      <w:pPr>
        <w:jc w:val="both"/>
        <w:rPr>
          <w:rFonts w:cs="Arial"/>
        </w:rPr>
      </w:pPr>
      <w:r w:rsidRPr="3521AF71">
        <w:rPr>
          <w:rFonts w:cs="Arial"/>
        </w:rPr>
        <w:t>For consistency with the</w:t>
      </w:r>
      <w:r w:rsidR="00D16EFD" w:rsidRPr="3521AF71">
        <w:rPr>
          <w:rFonts w:cs="Arial"/>
        </w:rPr>
        <w:t xml:space="preserve"> sampling approach used for </w:t>
      </w:r>
      <w:r w:rsidR="007560D5" w:rsidRPr="3521AF71">
        <w:rPr>
          <w:rFonts w:cs="Arial"/>
        </w:rPr>
        <w:t>standard</w:t>
      </w:r>
      <w:r w:rsidR="00481F51" w:rsidRPr="3521AF71">
        <w:rPr>
          <w:rFonts w:cs="Arial"/>
        </w:rPr>
        <w:t xml:space="preserve"> durability monitoring, the study will work with 15 clusters in each location. The</w:t>
      </w:r>
      <w:r w:rsidR="00800618" w:rsidRPr="3521AF71">
        <w:rPr>
          <w:rFonts w:cs="Arial"/>
        </w:rPr>
        <w:t xml:space="preserve"> required</w:t>
      </w:r>
      <w:r w:rsidR="00481F51" w:rsidRPr="3521AF71">
        <w:rPr>
          <w:rFonts w:cs="Arial"/>
        </w:rPr>
        <w:t xml:space="preserve"> number of households per cluster will depend on the </w:t>
      </w:r>
      <w:r w:rsidR="00F47F5B" w:rsidRPr="3521AF71">
        <w:rPr>
          <w:rFonts w:cs="Arial"/>
        </w:rPr>
        <w:t>mean</w:t>
      </w:r>
      <w:r w:rsidR="00481F51" w:rsidRPr="3521AF71">
        <w:rPr>
          <w:rFonts w:cs="Arial"/>
        </w:rPr>
        <w:t xml:space="preserve"> household size, assuming </w:t>
      </w:r>
      <w:r w:rsidR="00521B90" w:rsidRPr="3521AF71">
        <w:rPr>
          <w:rFonts w:cs="Arial"/>
        </w:rPr>
        <w:t>the standard distribution strategy of 1 ITN for every 1.8 people was followed during distribution planning.</w:t>
      </w:r>
      <w:r w:rsidR="00190462" w:rsidRPr="3521AF71">
        <w:rPr>
          <w:rFonts w:cs="Arial"/>
        </w:rPr>
        <w:t xml:space="preserve"> </w:t>
      </w:r>
      <w:r w:rsidR="00274FA3" w:rsidRPr="3521AF71">
        <w:rPr>
          <w:rFonts w:cs="Arial"/>
        </w:rPr>
        <w:t>T</w:t>
      </w:r>
      <w:r w:rsidR="004A4316" w:rsidRPr="3521AF71">
        <w:rPr>
          <w:rFonts w:cs="Arial"/>
        </w:rPr>
        <w:t xml:space="preserve">o reduce intra-cluster correlation considering </w:t>
      </w:r>
      <w:r w:rsidR="00174E1B" w:rsidRPr="3521AF71">
        <w:rPr>
          <w:rFonts w:cs="Arial"/>
        </w:rPr>
        <w:t xml:space="preserve">ITNs potentially sourced from the same household, while maintaining </w:t>
      </w:r>
      <w:r w:rsidR="009D71C8" w:rsidRPr="3521AF71">
        <w:rPr>
          <w:rFonts w:cs="Arial"/>
        </w:rPr>
        <w:t xml:space="preserve">efficiency in study design, the number of ITNs included in the sampling frame from any one household is </w:t>
      </w:r>
      <w:r w:rsidR="009D71C8" w:rsidRPr="3521AF71">
        <w:rPr>
          <w:rFonts w:cs="Arial"/>
        </w:rPr>
        <w:lastRenderedPageBreak/>
        <w:t xml:space="preserve">capped at 2. </w:t>
      </w:r>
      <w:r w:rsidR="00190462" w:rsidRPr="3521AF71">
        <w:rPr>
          <w:rFonts w:cs="Arial"/>
        </w:rPr>
        <w:t xml:space="preserve">Table 6 provides a look-up </w:t>
      </w:r>
      <w:r w:rsidR="00C430BC" w:rsidRPr="3521AF71">
        <w:rPr>
          <w:rFonts w:cs="Arial"/>
        </w:rPr>
        <w:t xml:space="preserve">for the number of households per cluster, based on the </w:t>
      </w:r>
      <w:r w:rsidR="00F47F5B" w:rsidRPr="3521AF71">
        <w:rPr>
          <w:rFonts w:cs="Arial"/>
        </w:rPr>
        <w:t xml:space="preserve">mean </w:t>
      </w:r>
      <w:r w:rsidR="00C430BC" w:rsidRPr="3521AF71">
        <w:rPr>
          <w:rFonts w:cs="Arial"/>
        </w:rPr>
        <w:t>household size in a location.</w:t>
      </w:r>
      <w:r w:rsidR="00AA5113" w:rsidRPr="3521AF71">
        <w:rPr>
          <w:rFonts w:cs="Arial"/>
        </w:rPr>
        <w:t xml:space="preserve"> To use the table, household size in the study </w:t>
      </w:r>
      <w:r w:rsidR="000777E5">
        <w:rPr>
          <w:rFonts w:cs="Arial"/>
        </w:rPr>
        <w:t>sites</w:t>
      </w:r>
      <w:r w:rsidR="00AA5113" w:rsidRPr="3521AF71">
        <w:rPr>
          <w:rFonts w:cs="Arial"/>
        </w:rPr>
        <w:t xml:space="preserve"> is rounded down to the nearest table entry.</w:t>
      </w:r>
      <w:r w:rsidR="00C729B2" w:rsidRPr="3521AF71">
        <w:rPr>
          <w:rFonts w:cs="Arial"/>
        </w:rPr>
        <w:t xml:space="preserve"> </w:t>
      </w:r>
    </w:p>
    <w:p w14:paraId="7B11CA5B" w14:textId="77777777" w:rsidR="00F42CFF" w:rsidRDefault="00F42CFF" w:rsidP="008C6B64">
      <w:pPr>
        <w:jc w:val="both"/>
        <w:rPr>
          <w:rFonts w:cs="Arial"/>
        </w:rPr>
      </w:pPr>
    </w:p>
    <w:p w14:paraId="7C2E4184" w14:textId="087257E3" w:rsidR="00A44A46" w:rsidRDefault="00A44A46" w:rsidP="00A44A46">
      <w:pPr>
        <w:pStyle w:val="Caption"/>
      </w:pPr>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3E6260">
        <w:rPr>
          <w:noProof/>
        </w:rPr>
        <w:t>6</w:t>
      </w:r>
      <w:r>
        <w:rPr>
          <w:color w:val="2B579A"/>
          <w:shd w:val="clear" w:color="auto" w:fill="E6E6E6"/>
        </w:rPr>
        <w:fldChar w:fldCharType="end"/>
      </w:r>
      <w:r>
        <w:t xml:space="preserve"> </w:t>
      </w:r>
      <w:r w:rsidR="00380317">
        <w:t>Required cluster size</w:t>
      </w:r>
      <w:r w:rsidR="0058222D">
        <w:t>s</w:t>
      </w:r>
    </w:p>
    <w:tbl>
      <w:tblPr>
        <w:tblStyle w:val="TableGrid"/>
        <w:tblW w:w="4020" w:type="pct"/>
        <w:jc w:val="center"/>
        <w:tblBorders>
          <w:left w:val="none" w:sz="0" w:space="0" w:color="auto"/>
          <w:right w:val="none" w:sz="0" w:space="0" w:color="auto"/>
        </w:tblBorders>
        <w:tblLook w:val="04A0" w:firstRow="1" w:lastRow="0" w:firstColumn="1" w:lastColumn="0" w:noHBand="0" w:noVBand="1"/>
      </w:tblPr>
      <w:tblGrid>
        <w:gridCol w:w="2223"/>
        <w:gridCol w:w="2787"/>
        <w:gridCol w:w="1937"/>
      </w:tblGrid>
      <w:tr w:rsidR="00A44A46" w:rsidRPr="008D2743" w14:paraId="578439EB" w14:textId="77777777" w:rsidTr="00EB2F79">
        <w:trPr>
          <w:trHeight w:val="296"/>
          <w:jc w:val="center"/>
        </w:trPr>
        <w:tc>
          <w:tcPr>
            <w:tcW w:w="1600" w:type="pct"/>
            <w:shd w:val="clear" w:color="auto" w:fill="000000" w:themeFill="text1"/>
            <w:vAlign w:val="center"/>
          </w:tcPr>
          <w:p w14:paraId="15946562" w14:textId="5013DC61" w:rsidR="00A44A46" w:rsidRPr="00D50010" w:rsidRDefault="008851F4" w:rsidP="00E76184">
            <w:pPr>
              <w:tabs>
                <w:tab w:val="left" w:pos="6900"/>
              </w:tabs>
              <w:spacing w:after="0"/>
              <w:rPr>
                <w:rFonts w:ascii="Calibri" w:hAnsi="Calibri" w:cs="Arial"/>
                <w:b/>
                <w:bCs/>
                <w:color w:val="FFFFFF" w:themeColor="background1"/>
                <w:sz w:val="20"/>
              </w:rPr>
            </w:pPr>
            <w:r>
              <w:rPr>
                <w:rFonts w:ascii="Calibri" w:hAnsi="Calibri" w:cs="Arial"/>
                <w:b/>
                <w:bCs/>
                <w:color w:val="FFFFFF" w:themeColor="background1"/>
                <w:sz w:val="20"/>
              </w:rPr>
              <w:t xml:space="preserve">Mean household size in study sites is at </w:t>
            </w:r>
            <w:r w:rsidR="001D56F0">
              <w:rPr>
                <w:rFonts w:ascii="Calibri" w:hAnsi="Calibri" w:cs="Arial"/>
                <w:b/>
                <w:bCs/>
                <w:color w:val="FFFFFF" w:themeColor="background1"/>
                <w:sz w:val="20"/>
              </w:rPr>
              <w:t>least…</w:t>
            </w:r>
          </w:p>
        </w:tc>
        <w:tc>
          <w:tcPr>
            <w:tcW w:w="2006" w:type="pct"/>
            <w:shd w:val="clear" w:color="auto" w:fill="000000" w:themeFill="text1"/>
            <w:vAlign w:val="center"/>
          </w:tcPr>
          <w:p w14:paraId="790220F6" w14:textId="3EC2D51B" w:rsidR="00A44A46" w:rsidRPr="00D50010" w:rsidRDefault="001D56F0" w:rsidP="00E76184">
            <w:pPr>
              <w:tabs>
                <w:tab w:val="left" w:pos="6900"/>
              </w:tabs>
              <w:spacing w:after="0"/>
              <w:rPr>
                <w:rFonts w:ascii="Calibri" w:hAnsi="Calibri" w:cs="Arial"/>
                <w:b/>
                <w:bCs/>
                <w:color w:val="FFFFFF" w:themeColor="background1"/>
                <w:sz w:val="20"/>
              </w:rPr>
            </w:pPr>
            <w:r>
              <w:rPr>
                <w:rFonts w:ascii="Calibri" w:hAnsi="Calibri" w:cs="Arial"/>
                <w:b/>
                <w:bCs/>
                <w:color w:val="FFFFFF" w:themeColor="background1"/>
                <w:sz w:val="20"/>
              </w:rPr>
              <w:t>Campaign ITNs per household (assuming 1 per 1.8 people)</w:t>
            </w:r>
          </w:p>
        </w:tc>
        <w:tc>
          <w:tcPr>
            <w:tcW w:w="1394" w:type="pct"/>
            <w:shd w:val="clear" w:color="auto" w:fill="000000" w:themeFill="text1"/>
            <w:vAlign w:val="center"/>
          </w:tcPr>
          <w:p w14:paraId="61B77EB1" w14:textId="3E50ED72" w:rsidR="00A44A46" w:rsidRPr="00D50010" w:rsidRDefault="001D56F0" w:rsidP="00E76184">
            <w:pPr>
              <w:tabs>
                <w:tab w:val="left" w:pos="6900"/>
              </w:tabs>
              <w:spacing w:after="0"/>
              <w:rPr>
                <w:rFonts w:ascii="Calibri" w:hAnsi="Calibri" w:cs="Arial"/>
                <w:b/>
                <w:bCs/>
                <w:color w:val="FFFFFF" w:themeColor="background1"/>
                <w:sz w:val="20"/>
              </w:rPr>
            </w:pPr>
            <w:r>
              <w:rPr>
                <w:rFonts w:ascii="Calibri" w:hAnsi="Calibri" w:cs="Arial"/>
                <w:b/>
                <w:bCs/>
                <w:color w:val="FFFFFF" w:themeColor="background1"/>
                <w:sz w:val="20"/>
              </w:rPr>
              <w:t>Required cluster size (households)</w:t>
            </w:r>
          </w:p>
        </w:tc>
      </w:tr>
      <w:tr w:rsidR="001D56F0" w:rsidRPr="00B30EC4" w14:paraId="4AEE0781" w14:textId="77777777" w:rsidTr="00EB2F79">
        <w:trPr>
          <w:trHeight w:val="296"/>
          <w:jc w:val="center"/>
        </w:trPr>
        <w:tc>
          <w:tcPr>
            <w:tcW w:w="1600" w:type="pct"/>
            <w:vAlign w:val="bottom"/>
          </w:tcPr>
          <w:p w14:paraId="06AEE29D" w14:textId="334674A1" w:rsidR="001D56F0" w:rsidRPr="00B30EC4" w:rsidRDefault="001D56F0" w:rsidP="001D56F0">
            <w:pPr>
              <w:tabs>
                <w:tab w:val="left" w:pos="6900"/>
              </w:tabs>
              <w:spacing w:after="0"/>
              <w:ind w:left="463"/>
              <w:rPr>
                <w:rFonts w:ascii="Calibri" w:hAnsi="Calibri" w:cs="Arial"/>
                <w:sz w:val="20"/>
              </w:rPr>
            </w:pPr>
            <w:r w:rsidRPr="00546C6D">
              <w:rPr>
                <w:rFonts w:ascii="Calibri" w:eastAsia="Times New Roman" w:hAnsi="Calibri" w:cs="Calibri"/>
                <w:color w:val="000000"/>
              </w:rPr>
              <w:t>3.2</w:t>
            </w:r>
          </w:p>
        </w:tc>
        <w:tc>
          <w:tcPr>
            <w:tcW w:w="2006" w:type="pct"/>
            <w:vAlign w:val="bottom"/>
          </w:tcPr>
          <w:p w14:paraId="7E384645" w14:textId="30F51D6E" w:rsidR="001D56F0" w:rsidRPr="00B30EC4" w:rsidRDefault="001D56F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rPr>
              <w:t>1.8</w:t>
            </w:r>
          </w:p>
        </w:tc>
        <w:tc>
          <w:tcPr>
            <w:tcW w:w="1394" w:type="pct"/>
            <w:vAlign w:val="bottom"/>
          </w:tcPr>
          <w:p w14:paraId="4FECCFD5" w14:textId="509C33C7" w:rsidR="001D56F0" w:rsidRPr="00B30EC4" w:rsidRDefault="009D71C8" w:rsidP="00EB2F79">
            <w:pPr>
              <w:tabs>
                <w:tab w:val="left" w:pos="6900"/>
              </w:tabs>
              <w:spacing w:after="0"/>
              <w:jc w:val="right"/>
              <w:rPr>
                <w:rFonts w:ascii="Calibri" w:hAnsi="Calibri" w:cs="Arial"/>
                <w:sz w:val="20"/>
              </w:rPr>
            </w:pPr>
            <w:r w:rsidRPr="00546C6D">
              <w:rPr>
                <w:rFonts w:ascii="Calibri" w:eastAsia="Times New Roman" w:hAnsi="Calibri" w:cs="Calibri"/>
                <w:color w:val="000000"/>
              </w:rPr>
              <w:t>1</w:t>
            </w:r>
            <w:r w:rsidR="00C974DE">
              <w:rPr>
                <w:rFonts w:ascii="Calibri" w:eastAsia="Times New Roman" w:hAnsi="Calibri" w:cs="Calibri"/>
                <w:color w:val="000000"/>
              </w:rPr>
              <w:t>4</w:t>
            </w:r>
          </w:p>
        </w:tc>
      </w:tr>
      <w:tr w:rsidR="001D56F0" w:rsidRPr="00B30EC4" w14:paraId="36A61BB1" w14:textId="77777777" w:rsidTr="00EB2F79">
        <w:trPr>
          <w:trHeight w:val="242"/>
          <w:jc w:val="center"/>
        </w:trPr>
        <w:tc>
          <w:tcPr>
            <w:tcW w:w="1600" w:type="pct"/>
            <w:vAlign w:val="bottom"/>
          </w:tcPr>
          <w:p w14:paraId="28A2B3A3" w14:textId="1250B0D0" w:rsidR="001D56F0" w:rsidRPr="00B30EC4" w:rsidRDefault="001D56F0" w:rsidP="001D56F0">
            <w:pPr>
              <w:tabs>
                <w:tab w:val="left" w:pos="6900"/>
              </w:tabs>
              <w:spacing w:after="0"/>
              <w:ind w:left="463"/>
              <w:rPr>
                <w:rFonts w:ascii="Calibri" w:hAnsi="Calibri" w:cs="Arial"/>
                <w:sz w:val="20"/>
              </w:rPr>
            </w:pPr>
            <w:r w:rsidRPr="00546C6D">
              <w:rPr>
                <w:rFonts w:ascii="Calibri" w:eastAsia="Times New Roman" w:hAnsi="Calibri" w:cs="Calibri"/>
                <w:color w:val="000000"/>
              </w:rPr>
              <w:t>3.4</w:t>
            </w:r>
          </w:p>
        </w:tc>
        <w:tc>
          <w:tcPr>
            <w:tcW w:w="2006" w:type="pct"/>
            <w:vAlign w:val="bottom"/>
          </w:tcPr>
          <w:p w14:paraId="04D22A8B" w14:textId="3C9BC4D9" w:rsidR="001D56F0" w:rsidRPr="00B30EC4" w:rsidRDefault="001D56F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rPr>
              <w:t>1.9</w:t>
            </w:r>
          </w:p>
        </w:tc>
        <w:tc>
          <w:tcPr>
            <w:tcW w:w="1394" w:type="pct"/>
            <w:vAlign w:val="bottom"/>
          </w:tcPr>
          <w:p w14:paraId="0DB6BE10" w14:textId="779C3A13" w:rsidR="001D56F0" w:rsidRPr="00B30EC4" w:rsidRDefault="009D71C8" w:rsidP="00EB2F79">
            <w:pPr>
              <w:tabs>
                <w:tab w:val="left" w:pos="6900"/>
              </w:tabs>
              <w:spacing w:after="0"/>
              <w:jc w:val="right"/>
              <w:rPr>
                <w:rFonts w:ascii="Calibri" w:hAnsi="Calibri" w:cs="Arial"/>
                <w:sz w:val="20"/>
              </w:rPr>
            </w:pPr>
            <w:r w:rsidRPr="00546C6D">
              <w:rPr>
                <w:rFonts w:ascii="Calibri" w:eastAsia="Times New Roman" w:hAnsi="Calibri" w:cs="Calibri"/>
                <w:color w:val="000000"/>
              </w:rPr>
              <w:t>1</w:t>
            </w:r>
            <w:r w:rsidR="00C974DE">
              <w:rPr>
                <w:rFonts w:ascii="Calibri" w:eastAsia="Times New Roman" w:hAnsi="Calibri" w:cs="Calibri"/>
                <w:color w:val="000000"/>
              </w:rPr>
              <w:t>3</w:t>
            </w:r>
          </w:p>
        </w:tc>
      </w:tr>
      <w:tr w:rsidR="001D56F0" w:rsidRPr="00B30EC4" w14:paraId="233C7BC9" w14:textId="77777777" w:rsidTr="00EB2F79">
        <w:trPr>
          <w:trHeight w:val="242"/>
          <w:jc w:val="center"/>
        </w:trPr>
        <w:tc>
          <w:tcPr>
            <w:tcW w:w="1600" w:type="pct"/>
            <w:vAlign w:val="bottom"/>
          </w:tcPr>
          <w:p w14:paraId="496A2F51" w14:textId="09123C99" w:rsidR="001D56F0" w:rsidRDefault="001D56F0" w:rsidP="001D56F0">
            <w:pPr>
              <w:tabs>
                <w:tab w:val="left" w:pos="6900"/>
              </w:tabs>
              <w:spacing w:after="0"/>
              <w:ind w:left="463"/>
              <w:rPr>
                <w:rFonts w:ascii="Calibri" w:hAnsi="Calibri" w:cs="Arial"/>
                <w:sz w:val="20"/>
              </w:rPr>
            </w:pPr>
            <w:r w:rsidRPr="00546C6D">
              <w:rPr>
                <w:rFonts w:ascii="Calibri" w:eastAsia="Times New Roman" w:hAnsi="Calibri" w:cs="Calibri"/>
                <w:color w:val="000000"/>
              </w:rPr>
              <w:t>3.7</w:t>
            </w:r>
          </w:p>
        </w:tc>
        <w:tc>
          <w:tcPr>
            <w:tcW w:w="2006" w:type="pct"/>
            <w:vAlign w:val="bottom"/>
          </w:tcPr>
          <w:p w14:paraId="09A61357" w14:textId="1BAB7B39" w:rsidR="001D56F0" w:rsidRPr="00B30EC4" w:rsidRDefault="001D56F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rPr>
              <w:t>2.1</w:t>
            </w:r>
          </w:p>
        </w:tc>
        <w:tc>
          <w:tcPr>
            <w:tcW w:w="1394" w:type="pct"/>
            <w:vAlign w:val="bottom"/>
          </w:tcPr>
          <w:p w14:paraId="4340AD13" w14:textId="4DAFDD25" w:rsidR="001D56F0" w:rsidRPr="00B30EC4" w:rsidRDefault="00C974DE" w:rsidP="00EB2F79">
            <w:pPr>
              <w:tabs>
                <w:tab w:val="left" w:pos="6900"/>
              </w:tabs>
              <w:spacing w:after="0"/>
              <w:jc w:val="right"/>
              <w:rPr>
                <w:rFonts w:ascii="Calibri" w:hAnsi="Calibri" w:cs="Arial"/>
                <w:sz w:val="20"/>
              </w:rPr>
            </w:pPr>
            <w:r>
              <w:rPr>
                <w:rFonts w:ascii="Calibri" w:eastAsia="Times New Roman" w:hAnsi="Calibri" w:cs="Calibri"/>
                <w:color w:val="000000"/>
              </w:rPr>
              <w:t>12</w:t>
            </w:r>
            <w:r w:rsidR="003B5EB5">
              <w:rPr>
                <w:rFonts w:ascii="Calibri" w:eastAsia="Times New Roman" w:hAnsi="Calibri" w:cs="Calibri"/>
                <w:color w:val="000000"/>
              </w:rPr>
              <w:t xml:space="preserve"> with net cap</w:t>
            </w:r>
          </w:p>
        </w:tc>
      </w:tr>
      <w:tr w:rsidR="001D56F0" w:rsidRPr="00B30EC4" w14:paraId="54A05232" w14:textId="77777777" w:rsidTr="00EB2F79">
        <w:trPr>
          <w:trHeight w:val="242"/>
          <w:jc w:val="center"/>
        </w:trPr>
        <w:tc>
          <w:tcPr>
            <w:tcW w:w="1600" w:type="pct"/>
            <w:vAlign w:val="bottom"/>
          </w:tcPr>
          <w:p w14:paraId="2A82634A" w14:textId="321E6DFD" w:rsidR="001D56F0" w:rsidRDefault="001D56F0" w:rsidP="001D56F0">
            <w:pPr>
              <w:tabs>
                <w:tab w:val="left" w:pos="6900"/>
              </w:tabs>
              <w:spacing w:after="0"/>
              <w:ind w:left="463"/>
              <w:rPr>
                <w:rFonts w:ascii="Calibri" w:hAnsi="Calibri" w:cs="Arial"/>
                <w:sz w:val="20"/>
              </w:rPr>
            </w:pPr>
            <w:r w:rsidRPr="00546C6D">
              <w:rPr>
                <w:rFonts w:ascii="Calibri" w:eastAsia="Times New Roman" w:hAnsi="Calibri" w:cs="Calibri"/>
                <w:color w:val="000000"/>
              </w:rPr>
              <w:t>4</w:t>
            </w:r>
          </w:p>
        </w:tc>
        <w:tc>
          <w:tcPr>
            <w:tcW w:w="2006" w:type="pct"/>
            <w:vAlign w:val="bottom"/>
          </w:tcPr>
          <w:p w14:paraId="6727D31D" w14:textId="546E4B37" w:rsidR="001D56F0" w:rsidRPr="00B30EC4" w:rsidRDefault="001D56F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rPr>
              <w:t>2.2</w:t>
            </w:r>
          </w:p>
        </w:tc>
        <w:tc>
          <w:tcPr>
            <w:tcW w:w="1394" w:type="pct"/>
            <w:vAlign w:val="bottom"/>
          </w:tcPr>
          <w:p w14:paraId="7DDAF971" w14:textId="656361EB" w:rsidR="001D56F0" w:rsidRPr="00B30EC4" w:rsidRDefault="00C974DE" w:rsidP="00EB2F79">
            <w:pPr>
              <w:tabs>
                <w:tab w:val="left" w:pos="6900"/>
              </w:tabs>
              <w:spacing w:after="0"/>
              <w:jc w:val="right"/>
              <w:rPr>
                <w:rFonts w:ascii="Calibri" w:hAnsi="Calibri" w:cs="Arial"/>
                <w:sz w:val="20"/>
              </w:rPr>
            </w:pPr>
            <w:r>
              <w:rPr>
                <w:rFonts w:ascii="Calibri" w:eastAsia="Times New Roman" w:hAnsi="Calibri" w:cs="Calibri"/>
                <w:color w:val="000000"/>
              </w:rPr>
              <w:t>12</w:t>
            </w:r>
            <w:r w:rsidR="003B5EB5">
              <w:rPr>
                <w:rFonts w:ascii="Calibri" w:eastAsia="Times New Roman" w:hAnsi="Calibri" w:cs="Calibri"/>
                <w:color w:val="000000"/>
              </w:rPr>
              <w:t xml:space="preserve"> with net cap</w:t>
            </w:r>
          </w:p>
        </w:tc>
      </w:tr>
      <w:tr w:rsidR="001D56F0" w:rsidRPr="00B30EC4" w14:paraId="325BB321" w14:textId="77777777" w:rsidTr="00EB2F79">
        <w:trPr>
          <w:trHeight w:val="242"/>
          <w:jc w:val="center"/>
        </w:trPr>
        <w:tc>
          <w:tcPr>
            <w:tcW w:w="1600" w:type="pct"/>
            <w:vAlign w:val="bottom"/>
          </w:tcPr>
          <w:p w14:paraId="538B2789" w14:textId="41D85535" w:rsidR="001D56F0" w:rsidRDefault="001D56F0" w:rsidP="001D56F0">
            <w:pPr>
              <w:tabs>
                <w:tab w:val="left" w:pos="6900"/>
              </w:tabs>
              <w:spacing w:after="0"/>
              <w:ind w:left="463"/>
              <w:rPr>
                <w:rFonts w:ascii="Calibri" w:hAnsi="Calibri" w:cs="Arial"/>
                <w:sz w:val="20"/>
              </w:rPr>
            </w:pPr>
            <w:r w:rsidRPr="00546C6D">
              <w:rPr>
                <w:rFonts w:ascii="Calibri" w:eastAsia="Times New Roman" w:hAnsi="Calibri" w:cs="Calibri"/>
                <w:color w:val="000000"/>
              </w:rPr>
              <w:t>4.3</w:t>
            </w:r>
          </w:p>
        </w:tc>
        <w:tc>
          <w:tcPr>
            <w:tcW w:w="2006" w:type="pct"/>
            <w:vAlign w:val="bottom"/>
          </w:tcPr>
          <w:p w14:paraId="1C7890E2" w14:textId="2349BBE8" w:rsidR="001D56F0" w:rsidRPr="00B30EC4" w:rsidRDefault="001D56F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rPr>
              <w:t>2.4</w:t>
            </w:r>
          </w:p>
        </w:tc>
        <w:tc>
          <w:tcPr>
            <w:tcW w:w="1394" w:type="pct"/>
            <w:vAlign w:val="bottom"/>
          </w:tcPr>
          <w:p w14:paraId="585AE6F9" w14:textId="7B2D4BD0" w:rsidR="001D56F0" w:rsidRPr="00B30EC4" w:rsidRDefault="00C974DE" w:rsidP="00EB2F79">
            <w:pPr>
              <w:tabs>
                <w:tab w:val="left" w:pos="6900"/>
              </w:tabs>
              <w:spacing w:after="0"/>
              <w:jc w:val="right"/>
              <w:rPr>
                <w:rFonts w:ascii="Calibri" w:hAnsi="Calibri" w:cs="Arial"/>
                <w:sz w:val="20"/>
              </w:rPr>
            </w:pPr>
            <w:r>
              <w:rPr>
                <w:rFonts w:ascii="Calibri" w:eastAsia="Times New Roman" w:hAnsi="Calibri" w:cs="Calibri"/>
                <w:color w:val="000000"/>
              </w:rPr>
              <w:t>12</w:t>
            </w:r>
            <w:r w:rsidR="00EB2F79">
              <w:rPr>
                <w:rFonts w:ascii="Calibri" w:eastAsia="Times New Roman" w:hAnsi="Calibri" w:cs="Calibri"/>
                <w:color w:val="000000"/>
              </w:rPr>
              <w:t xml:space="preserve"> with net cap</w:t>
            </w:r>
          </w:p>
        </w:tc>
      </w:tr>
      <w:tr w:rsidR="001D56F0" w:rsidRPr="00B30EC4" w14:paraId="76EDD766" w14:textId="77777777" w:rsidTr="00EB2F79">
        <w:trPr>
          <w:trHeight w:val="242"/>
          <w:jc w:val="center"/>
        </w:trPr>
        <w:tc>
          <w:tcPr>
            <w:tcW w:w="1600" w:type="pct"/>
            <w:vAlign w:val="bottom"/>
          </w:tcPr>
          <w:p w14:paraId="0890CF47" w14:textId="30ABAAA6" w:rsidR="001D56F0" w:rsidRDefault="001D56F0" w:rsidP="001D56F0">
            <w:pPr>
              <w:tabs>
                <w:tab w:val="left" w:pos="6900"/>
              </w:tabs>
              <w:spacing w:after="0"/>
              <w:ind w:left="463"/>
              <w:rPr>
                <w:rFonts w:ascii="Calibri" w:hAnsi="Calibri" w:cs="Arial"/>
                <w:sz w:val="20"/>
              </w:rPr>
            </w:pPr>
            <w:r w:rsidRPr="00546C6D">
              <w:rPr>
                <w:rFonts w:ascii="Calibri" w:eastAsia="Times New Roman" w:hAnsi="Calibri" w:cs="Calibri"/>
                <w:color w:val="000000"/>
              </w:rPr>
              <w:t>4.7</w:t>
            </w:r>
          </w:p>
        </w:tc>
        <w:tc>
          <w:tcPr>
            <w:tcW w:w="2006" w:type="pct"/>
            <w:vAlign w:val="bottom"/>
          </w:tcPr>
          <w:p w14:paraId="366C7D02" w14:textId="44BE72DA" w:rsidR="001D56F0" w:rsidRPr="00B30EC4" w:rsidRDefault="001D56F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rPr>
              <w:t>2.6</w:t>
            </w:r>
          </w:p>
        </w:tc>
        <w:tc>
          <w:tcPr>
            <w:tcW w:w="1394" w:type="pct"/>
            <w:vAlign w:val="bottom"/>
          </w:tcPr>
          <w:p w14:paraId="7B0481A0" w14:textId="25DFA36F" w:rsidR="001D56F0" w:rsidRPr="00B30EC4" w:rsidRDefault="00C974DE" w:rsidP="00EB2F79">
            <w:pPr>
              <w:tabs>
                <w:tab w:val="left" w:pos="6900"/>
              </w:tabs>
              <w:spacing w:after="0"/>
              <w:jc w:val="right"/>
              <w:rPr>
                <w:rFonts w:ascii="Calibri" w:hAnsi="Calibri" w:cs="Arial"/>
                <w:sz w:val="20"/>
              </w:rPr>
            </w:pPr>
            <w:r>
              <w:rPr>
                <w:rFonts w:ascii="Calibri" w:eastAsia="Times New Roman" w:hAnsi="Calibri" w:cs="Calibri"/>
                <w:color w:val="000000"/>
              </w:rPr>
              <w:t>12</w:t>
            </w:r>
            <w:r w:rsidR="00EB2F79">
              <w:rPr>
                <w:rFonts w:ascii="Calibri" w:eastAsia="Times New Roman" w:hAnsi="Calibri" w:cs="Calibri"/>
                <w:color w:val="000000"/>
              </w:rPr>
              <w:t xml:space="preserve"> with net cap</w:t>
            </w:r>
          </w:p>
        </w:tc>
      </w:tr>
      <w:tr w:rsidR="001D56F0" w:rsidRPr="00B30EC4" w14:paraId="11002C68" w14:textId="77777777" w:rsidTr="00EB2F79">
        <w:trPr>
          <w:trHeight w:val="242"/>
          <w:jc w:val="center"/>
        </w:trPr>
        <w:tc>
          <w:tcPr>
            <w:tcW w:w="1600" w:type="pct"/>
            <w:vAlign w:val="bottom"/>
          </w:tcPr>
          <w:p w14:paraId="1C7348B4" w14:textId="5F8B0C7B" w:rsidR="001D56F0" w:rsidRDefault="001D56F0" w:rsidP="001D56F0">
            <w:pPr>
              <w:tabs>
                <w:tab w:val="left" w:pos="6900"/>
              </w:tabs>
              <w:spacing w:after="0"/>
              <w:ind w:left="463"/>
              <w:rPr>
                <w:rFonts w:ascii="Calibri" w:hAnsi="Calibri" w:cs="Arial"/>
                <w:sz w:val="20"/>
              </w:rPr>
            </w:pPr>
            <w:r w:rsidRPr="00546C6D">
              <w:rPr>
                <w:rFonts w:ascii="Calibri" w:eastAsia="Times New Roman" w:hAnsi="Calibri" w:cs="Calibri"/>
                <w:color w:val="000000"/>
              </w:rPr>
              <w:t>5.2</w:t>
            </w:r>
          </w:p>
        </w:tc>
        <w:tc>
          <w:tcPr>
            <w:tcW w:w="2006" w:type="pct"/>
            <w:vAlign w:val="bottom"/>
          </w:tcPr>
          <w:p w14:paraId="0DB8E31B" w14:textId="746AB72D" w:rsidR="001D56F0" w:rsidRPr="00B30EC4" w:rsidRDefault="001D56F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rPr>
              <w:t>2.9</w:t>
            </w:r>
          </w:p>
        </w:tc>
        <w:tc>
          <w:tcPr>
            <w:tcW w:w="1394" w:type="pct"/>
            <w:vAlign w:val="bottom"/>
          </w:tcPr>
          <w:p w14:paraId="08ED41C1" w14:textId="45FA73A7" w:rsidR="001D56F0" w:rsidRPr="00B30EC4" w:rsidRDefault="00C974DE" w:rsidP="00EB2F79">
            <w:pPr>
              <w:tabs>
                <w:tab w:val="left" w:pos="6900"/>
              </w:tabs>
              <w:spacing w:after="0"/>
              <w:jc w:val="right"/>
              <w:rPr>
                <w:rFonts w:ascii="Calibri" w:hAnsi="Calibri" w:cs="Arial"/>
                <w:sz w:val="20"/>
              </w:rPr>
            </w:pPr>
            <w:r>
              <w:rPr>
                <w:rFonts w:ascii="Calibri" w:eastAsia="Times New Roman" w:hAnsi="Calibri" w:cs="Calibri"/>
                <w:color w:val="000000"/>
              </w:rPr>
              <w:t>12</w:t>
            </w:r>
            <w:r w:rsidR="00EB2F79">
              <w:rPr>
                <w:rFonts w:ascii="Calibri" w:eastAsia="Times New Roman" w:hAnsi="Calibri" w:cs="Calibri"/>
                <w:color w:val="000000"/>
              </w:rPr>
              <w:t xml:space="preserve"> with net cap</w:t>
            </w:r>
          </w:p>
        </w:tc>
      </w:tr>
      <w:tr w:rsidR="001D56F0" w:rsidRPr="00B30EC4" w14:paraId="27F7C88C" w14:textId="77777777" w:rsidTr="00EB2F79">
        <w:trPr>
          <w:trHeight w:val="242"/>
          <w:jc w:val="center"/>
        </w:trPr>
        <w:tc>
          <w:tcPr>
            <w:tcW w:w="1600" w:type="pct"/>
            <w:vAlign w:val="bottom"/>
          </w:tcPr>
          <w:p w14:paraId="23894D5A" w14:textId="197DA6F0" w:rsidR="001D56F0" w:rsidRDefault="001D56F0" w:rsidP="001D56F0">
            <w:pPr>
              <w:tabs>
                <w:tab w:val="left" w:pos="6900"/>
              </w:tabs>
              <w:spacing w:after="0"/>
              <w:ind w:left="463"/>
              <w:rPr>
                <w:rFonts w:ascii="Calibri" w:hAnsi="Calibri" w:cs="Arial"/>
                <w:sz w:val="20"/>
              </w:rPr>
            </w:pPr>
            <w:r w:rsidRPr="00546C6D">
              <w:rPr>
                <w:rFonts w:ascii="Calibri" w:eastAsia="Times New Roman" w:hAnsi="Calibri" w:cs="Calibri"/>
                <w:color w:val="000000"/>
              </w:rPr>
              <w:t>5.8</w:t>
            </w:r>
          </w:p>
        </w:tc>
        <w:tc>
          <w:tcPr>
            <w:tcW w:w="2006" w:type="pct"/>
            <w:vAlign w:val="bottom"/>
          </w:tcPr>
          <w:p w14:paraId="656945DE" w14:textId="047A0495" w:rsidR="001D56F0" w:rsidRPr="00B30EC4" w:rsidRDefault="001D56F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rPr>
              <w:t>3.2</w:t>
            </w:r>
          </w:p>
        </w:tc>
        <w:tc>
          <w:tcPr>
            <w:tcW w:w="1394" w:type="pct"/>
            <w:vAlign w:val="bottom"/>
          </w:tcPr>
          <w:p w14:paraId="12AA3D21" w14:textId="3A88F09A" w:rsidR="001D56F0" w:rsidRPr="00B30EC4" w:rsidRDefault="00C974DE" w:rsidP="00EB2F79">
            <w:pPr>
              <w:tabs>
                <w:tab w:val="left" w:pos="6900"/>
              </w:tabs>
              <w:spacing w:after="0"/>
              <w:jc w:val="right"/>
              <w:rPr>
                <w:rFonts w:ascii="Calibri" w:hAnsi="Calibri" w:cs="Arial"/>
                <w:sz w:val="20"/>
              </w:rPr>
            </w:pPr>
            <w:r>
              <w:rPr>
                <w:rFonts w:ascii="Calibri" w:eastAsia="Times New Roman" w:hAnsi="Calibri" w:cs="Calibri"/>
                <w:color w:val="000000"/>
              </w:rPr>
              <w:t>12</w:t>
            </w:r>
            <w:r w:rsidR="00EB2F79">
              <w:rPr>
                <w:rFonts w:ascii="Calibri" w:eastAsia="Times New Roman" w:hAnsi="Calibri" w:cs="Calibri"/>
                <w:color w:val="000000"/>
              </w:rPr>
              <w:t xml:space="preserve"> with net cap</w:t>
            </w:r>
          </w:p>
        </w:tc>
      </w:tr>
      <w:tr w:rsidR="001D56F0" w:rsidRPr="00B30EC4" w14:paraId="44ECB013" w14:textId="77777777" w:rsidTr="00EB2F79">
        <w:trPr>
          <w:trHeight w:val="242"/>
          <w:jc w:val="center"/>
        </w:trPr>
        <w:tc>
          <w:tcPr>
            <w:tcW w:w="1600" w:type="pct"/>
            <w:vAlign w:val="bottom"/>
          </w:tcPr>
          <w:p w14:paraId="5FBACBB1" w14:textId="3CC010F7" w:rsidR="001D56F0" w:rsidRDefault="001D56F0" w:rsidP="001D56F0">
            <w:pPr>
              <w:tabs>
                <w:tab w:val="left" w:pos="6900"/>
              </w:tabs>
              <w:spacing w:after="0"/>
              <w:ind w:left="463"/>
              <w:rPr>
                <w:rFonts w:ascii="Calibri" w:hAnsi="Calibri" w:cs="Arial"/>
                <w:sz w:val="20"/>
              </w:rPr>
            </w:pPr>
            <w:r w:rsidRPr="00546C6D">
              <w:rPr>
                <w:rFonts w:ascii="Calibri" w:eastAsia="Times New Roman" w:hAnsi="Calibri" w:cs="Calibri"/>
                <w:color w:val="000000"/>
              </w:rPr>
              <w:t>6.6</w:t>
            </w:r>
            <w:r>
              <w:rPr>
                <w:rFonts w:ascii="Calibri" w:eastAsia="Times New Roman" w:hAnsi="Calibri" w:cs="Calibri"/>
                <w:color w:val="000000"/>
              </w:rPr>
              <w:t xml:space="preserve"> and above</w:t>
            </w:r>
          </w:p>
        </w:tc>
        <w:tc>
          <w:tcPr>
            <w:tcW w:w="2006" w:type="pct"/>
            <w:vAlign w:val="bottom"/>
          </w:tcPr>
          <w:p w14:paraId="1C251C72" w14:textId="2F57B729" w:rsidR="001D56F0" w:rsidRPr="00B30EC4" w:rsidRDefault="001D56F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rPr>
              <w:t>3.7</w:t>
            </w:r>
          </w:p>
        </w:tc>
        <w:tc>
          <w:tcPr>
            <w:tcW w:w="1394" w:type="pct"/>
            <w:vAlign w:val="bottom"/>
          </w:tcPr>
          <w:p w14:paraId="56C0FE68" w14:textId="68433A69" w:rsidR="001D56F0" w:rsidRPr="00B30EC4" w:rsidRDefault="00C974DE" w:rsidP="00EB2F79">
            <w:pPr>
              <w:tabs>
                <w:tab w:val="left" w:pos="6900"/>
              </w:tabs>
              <w:spacing w:after="0"/>
              <w:jc w:val="right"/>
              <w:rPr>
                <w:rFonts w:ascii="Calibri" w:hAnsi="Calibri" w:cs="Arial"/>
                <w:sz w:val="20"/>
              </w:rPr>
            </w:pPr>
            <w:r>
              <w:rPr>
                <w:rFonts w:ascii="Calibri" w:eastAsia="Times New Roman" w:hAnsi="Calibri" w:cs="Calibri"/>
                <w:color w:val="000000"/>
              </w:rPr>
              <w:t>12</w:t>
            </w:r>
            <w:r w:rsidR="00EB2F79">
              <w:rPr>
                <w:rFonts w:ascii="Calibri" w:eastAsia="Times New Roman" w:hAnsi="Calibri" w:cs="Calibri"/>
                <w:color w:val="000000"/>
              </w:rPr>
              <w:t xml:space="preserve"> with net cap</w:t>
            </w:r>
          </w:p>
        </w:tc>
      </w:tr>
    </w:tbl>
    <w:p w14:paraId="06CBB6C5" w14:textId="77777777" w:rsidR="001D56F0" w:rsidRDefault="001D56F0" w:rsidP="00521B90">
      <w:pPr>
        <w:rPr>
          <w:rFonts w:cs="Arial"/>
        </w:rPr>
      </w:pPr>
    </w:p>
    <w:p w14:paraId="710098AD" w14:textId="419FCABB" w:rsidR="00AA5113" w:rsidRDefault="00D233B5" w:rsidP="00521B90">
      <w:pPr>
        <w:rPr>
          <w:rFonts w:cs="Arial"/>
        </w:rPr>
      </w:pPr>
      <w:r>
        <w:rPr>
          <w:rFonts w:cs="Arial"/>
        </w:rPr>
        <w:t>Mean household size in [</w:t>
      </w:r>
      <w:r w:rsidR="000A1AC5" w:rsidRPr="00F75B63">
        <w:rPr>
          <w:rFonts w:cs="Arial"/>
          <w:color w:val="2B579A"/>
          <w:highlight w:val="yellow"/>
          <w:shd w:val="clear" w:color="auto" w:fill="E6E6E6"/>
        </w:rPr>
        <w:t>Site</w:t>
      </w:r>
      <w:r w:rsidRPr="008C6B64">
        <w:rPr>
          <w:rFonts w:cs="Arial"/>
          <w:highlight w:val="yellow"/>
        </w:rPr>
        <w:t>(s)</w:t>
      </w:r>
      <w:r>
        <w:rPr>
          <w:rFonts w:cs="Arial"/>
        </w:rPr>
        <w:t>] is [</w:t>
      </w:r>
      <w:r w:rsidRPr="008C6B64">
        <w:rPr>
          <w:rFonts w:cs="Arial"/>
          <w:highlight w:val="yellow"/>
        </w:rPr>
        <w:t>mean household size</w:t>
      </w:r>
      <w:r>
        <w:rPr>
          <w:rFonts w:cs="Arial"/>
        </w:rPr>
        <w:t xml:space="preserve">] and so this study will </w:t>
      </w:r>
      <w:r w:rsidR="00A44A46">
        <w:rPr>
          <w:rFonts w:cs="Arial"/>
        </w:rPr>
        <w:t>sample 15 clusters with [</w:t>
      </w:r>
      <w:r w:rsidR="00A44A46" w:rsidRPr="008C6B64">
        <w:rPr>
          <w:rFonts w:cs="Arial"/>
          <w:highlight w:val="yellow"/>
        </w:rPr>
        <w:t>number</w:t>
      </w:r>
      <w:r w:rsidR="00A44A46">
        <w:rPr>
          <w:rFonts w:cs="Arial"/>
        </w:rPr>
        <w:t>] households per cluster for each location</w:t>
      </w:r>
      <w:r w:rsidR="005E2343">
        <w:rPr>
          <w:rFonts w:cs="Arial"/>
        </w:rPr>
        <w:t xml:space="preserve"> for X households in total.</w:t>
      </w:r>
    </w:p>
    <w:p w14:paraId="6F967ADC" w14:textId="68353814" w:rsidR="00B1205B" w:rsidRPr="00097901" w:rsidRDefault="002371C9" w:rsidP="004B0424">
      <w:pPr>
        <w:pStyle w:val="Heading2"/>
      </w:pPr>
      <w:bookmarkStart w:id="31" w:name="_Toc51164110"/>
      <w:bookmarkStart w:id="32" w:name="_Toc101975812"/>
      <w:r w:rsidRPr="004B0424">
        <w:t>S</w:t>
      </w:r>
      <w:r w:rsidR="0062503E" w:rsidRPr="00097901">
        <w:t>ampling procedures</w:t>
      </w:r>
      <w:bookmarkEnd w:id="31"/>
      <w:bookmarkEnd w:id="32"/>
    </w:p>
    <w:p w14:paraId="7AF435E4" w14:textId="77777777" w:rsidR="00B1205B" w:rsidRPr="00D50010" w:rsidRDefault="00B1205B" w:rsidP="00097901">
      <w:pPr>
        <w:pStyle w:val="Heading3"/>
      </w:pPr>
      <w:bookmarkStart w:id="33" w:name="_Toc51164111"/>
      <w:bookmarkStart w:id="34" w:name="_Toc101975813"/>
      <w:r w:rsidRPr="00D50010">
        <w:t>Stage one: selection of clusters</w:t>
      </w:r>
      <w:bookmarkEnd w:id="33"/>
      <w:bookmarkEnd w:id="34"/>
    </w:p>
    <w:p w14:paraId="05C4624B" w14:textId="72A7A8BA" w:rsidR="00B1205B" w:rsidRPr="00746BBC" w:rsidRDefault="00B1205B" w:rsidP="00B1205B">
      <w:pPr>
        <w:jc w:val="both"/>
        <w:rPr>
          <w:rFonts w:cs="Arial"/>
        </w:rPr>
      </w:pPr>
      <w:r>
        <w:rPr>
          <w:rFonts w:cs="Arial"/>
        </w:rPr>
        <w:t xml:space="preserve">The campaign </w:t>
      </w:r>
      <w:r w:rsidR="00D4630D">
        <w:rPr>
          <w:rFonts w:cs="Arial"/>
        </w:rPr>
        <w:t>ITN</w:t>
      </w:r>
      <w:r>
        <w:rPr>
          <w:rFonts w:cs="Arial"/>
        </w:rPr>
        <w:t xml:space="preserve"> distribution registers for the study </w:t>
      </w:r>
      <w:r w:rsidR="000777E5">
        <w:rPr>
          <w:rFonts w:cs="Arial"/>
        </w:rPr>
        <w:t>sites</w:t>
      </w:r>
      <w:r w:rsidR="001F4CB3">
        <w:rPr>
          <w:rFonts w:cs="Arial"/>
        </w:rPr>
        <w:t xml:space="preserve"> </w:t>
      </w:r>
      <w:r>
        <w:rPr>
          <w:rFonts w:cs="Arial"/>
        </w:rPr>
        <w:t xml:space="preserve">will be sourced from the National Malaria Control Program. A cluster will be defined as the lowest level geographic area used for campaign planning. </w:t>
      </w:r>
      <w:r w:rsidR="0004788C">
        <w:rPr>
          <w:rFonts w:cs="Arial"/>
        </w:rPr>
        <w:t xml:space="preserve">Cluster selection will be </w:t>
      </w:r>
      <w:r w:rsidR="00887F49">
        <w:rPr>
          <w:rFonts w:cs="Arial"/>
        </w:rPr>
        <w:t>done</w:t>
      </w:r>
      <w:r>
        <w:rPr>
          <w:rFonts w:cs="Arial"/>
        </w:rPr>
        <w:t xml:space="preserve"> with </w:t>
      </w:r>
      <w:r w:rsidRPr="00746BBC">
        <w:rPr>
          <w:rFonts w:cs="Arial"/>
        </w:rPr>
        <w:t xml:space="preserve">probability </w:t>
      </w:r>
      <w:r w:rsidR="00887F49" w:rsidRPr="00746BBC">
        <w:rPr>
          <w:rFonts w:cs="Arial"/>
        </w:rPr>
        <w:t>proportiona</w:t>
      </w:r>
      <w:r w:rsidR="00887F49">
        <w:rPr>
          <w:rFonts w:cs="Arial"/>
        </w:rPr>
        <w:t>l</w:t>
      </w:r>
      <w:r w:rsidR="00887F49" w:rsidRPr="00746BBC">
        <w:rPr>
          <w:rFonts w:cs="Arial"/>
        </w:rPr>
        <w:t xml:space="preserve"> </w:t>
      </w:r>
      <w:r w:rsidRPr="00746BBC">
        <w:rPr>
          <w:rFonts w:cs="Arial"/>
        </w:rPr>
        <w:t xml:space="preserve">to size </w:t>
      </w:r>
      <w:r w:rsidR="007379D5">
        <w:rPr>
          <w:rFonts w:cs="Arial"/>
        </w:rPr>
        <w:t xml:space="preserve">sampling </w:t>
      </w:r>
      <w:r w:rsidRPr="00746BBC">
        <w:rPr>
          <w:rFonts w:cs="Arial"/>
        </w:rPr>
        <w:t>(PPS)</w:t>
      </w:r>
      <w:r>
        <w:rPr>
          <w:rFonts w:cs="Arial"/>
        </w:rPr>
        <w:t>,</w:t>
      </w:r>
      <w:r w:rsidRPr="00746BBC">
        <w:rPr>
          <w:rFonts w:cs="Arial"/>
        </w:rPr>
        <w:t xml:space="preserve"> with </w:t>
      </w:r>
      <w:r>
        <w:rPr>
          <w:rFonts w:cs="Arial"/>
        </w:rPr>
        <w:t xml:space="preserve">the number of </w:t>
      </w:r>
      <w:r w:rsidR="00D4630D">
        <w:rPr>
          <w:rFonts w:cs="Arial"/>
        </w:rPr>
        <w:t>ITN</w:t>
      </w:r>
      <w:r w:rsidR="00085CFF">
        <w:rPr>
          <w:rFonts w:cs="Arial"/>
        </w:rPr>
        <w:t>s</w:t>
      </w:r>
      <w:r>
        <w:rPr>
          <w:rFonts w:cs="Arial"/>
        </w:rPr>
        <w:t xml:space="preserve"> distributed per cluster</w:t>
      </w:r>
      <w:r w:rsidRPr="00746BBC">
        <w:rPr>
          <w:rFonts w:cs="Arial"/>
        </w:rPr>
        <w:t xml:space="preserve"> as the measure of size.</w:t>
      </w:r>
      <w:r>
        <w:rPr>
          <w:rFonts w:cs="Arial"/>
        </w:rPr>
        <w:t xml:space="preserve"> If registers are not available, census enumeration areas will be sampled using PPS with population as the measure of size.</w:t>
      </w:r>
    </w:p>
    <w:p w14:paraId="59FB9177" w14:textId="7AF6664C" w:rsidR="00B1205B" w:rsidRPr="00746BBC" w:rsidRDefault="00B1205B" w:rsidP="004B0424">
      <w:pPr>
        <w:pStyle w:val="Heading3"/>
      </w:pPr>
      <w:bookmarkStart w:id="35" w:name="_Toc51164112"/>
      <w:bookmarkStart w:id="36" w:name="_Toc101975814"/>
      <w:r w:rsidRPr="00746BBC">
        <w:t>Stage two: selection of households and study net</w:t>
      </w:r>
      <w:r w:rsidR="008147AA">
        <w:t xml:space="preserve"> sampling frame</w:t>
      </w:r>
      <w:bookmarkEnd w:id="35"/>
      <w:bookmarkEnd w:id="36"/>
    </w:p>
    <w:p w14:paraId="2308613E" w14:textId="0EC5F6CF" w:rsidR="00B1205B" w:rsidRPr="00E30B9C" w:rsidRDefault="00B1205B" w:rsidP="00B1205B">
      <w:pPr>
        <w:jc w:val="both"/>
        <w:rPr>
          <w:rFonts w:cs="Arial"/>
        </w:rPr>
      </w:pPr>
      <w:r w:rsidRPr="00746BBC">
        <w:rPr>
          <w:rFonts w:cs="Arial"/>
        </w:rPr>
        <w:t xml:space="preserve">Within each selected </w:t>
      </w:r>
      <w:r>
        <w:rPr>
          <w:rFonts w:cs="Arial"/>
        </w:rPr>
        <w:t>cluster</w:t>
      </w:r>
      <w:r w:rsidRPr="00746BBC">
        <w:rPr>
          <w:rFonts w:cs="Arial"/>
        </w:rPr>
        <w:t xml:space="preserve">, </w:t>
      </w:r>
      <w:r w:rsidR="008147AA">
        <w:rPr>
          <w:rFonts w:cs="Arial"/>
        </w:rPr>
        <w:t>[</w:t>
      </w:r>
      <w:r w:rsidR="008147AA" w:rsidRPr="008C6B64">
        <w:rPr>
          <w:rFonts w:cs="Arial"/>
          <w:highlight w:val="yellow"/>
        </w:rPr>
        <w:t>number</w:t>
      </w:r>
      <w:r w:rsidR="008147AA">
        <w:rPr>
          <w:rFonts w:cs="Arial"/>
        </w:rPr>
        <w:t>]</w:t>
      </w:r>
      <w:r w:rsidRPr="00746BBC">
        <w:rPr>
          <w:rFonts w:cs="Arial"/>
        </w:rPr>
        <w:t xml:space="preserve"> households will be selected using the following methodology: if the </w:t>
      </w:r>
      <w:r>
        <w:rPr>
          <w:rFonts w:cs="Arial"/>
        </w:rPr>
        <w:t xml:space="preserve">cluster </w:t>
      </w:r>
      <w:r w:rsidR="005E2155">
        <w:rPr>
          <w:rFonts w:cs="Arial"/>
        </w:rPr>
        <w:t xml:space="preserve">is </w:t>
      </w:r>
      <w:r w:rsidRPr="00746BBC">
        <w:rPr>
          <w:rFonts w:cs="Arial"/>
        </w:rPr>
        <w:t>less than 200 households</w:t>
      </w:r>
      <w:r w:rsidR="005E2155">
        <w:rPr>
          <w:rFonts w:cs="Arial"/>
        </w:rPr>
        <w:t xml:space="preserve"> </w:t>
      </w:r>
      <w:r w:rsidRPr="00746BBC">
        <w:rPr>
          <w:rFonts w:cs="Arial"/>
        </w:rPr>
        <w:t xml:space="preserve">the field team will </w:t>
      </w:r>
      <w:r w:rsidR="00BB7F99">
        <w:rPr>
          <w:rFonts w:cs="Arial"/>
        </w:rPr>
        <w:t xml:space="preserve">list or </w:t>
      </w:r>
      <w:r w:rsidRPr="00746BBC">
        <w:rPr>
          <w:rFonts w:cs="Arial"/>
        </w:rPr>
        <w:t xml:space="preserve">map </w:t>
      </w:r>
      <w:r w:rsidR="00BB7F99" w:rsidRPr="00746BBC">
        <w:rPr>
          <w:rFonts w:cs="Arial"/>
        </w:rPr>
        <w:t xml:space="preserve">all inhabited houses </w:t>
      </w:r>
      <w:r w:rsidRPr="00746BBC">
        <w:rPr>
          <w:rFonts w:cs="Arial"/>
        </w:rPr>
        <w:t xml:space="preserve">and the </w:t>
      </w:r>
      <w:r w:rsidR="005E2155">
        <w:rPr>
          <w:rFonts w:cs="Arial"/>
        </w:rPr>
        <w:t>team leader</w:t>
      </w:r>
      <w:r w:rsidR="005E2155" w:rsidRPr="00746BBC">
        <w:rPr>
          <w:rFonts w:cs="Arial"/>
        </w:rPr>
        <w:t xml:space="preserve"> </w:t>
      </w:r>
      <w:r w:rsidRPr="00746BBC">
        <w:rPr>
          <w:rFonts w:cs="Arial"/>
        </w:rPr>
        <w:t xml:space="preserve">will randomly </w:t>
      </w:r>
      <w:r w:rsidR="00B82F5E">
        <w:rPr>
          <w:rFonts w:cs="Arial"/>
        </w:rPr>
        <w:t xml:space="preserve">sample </w:t>
      </w:r>
      <w:r w:rsidR="006442FA">
        <w:rPr>
          <w:rFonts w:cs="Arial"/>
        </w:rPr>
        <w:t>the required number of</w:t>
      </w:r>
      <w:r w:rsidRPr="00746BBC">
        <w:rPr>
          <w:rFonts w:cs="Arial"/>
        </w:rPr>
        <w:t xml:space="preserve"> households with equal probability using </w:t>
      </w:r>
      <w:r w:rsidR="006B3326">
        <w:rPr>
          <w:rFonts w:cs="Arial"/>
        </w:rPr>
        <w:t xml:space="preserve">a </w:t>
      </w:r>
      <w:r w:rsidRPr="00746BBC">
        <w:rPr>
          <w:rFonts w:cs="Arial"/>
        </w:rPr>
        <w:t xml:space="preserve">random </w:t>
      </w:r>
      <w:r w:rsidR="006B3326">
        <w:rPr>
          <w:rFonts w:cs="Arial"/>
        </w:rPr>
        <w:t>number generator</w:t>
      </w:r>
      <w:r w:rsidRPr="00746BBC">
        <w:rPr>
          <w:rFonts w:cs="Arial"/>
        </w:rPr>
        <w:t xml:space="preserve">. In addition, </w:t>
      </w:r>
      <w:r w:rsidR="00296CBC">
        <w:rPr>
          <w:rFonts w:cs="Arial"/>
        </w:rPr>
        <w:t xml:space="preserve">half </w:t>
      </w:r>
      <w:r w:rsidR="00AB420B">
        <w:rPr>
          <w:rFonts w:cs="Arial"/>
        </w:rPr>
        <w:t xml:space="preserve">the </w:t>
      </w:r>
      <w:r w:rsidR="00296CBC">
        <w:rPr>
          <w:rFonts w:cs="Arial"/>
        </w:rPr>
        <w:t>number</w:t>
      </w:r>
      <w:r w:rsidRPr="00746BBC">
        <w:rPr>
          <w:rFonts w:cs="Arial"/>
        </w:rPr>
        <w:t xml:space="preserve"> </w:t>
      </w:r>
      <w:r w:rsidR="00296CBC">
        <w:rPr>
          <w:rFonts w:cs="Arial"/>
        </w:rPr>
        <w:t xml:space="preserve">of required </w:t>
      </w:r>
      <w:r w:rsidR="005F16B9">
        <w:rPr>
          <w:rFonts w:cs="Arial"/>
        </w:rPr>
        <w:t>household</w:t>
      </w:r>
      <w:r w:rsidR="00AB420B">
        <w:rPr>
          <w:rFonts w:cs="Arial"/>
        </w:rPr>
        <w:t>s (rounding up)</w:t>
      </w:r>
      <w:r w:rsidR="005F16B9">
        <w:rPr>
          <w:rFonts w:cs="Arial"/>
        </w:rPr>
        <w:t xml:space="preserve"> </w:t>
      </w:r>
      <w:r w:rsidRPr="00746BBC">
        <w:rPr>
          <w:rFonts w:cs="Arial"/>
        </w:rPr>
        <w:t xml:space="preserve">will be </w:t>
      </w:r>
      <w:r w:rsidR="00B82F5E">
        <w:rPr>
          <w:rFonts w:cs="Arial"/>
        </w:rPr>
        <w:t xml:space="preserve">selected </w:t>
      </w:r>
      <w:r w:rsidR="005F16B9">
        <w:rPr>
          <w:rFonts w:cs="Arial"/>
        </w:rPr>
        <w:t xml:space="preserve">as </w:t>
      </w:r>
      <w:r w:rsidR="00854B3B">
        <w:rPr>
          <w:rFonts w:cs="Arial"/>
        </w:rPr>
        <w:t>alternate</w:t>
      </w:r>
      <w:r w:rsidR="00854B3B" w:rsidRPr="00746BBC">
        <w:rPr>
          <w:rFonts w:cs="Arial"/>
        </w:rPr>
        <w:t xml:space="preserve"> </w:t>
      </w:r>
      <w:r w:rsidR="005F16B9" w:rsidRPr="00746BBC">
        <w:rPr>
          <w:rFonts w:cs="Arial"/>
        </w:rPr>
        <w:t>households</w:t>
      </w:r>
      <w:r w:rsidRPr="00746BBC">
        <w:rPr>
          <w:rFonts w:cs="Arial"/>
        </w:rPr>
        <w:t xml:space="preserve">, </w:t>
      </w:r>
      <w:r w:rsidR="007F1229">
        <w:rPr>
          <w:rFonts w:ascii="Calibri" w:hAnsi="Calibri" w:cs="Arial"/>
        </w:rPr>
        <w:t>which will be used if a sampled household reports never to have received any nets from the campaign</w:t>
      </w:r>
      <w:r w:rsidRPr="00746BBC">
        <w:rPr>
          <w:rFonts w:cs="Arial"/>
        </w:rPr>
        <w:t xml:space="preserve">. </w:t>
      </w:r>
      <w:r w:rsidR="00512DFD" w:rsidRPr="00746BBC">
        <w:rPr>
          <w:rFonts w:cs="Arial"/>
        </w:rPr>
        <w:t xml:space="preserve">Following the household definition used in the </w:t>
      </w:r>
      <w:r w:rsidR="00512DFD">
        <w:rPr>
          <w:rFonts w:cs="Arial"/>
        </w:rPr>
        <w:t>ITN</w:t>
      </w:r>
      <w:r w:rsidR="00512DFD" w:rsidRPr="00746BBC">
        <w:rPr>
          <w:rFonts w:cs="Arial"/>
        </w:rPr>
        <w:t xml:space="preserve"> distribution campaign, the definition of a household will be “people eating from the same pot”.</w:t>
      </w:r>
      <w:r w:rsidR="00E30B9C">
        <w:rPr>
          <w:rFonts w:cs="Arial"/>
        </w:rPr>
        <w:t xml:space="preserve"> The </w:t>
      </w:r>
      <w:r w:rsidR="00E30B9C">
        <w:rPr>
          <w:rFonts w:cs="Arial"/>
          <w:i/>
          <w:iCs/>
        </w:rPr>
        <w:t xml:space="preserve">Household </w:t>
      </w:r>
      <w:r w:rsidR="00C91B00">
        <w:rPr>
          <w:rFonts w:cs="Arial"/>
          <w:i/>
          <w:iCs/>
        </w:rPr>
        <w:t>L</w:t>
      </w:r>
      <w:r w:rsidR="00E30B9C">
        <w:rPr>
          <w:rFonts w:cs="Arial"/>
          <w:i/>
          <w:iCs/>
        </w:rPr>
        <w:t xml:space="preserve">isting and </w:t>
      </w:r>
      <w:r w:rsidR="00C91B00">
        <w:rPr>
          <w:rFonts w:cs="Arial"/>
          <w:i/>
          <w:iCs/>
        </w:rPr>
        <w:t>S</w:t>
      </w:r>
      <w:r w:rsidR="00E30B9C">
        <w:rPr>
          <w:rFonts w:cs="Arial"/>
          <w:i/>
          <w:iCs/>
        </w:rPr>
        <w:t>ampling</w:t>
      </w:r>
      <w:r w:rsidR="00E30B9C" w:rsidRPr="00FA1A42">
        <w:rPr>
          <w:rFonts w:cs="Arial"/>
          <w:i/>
          <w:iCs/>
        </w:rPr>
        <w:t xml:space="preserve"> </w:t>
      </w:r>
      <w:r w:rsidR="00FA1A42" w:rsidRPr="00FA1A42">
        <w:rPr>
          <w:rFonts w:cs="Arial"/>
          <w:i/>
          <w:iCs/>
        </w:rPr>
        <w:t>F</w:t>
      </w:r>
      <w:r w:rsidR="00E30B9C" w:rsidRPr="00FA1A42">
        <w:rPr>
          <w:rFonts w:cs="Arial"/>
          <w:i/>
          <w:iCs/>
        </w:rPr>
        <w:t>orm</w:t>
      </w:r>
      <w:r w:rsidR="00E30B9C">
        <w:rPr>
          <w:rFonts w:cs="Arial"/>
        </w:rPr>
        <w:t xml:space="preserve"> will be used for this stage.</w:t>
      </w:r>
    </w:p>
    <w:p w14:paraId="29C63A44" w14:textId="40591F35" w:rsidR="00363C71" w:rsidRPr="00746BBC" w:rsidRDefault="002F6995" w:rsidP="00B1205B">
      <w:pPr>
        <w:jc w:val="both"/>
        <w:rPr>
          <w:rFonts w:cs="Arial"/>
        </w:rPr>
      </w:pPr>
      <w:r w:rsidRPr="00746BBC">
        <w:rPr>
          <w:rFonts w:cs="Arial"/>
        </w:rPr>
        <w:lastRenderedPageBreak/>
        <w:t>If the c</w:t>
      </w:r>
      <w:r>
        <w:rPr>
          <w:rFonts w:cs="Arial"/>
        </w:rPr>
        <w:t>luster</w:t>
      </w:r>
      <w:r w:rsidRPr="00746BBC">
        <w:rPr>
          <w:rFonts w:cs="Arial"/>
        </w:rPr>
        <w:t xml:space="preserve"> exceed</w:t>
      </w:r>
      <w:r>
        <w:rPr>
          <w:rFonts w:cs="Arial"/>
        </w:rPr>
        <w:t>s</w:t>
      </w:r>
      <w:r w:rsidRPr="00746BBC">
        <w:rPr>
          <w:rFonts w:cs="Arial"/>
        </w:rPr>
        <w:t xml:space="preserve"> 200 households, </w:t>
      </w:r>
      <w:r>
        <w:rPr>
          <w:rFonts w:cs="Arial"/>
        </w:rPr>
        <w:t>an</w:t>
      </w:r>
      <w:r w:rsidRPr="00746BBC">
        <w:rPr>
          <w:rFonts w:cs="Arial"/>
        </w:rPr>
        <w:t xml:space="preserve"> equal size section-approach will be used. With the help of local </w:t>
      </w:r>
      <w:r>
        <w:rPr>
          <w:rFonts w:cs="Arial"/>
        </w:rPr>
        <w:t>leaders</w:t>
      </w:r>
      <w:r w:rsidRPr="00746BBC">
        <w:rPr>
          <w:rFonts w:cs="Arial"/>
        </w:rPr>
        <w:t xml:space="preserve">, the </w:t>
      </w:r>
      <w:r>
        <w:rPr>
          <w:rFonts w:cs="Arial"/>
        </w:rPr>
        <w:t>cluster</w:t>
      </w:r>
      <w:r w:rsidRPr="00746BBC">
        <w:rPr>
          <w:rFonts w:cs="Arial"/>
        </w:rPr>
        <w:t xml:space="preserve"> will be divided in sections of approximately equal size (80-100 </w:t>
      </w:r>
      <w:r>
        <w:rPr>
          <w:rFonts w:cs="Arial"/>
        </w:rPr>
        <w:t>households</w:t>
      </w:r>
      <w:r w:rsidRPr="00746BBC">
        <w:rPr>
          <w:rFonts w:cs="Arial"/>
        </w:rPr>
        <w:t xml:space="preserve">). One of these sections will be randomly selected by the </w:t>
      </w:r>
      <w:r w:rsidR="000922E4">
        <w:rPr>
          <w:rFonts w:cs="Arial"/>
        </w:rPr>
        <w:t>team leader</w:t>
      </w:r>
      <w:r w:rsidRPr="00746BBC">
        <w:rPr>
          <w:rFonts w:cs="Arial"/>
        </w:rPr>
        <w:t xml:space="preserve"> using a </w:t>
      </w:r>
      <w:r>
        <w:rPr>
          <w:rFonts w:cs="Arial"/>
        </w:rPr>
        <w:t xml:space="preserve">random number generator </w:t>
      </w:r>
      <w:r w:rsidRPr="00746BBC">
        <w:rPr>
          <w:rFonts w:cs="Arial"/>
        </w:rPr>
        <w:t xml:space="preserve">and within this section all households will be </w:t>
      </w:r>
      <w:r w:rsidR="000922E4">
        <w:rPr>
          <w:rFonts w:cs="Arial"/>
        </w:rPr>
        <w:t xml:space="preserve">listed and/or </w:t>
      </w:r>
      <w:r w:rsidRPr="00746BBC">
        <w:rPr>
          <w:rFonts w:cs="Arial"/>
        </w:rPr>
        <w:t>mapped</w:t>
      </w:r>
      <w:r w:rsidR="00061194">
        <w:rPr>
          <w:rFonts w:cs="Arial"/>
        </w:rPr>
        <w:t xml:space="preserve">. Household selection will then proceed </w:t>
      </w:r>
      <w:r w:rsidRPr="00746BBC">
        <w:rPr>
          <w:rFonts w:cs="Arial"/>
        </w:rPr>
        <w:t xml:space="preserve">as above. The number of sections will be recorded by the </w:t>
      </w:r>
      <w:r w:rsidR="00061194">
        <w:rPr>
          <w:rFonts w:cs="Arial"/>
        </w:rPr>
        <w:t>team leader</w:t>
      </w:r>
      <w:r>
        <w:rPr>
          <w:rFonts w:cs="Arial"/>
        </w:rPr>
        <w:t xml:space="preserve"> so that weights can be correctly applied for analysis</w:t>
      </w:r>
      <w:r w:rsidRPr="00746BBC">
        <w:rPr>
          <w:rFonts w:cs="Arial"/>
        </w:rPr>
        <w:t>.</w:t>
      </w:r>
      <w:r w:rsidR="00227DA0">
        <w:rPr>
          <w:rFonts w:cs="Arial"/>
        </w:rPr>
        <w:t xml:space="preserve"> </w:t>
      </w:r>
      <w:r w:rsidR="00651167">
        <w:rPr>
          <w:rFonts w:cs="Arial"/>
        </w:rPr>
        <w:t xml:space="preserve">To facilitate household selection, the use of </w:t>
      </w:r>
      <w:r w:rsidR="00363C71">
        <w:t xml:space="preserve">satellite images and </w:t>
      </w:r>
      <w:r w:rsidR="00644AC6">
        <w:t xml:space="preserve">building </w:t>
      </w:r>
      <w:r w:rsidR="00363C71">
        <w:t>footprints</w:t>
      </w:r>
      <w:r w:rsidR="00644AC6">
        <w:t xml:space="preserve"> </w:t>
      </w:r>
      <w:r w:rsidR="00CE6546">
        <w:t xml:space="preserve">to map households before fieldwork begins </w:t>
      </w:r>
      <w:r w:rsidR="00644AC6">
        <w:t>will be explored</w:t>
      </w:r>
      <w:r w:rsidR="00F5682A">
        <w:t>.</w:t>
      </w:r>
    </w:p>
    <w:p w14:paraId="47C6AB76" w14:textId="58EC1781" w:rsidR="00B1205B" w:rsidRPr="00746BBC" w:rsidRDefault="00B1205B" w:rsidP="00B1205B">
      <w:pPr>
        <w:jc w:val="both"/>
        <w:rPr>
          <w:rFonts w:cs="Arial"/>
        </w:rPr>
      </w:pPr>
      <w:r w:rsidRPr="7D1ED159">
        <w:rPr>
          <w:rFonts w:cs="Arial"/>
        </w:rPr>
        <w:t xml:space="preserve">Sampled households will </w:t>
      </w:r>
      <w:r w:rsidR="00603F83" w:rsidRPr="7D1ED159">
        <w:rPr>
          <w:rFonts w:cs="Arial"/>
        </w:rPr>
        <w:t>be</w:t>
      </w:r>
      <w:r w:rsidRPr="7D1ED159">
        <w:rPr>
          <w:rFonts w:cs="Arial"/>
        </w:rPr>
        <w:t xml:space="preserve"> screened to determine whether they participated in the </w:t>
      </w:r>
      <w:r w:rsidR="00D4630D" w:rsidRPr="7D1ED159">
        <w:rPr>
          <w:rFonts w:cs="Arial"/>
        </w:rPr>
        <w:t>ITN</w:t>
      </w:r>
      <w:r w:rsidRPr="7D1ED159">
        <w:rPr>
          <w:rFonts w:cs="Arial"/>
        </w:rPr>
        <w:t xml:space="preserve"> distribution campaign. Screening will consist of a brief introduction by the study team and a set of questions </w:t>
      </w:r>
      <w:r w:rsidR="00EE09DC" w:rsidRPr="7D1ED159">
        <w:rPr>
          <w:rFonts w:cs="Arial"/>
        </w:rPr>
        <w:t xml:space="preserve">to determine </w:t>
      </w:r>
      <w:r w:rsidRPr="7D1ED159">
        <w:rPr>
          <w:rFonts w:cs="Arial"/>
        </w:rPr>
        <w:t xml:space="preserve">respondent and household eligibility. If a household is not eligible for the study because they did not participate in the mass campaign </w:t>
      </w:r>
      <w:r w:rsidR="00D12131" w:rsidRPr="7D1ED159">
        <w:rPr>
          <w:rFonts w:cs="Arial"/>
        </w:rPr>
        <w:t xml:space="preserve">or they participated but have no campaign ITNs remaining in the </w:t>
      </w:r>
      <w:r w:rsidR="112404C7" w:rsidRPr="7D1ED159">
        <w:rPr>
          <w:rFonts w:cs="Arial"/>
        </w:rPr>
        <w:t>household,</w:t>
      </w:r>
      <w:r w:rsidR="00D12131" w:rsidRPr="7D1ED159">
        <w:rPr>
          <w:rFonts w:cs="Arial"/>
        </w:rPr>
        <w:t xml:space="preserve"> </w:t>
      </w:r>
      <w:r w:rsidR="00333088" w:rsidRPr="7D1ED159">
        <w:rPr>
          <w:rFonts w:cs="Arial"/>
        </w:rPr>
        <w:t xml:space="preserve">they </w:t>
      </w:r>
      <w:r w:rsidRPr="7D1ED159">
        <w:rPr>
          <w:rFonts w:cs="Arial"/>
        </w:rPr>
        <w:t xml:space="preserve">will be dropped </w:t>
      </w:r>
      <w:r w:rsidR="004E2351" w:rsidRPr="7D1ED159">
        <w:rPr>
          <w:rFonts w:cs="Arial"/>
        </w:rPr>
        <w:t xml:space="preserve">and will not be included </w:t>
      </w:r>
      <w:r w:rsidR="00A1621E" w:rsidRPr="7D1ED159">
        <w:rPr>
          <w:rFonts w:cs="Arial"/>
        </w:rPr>
        <w:t>in the sampling frame</w:t>
      </w:r>
      <w:r w:rsidRPr="7D1ED159">
        <w:rPr>
          <w:rFonts w:cs="Arial"/>
        </w:rPr>
        <w:t xml:space="preserve">. </w:t>
      </w:r>
      <w:r w:rsidR="0010649D">
        <w:rPr>
          <w:rFonts w:cs="Arial"/>
        </w:rPr>
        <w:t xml:space="preserve">A record of lost campaign ITNs will be made during sampling </w:t>
      </w:r>
      <w:r w:rsidR="00862142">
        <w:rPr>
          <w:rFonts w:cs="Arial"/>
        </w:rPr>
        <w:t>to inform the estimate of attrition</w:t>
      </w:r>
      <w:r w:rsidR="00F54245">
        <w:rPr>
          <w:rFonts w:cs="Arial"/>
        </w:rPr>
        <w:t xml:space="preserve"> during the study</w:t>
      </w:r>
      <w:r w:rsidR="00862142">
        <w:rPr>
          <w:rFonts w:cs="Arial"/>
        </w:rPr>
        <w:t xml:space="preserve">. </w:t>
      </w:r>
      <w:r w:rsidRPr="7D1ED159">
        <w:rPr>
          <w:rFonts w:cs="Arial"/>
        </w:rPr>
        <w:t>If a household confirms participation in the campaign</w:t>
      </w:r>
      <w:r w:rsidR="008116AB" w:rsidRPr="7D1ED159">
        <w:rPr>
          <w:rFonts w:cs="Arial"/>
        </w:rPr>
        <w:t xml:space="preserve"> and the presence of one or more campaign ITNs</w:t>
      </w:r>
      <w:r w:rsidRPr="7D1ED159">
        <w:rPr>
          <w:rFonts w:cs="Arial"/>
        </w:rPr>
        <w:t xml:space="preserve">, information on the study will be given and </w:t>
      </w:r>
      <w:r w:rsidR="00D64D0D" w:rsidRPr="7D1ED159">
        <w:rPr>
          <w:rFonts w:cs="Arial"/>
        </w:rPr>
        <w:t xml:space="preserve">oral </w:t>
      </w:r>
      <w:r w:rsidRPr="7D1ED159">
        <w:rPr>
          <w:rFonts w:cs="Arial"/>
        </w:rPr>
        <w:t>consent sought using the consent script</w:t>
      </w:r>
      <w:r w:rsidR="009A6A7C">
        <w:rPr>
          <w:rFonts w:cs="Arial"/>
        </w:rPr>
        <w:t xml:space="preserve"> (Annex </w:t>
      </w:r>
      <w:r w:rsidR="00FF0136">
        <w:rPr>
          <w:rFonts w:cs="Arial"/>
        </w:rPr>
        <w:t>2</w:t>
      </w:r>
      <w:r w:rsidR="009A6A7C">
        <w:rPr>
          <w:rFonts w:cs="Arial"/>
        </w:rPr>
        <w:t>)</w:t>
      </w:r>
      <w:r w:rsidRPr="7D1ED159">
        <w:rPr>
          <w:rFonts w:cs="Arial"/>
        </w:rPr>
        <w:t xml:space="preserve">. The information sheet and consent form will be </w:t>
      </w:r>
      <w:r w:rsidR="0021335B" w:rsidRPr="7D1ED159">
        <w:rPr>
          <w:rFonts w:cs="Arial"/>
        </w:rPr>
        <w:t>available in [</w:t>
      </w:r>
      <w:r w:rsidR="0021335B" w:rsidRPr="7D1ED159">
        <w:rPr>
          <w:rFonts w:cs="Arial"/>
          <w:highlight w:val="yellow"/>
        </w:rPr>
        <w:t>“English”</w:t>
      </w:r>
      <w:r w:rsidR="008F21B0" w:rsidRPr="7D1ED159">
        <w:rPr>
          <w:rFonts w:cs="Arial"/>
          <w:highlight w:val="yellow"/>
        </w:rPr>
        <w:t>,</w:t>
      </w:r>
      <w:r w:rsidR="00D061C0" w:rsidRPr="7D1ED159">
        <w:rPr>
          <w:rFonts w:cs="Arial"/>
          <w:highlight w:val="yellow"/>
        </w:rPr>
        <w:t xml:space="preserve"> </w:t>
      </w:r>
      <w:r w:rsidR="00E65334" w:rsidRPr="7D1ED159">
        <w:rPr>
          <w:rFonts w:cs="Arial"/>
          <w:highlight w:val="yellow"/>
        </w:rPr>
        <w:t>“French” or “Portuguese”</w:t>
      </w:r>
      <w:r w:rsidR="0021335B" w:rsidRPr="7D1ED159">
        <w:rPr>
          <w:rFonts w:cs="Arial"/>
        </w:rPr>
        <w:t xml:space="preserve">] and </w:t>
      </w:r>
      <w:r w:rsidR="00CA3525" w:rsidRPr="7D1ED159">
        <w:rPr>
          <w:rFonts w:cs="Arial"/>
        </w:rPr>
        <w:t>[</w:t>
      </w:r>
      <w:r w:rsidR="00CA3525" w:rsidRPr="7D1ED159">
        <w:rPr>
          <w:rFonts w:cs="Arial"/>
          <w:highlight w:val="yellow"/>
        </w:rPr>
        <w:t>Local written language(s)</w:t>
      </w:r>
      <w:r w:rsidR="00CA3525" w:rsidRPr="7D1ED159">
        <w:rPr>
          <w:rFonts w:cs="Arial"/>
        </w:rPr>
        <w:t>]</w:t>
      </w:r>
      <w:r w:rsidR="00B80534" w:rsidRPr="7D1ED159">
        <w:rPr>
          <w:rFonts w:cs="Arial"/>
        </w:rPr>
        <w:t xml:space="preserve"> and </w:t>
      </w:r>
      <w:r w:rsidRPr="7D1ED159">
        <w:rPr>
          <w:rFonts w:cs="Arial"/>
        </w:rPr>
        <w:t>will be read to the respondent in their local language by a member of the field team fluent in that language. If the household does not give consent, it will be dropped</w:t>
      </w:r>
      <w:r w:rsidR="00397DA8" w:rsidRPr="7D1ED159">
        <w:rPr>
          <w:rFonts w:cs="Arial"/>
        </w:rPr>
        <w:t>,</w:t>
      </w:r>
      <w:r w:rsidR="00397DA8" w:rsidRPr="7D1ED159">
        <w:rPr>
          <w:rFonts w:ascii="Calibri" w:hAnsi="Calibri" w:cs="Arial"/>
        </w:rPr>
        <w:t xml:space="preserve"> and one of the </w:t>
      </w:r>
      <w:r w:rsidR="00854B3B" w:rsidRPr="7D1ED159">
        <w:rPr>
          <w:rFonts w:ascii="Calibri" w:hAnsi="Calibri" w:cs="Arial"/>
        </w:rPr>
        <w:t xml:space="preserve">alternate </w:t>
      </w:r>
      <w:r w:rsidR="00397DA8" w:rsidRPr="7D1ED159">
        <w:rPr>
          <w:rFonts w:ascii="Calibri" w:hAnsi="Calibri" w:cs="Arial"/>
        </w:rPr>
        <w:t>households will be visited until the total of [</w:t>
      </w:r>
      <w:r w:rsidR="00397DA8" w:rsidRPr="7D1ED159">
        <w:rPr>
          <w:rFonts w:ascii="Calibri" w:hAnsi="Calibri" w:cs="Arial"/>
          <w:highlight w:val="yellow"/>
        </w:rPr>
        <w:t>number</w:t>
      </w:r>
      <w:r w:rsidR="00397DA8" w:rsidRPr="7D1ED159">
        <w:rPr>
          <w:rFonts w:ascii="Calibri" w:hAnsi="Calibri" w:cs="Arial"/>
        </w:rPr>
        <w:t>] households is reached</w:t>
      </w:r>
      <w:r w:rsidRPr="7D1ED159">
        <w:rPr>
          <w:rFonts w:cs="Arial"/>
        </w:rPr>
        <w:t>.</w:t>
      </w:r>
    </w:p>
    <w:p w14:paraId="2BACB5F2" w14:textId="55B771DC" w:rsidR="00B1205B" w:rsidRPr="00746BBC" w:rsidRDefault="00B1205B" w:rsidP="00B1205B">
      <w:pPr>
        <w:jc w:val="both"/>
        <w:rPr>
          <w:rFonts w:cs="Arial"/>
        </w:rPr>
      </w:pPr>
      <w:r w:rsidRPr="00746BBC">
        <w:rPr>
          <w:rFonts w:cs="Arial"/>
        </w:rPr>
        <w:t>For each consenting household</w:t>
      </w:r>
      <w:r w:rsidR="00E76184">
        <w:rPr>
          <w:rFonts w:cs="Arial"/>
        </w:rPr>
        <w:t>,</w:t>
      </w:r>
      <w:r w:rsidRPr="00746BBC">
        <w:rPr>
          <w:rFonts w:cs="Arial"/>
        </w:rPr>
        <w:t xml:space="preserve"> the GPS coordinates </w:t>
      </w:r>
      <w:r w:rsidR="00D45082">
        <w:rPr>
          <w:rFonts w:cs="Arial"/>
        </w:rPr>
        <w:t xml:space="preserve">and </w:t>
      </w:r>
      <w:r w:rsidR="00CC12E4">
        <w:rPr>
          <w:rFonts w:cs="Arial"/>
        </w:rPr>
        <w:t xml:space="preserve">the full </w:t>
      </w:r>
      <w:r w:rsidR="00D45082">
        <w:rPr>
          <w:rFonts w:cs="Arial"/>
        </w:rPr>
        <w:t xml:space="preserve">name of the head of household </w:t>
      </w:r>
      <w:r w:rsidRPr="00746BBC">
        <w:rPr>
          <w:rFonts w:cs="Arial"/>
        </w:rPr>
        <w:t xml:space="preserve">will be recorded and entered in the </w:t>
      </w:r>
      <w:r w:rsidR="00774DB2">
        <w:rPr>
          <w:rFonts w:cs="Arial"/>
          <w:i/>
          <w:iCs/>
        </w:rPr>
        <w:t xml:space="preserve">Net </w:t>
      </w:r>
      <w:r w:rsidR="00C91B00">
        <w:rPr>
          <w:rFonts w:cs="Arial"/>
          <w:i/>
          <w:iCs/>
        </w:rPr>
        <w:t>L</w:t>
      </w:r>
      <w:r w:rsidR="00FB6A0D">
        <w:rPr>
          <w:rFonts w:cs="Arial"/>
          <w:i/>
          <w:iCs/>
        </w:rPr>
        <w:t xml:space="preserve">isting </w:t>
      </w:r>
      <w:r w:rsidR="00C91B00">
        <w:rPr>
          <w:rFonts w:cs="Arial"/>
          <w:i/>
          <w:iCs/>
        </w:rPr>
        <w:t>Q</w:t>
      </w:r>
      <w:r w:rsidR="00FB6A0D">
        <w:rPr>
          <w:rFonts w:cs="Arial"/>
          <w:i/>
          <w:iCs/>
        </w:rPr>
        <w:t>uestionnaire</w:t>
      </w:r>
      <w:r w:rsidR="00FC4EA0">
        <w:rPr>
          <w:rFonts w:cs="Arial"/>
          <w:i/>
          <w:iCs/>
        </w:rPr>
        <w:t xml:space="preserve"> </w:t>
      </w:r>
      <w:r w:rsidRPr="00746BBC">
        <w:rPr>
          <w:rFonts w:cs="Arial"/>
        </w:rPr>
        <w:t>which will be used to identify household</w:t>
      </w:r>
      <w:r w:rsidR="00D45082">
        <w:rPr>
          <w:rFonts w:cs="Arial"/>
        </w:rPr>
        <w:t>s</w:t>
      </w:r>
      <w:r w:rsidRPr="00746BBC">
        <w:rPr>
          <w:rFonts w:cs="Arial"/>
        </w:rPr>
        <w:t xml:space="preserve"> </w:t>
      </w:r>
      <w:r>
        <w:rPr>
          <w:rFonts w:cs="Arial"/>
        </w:rPr>
        <w:t>during</w:t>
      </w:r>
      <w:r w:rsidRPr="00746BBC">
        <w:rPr>
          <w:rFonts w:cs="Arial"/>
        </w:rPr>
        <w:t xml:space="preserve"> annual </w:t>
      </w:r>
      <w:r>
        <w:rPr>
          <w:rFonts w:cs="Arial"/>
        </w:rPr>
        <w:t>follow-up</w:t>
      </w:r>
      <w:r w:rsidRPr="00746BBC">
        <w:rPr>
          <w:rFonts w:cs="Arial"/>
        </w:rPr>
        <w:t xml:space="preserve"> visits.</w:t>
      </w:r>
    </w:p>
    <w:p w14:paraId="1BCCC3DB" w14:textId="3EBA1693" w:rsidR="00B1205B" w:rsidRPr="00D81D5A" w:rsidRDefault="00B1205B" w:rsidP="00B1205B">
      <w:pPr>
        <w:jc w:val="both"/>
        <w:rPr>
          <w:rFonts w:cs="Arial"/>
        </w:rPr>
      </w:pPr>
      <w:r w:rsidRPr="68CD2E5F">
        <w:rPr>
          <w:rFonts w:cs="Arial"/>
        </w:rPr>
        <w:t xml:space="preserve">Within each household, all </w:t>
      </w:r>
      <w:r w:rsidR="00AE43E4">
        <w:rPr>
          <w:rFonts w:cs="Arial"/>
        </w:rPr>
        <w:t xml:space="preserve">remaining </w:t>
      </w:r>
      <w:r w:rsidRPr="68CD2E5F">
        <w:rPr>
          <w:rFonts w:cs="Arial"/>
        </w:rPr>
        <w:t xml:space="preserve">campaign </w:t>
      </w:r>
      <w:r w:rsidR="00D4630D" w:rsidRPr="68CD2E5F">
        <w:rPr>
          <w:rFonts w:cs="Arial"/>
        </w:rPr>
        <w:t>ITN</w:t>
      </w:r>
      <w:r w:rsidRPr="68CD2E5F">
        <w:rPr>
          <w:rFonts w:cs="Arial"/>
        </w:rPr>
        <w:t>s will be identified by the field team based on the net label</w:t>
      </w:r>
      <w:r w:rsidR="0060090E" w:rsidRPr="68CD2E5F">
        <w:rPr>
          <w:rFonts w:cs="Arial"/>
        </w:rPr>
        <w:t xml:space="preserve">, net </w:t>
      </w:r>
      <w:r w:rsidR="00C70D90" w:rsidRPr="68CD2E5F">
        <w:rPr>
          <w:rFonts w:cs="Arial"/>
        </w:rPr>
        <w:t>characteristics,</w:t>
      </w:r>
      <w:r w:rsidR="0060090E" w:rsidRPr="68CD2E5F">
        <w:rPr>
          <w:rFonts w:cs="Arial"/>
        </w:rPr>
        <w:t xml:space="preserve"> and confirmation of net source from the household members</w:t>
      </w:r>
      <w:r w:rsidR="00674D7F" w:rsidRPr="68CD2E5F">
        <w:rPr>
          <w:rFonts w:cs="Arial"/>
        </w:rPr>
        <w:t>.</w:t>
      </w:r>
      <w:r w:rsidRPr="68CD2E5F">
        <w:rPr>
          <w:rFonts w:cs="Arial"/>
        </w:rPr>
        <w:t xml:space="preserve"> Each campaign net will be labeled with a unique identifying number that will be used to create a master </w:t>
      </w:r>
      <w:r w:rsidR="00D17420" w:rsidRPr="68CD2E5F">
        <w:rPr>
          <w:rFonts w:cs="Arial"/>
        </w:rPr>
        <w:t>list of nets</w:t>
      </w:r>
      <w:r w:rsidRPr="68CD2E5F">
        <w:rPr>
          <w:rFonts w:cs="Arial"/>
        </w:rPr>
        <w:t xml:space="preserve"> </w:t>
      </w:r>
      <w:r w:rsidR="00417829" w:rsidRPr="68CD2E5F">
        <w:rPr>
          <w:rFonts w:cs="Arial"/>
        </w:rPr>
        <w:t xml:space="preserve">which will serve as </w:t>
      </w:r>
      <w:r w:rsidR="00E200C2" w:rsidRPr="68CD2E5F">
        <w:rPr>
          <w:rFonts w:cs="Arial"/>
        </w:rPr>
        <w:t>the sampling frame</w:t>
      </w:r>
      <w:r w:rsidR="00417829" w:rsidRPr="68CD2E5F">
        <w:rPr>
          <w:rFonts w:cs="Arial"/>
        </w:rPr>
        <w:t xml:space="preserve"> at each assessment </w:t>
      </w:r>
      <w:r w:rsidR="00E43405">
        <w:rPr>
          <w:rFonts w:cs="Arial"/>
        </w:rPr>
        <w:t>timepoint</w:t>
      </w:r>
      <w:r w:rsidR="00D67B13" w:rsidRPr="68CD2E5F">
        <w:rPr>
          <w:rFonts w:cs="Arial"/>
        </w:rPr>
        <w:t>.</w:t>
      </w:r>
      <w:r w:rsidR="007504CF" w:rsidRPr="68CD2E5F">
        <w:rPr>
          <w:rFonts w:cs="Arial"/>
        </w:rPr>
        <w:t xml:space="preserve"> Campaign net IDs will be entered in the </w:t>
      </w:r>
      <w:r w:rsidR="007504CF" w:rsidRPr="68CD2E5F">
        <w:rPr>
          <w:rFonts w:cs="Arial"/>
          <w:i/>
          <w:iCs/>
        </w:rPr>
        <w:t xml:space="preserve">Net </w:t>
      </w:r>
      <w:r w:rsidR="00C91B00" w:rsidRPr="68CD2E5F">
        <w:rPr>
          <w:rFonts w:cs="Arial"/>
          <w:i/>
          <w:iCs/>
        </w:rPr>
        <w:t>L</w:t>
      </w:r>
      <w:r w:rsidR="007504CF" w:rsidRPr="68CD2E5F">
        <w:rPr>
          <w:rFonts w:cs="Arial"/>
          <w:i/>
          <w:iCs/>
        </w:rPr>
        <w:t xml:space="preserve">isting </w:t>
      </w:r>
      <w:r w:rsidR="00C91B00" w:rsidRPr="68CD2E5F">
        <w:rPr>
          <w:rFonts w:cs="Arial"/>
          <w:i/>
          <w:iCs/>
        </w:rPr>
        <w:t>Q</w:t>
      </w:r>
      <w:r w:rsidR="007504CF" w:rsidRPr="68CD2E5F">
        <w:rPr>
          <w:rFonts w:cs="Arial"/>
          <w:i/>
          <w:iCs/>
        </w:rPr>
        <w:t xml:space="preserve">uestionnaire. </w:t>
      </w:r>
      <w:r w:rsidR="007504CF" w:rsidRPr="68CD2E5F">
        <w:rPr>
          <w:rFonts w:cs="Arial"/>
        </w:rPr>
        <w:t xml:space="preserve">Compiled campaign net information from several households </w:t>
      </w:r>
      <w:r w:rsidR="00D81D5A" w:rsidRPr="68CD2E5F">
        <w:rPr>
          <w:rFonts w:cs="Arial"/>
        </w:rPr>
        <w:t xml:space="preserve">will be transferred to the </w:t>
      </w:r>
      <w:r w:rsidR="00D81D5A" w:rsidRPr="68CD2E5F">
        <w:rPr>
          <w:rFonts w:cs="Arial"/>
          <w:i/>
          <w:iCs/>
        </w:rPr>
        <w:t xml:space="preserve">Net </w:t>
      </w:r>
      <w:r w:rsidR="00C91B00" w:rsidRPr="68CD2E5F">
        <w:rPr>
          <w:rFonts w:cs="Arial"/>
          <w:i/>
          <w:iCs/>
        </w:rPr>
        <w:t>S</w:t>
      </w:r>
      <w:r w:rsidR="00D81D5A" w:rsidRPr="68CD2E5F">
        <w:rPr>
          <w:rFonts w:cs="Arial"/>
          <w:i/>
          <w:iCs/>
        </w:rPr>
        <w:t xml:space="preserve">ampling </w:t>
      </w:r>
      <w:r w:rsidR="00C91B00" w:rsidRPr="68CD2E5F">
        <w:rPr>
          <w:rFonts w:cs="Arial"/>
          <w:i/>
          <w:iCs/>
        </w:rPr>
        <w:t>F</w:t>
      </w:r>
      <w:r w:rsidR="00D81D5A" w:rsidRPr="68CD2E5F">
        <w:rPr>
          <w:rFonts w:cs="Arial"/>
          <w:i/>
          <w:iCs/>
        </w:rPr>
        <w:t>orm</w:t>
      </w:r>
      <w:r w:rsidR="00D81D5A" w:rsidRPr="68CD2E5F">
        <w:rPr>
          <w:rFonts w:cs="Arial"/>
          <w:b/>
          <w:bCs/>
          <w:i/>
          <w:iCs/>
        </w:rPr>
        <w:t xml:space="preserve"> </w:t>
      </w:r>
      <w:r w:rsidR="00D81D5A" w:rsidRPr="68CD2E5F">
        <w:rPr>
          <w:rFonts w:cs="Arial"/>
        </w:rPr>
        <w:t xml:space="preserve">at the 12-month </w:t>
      </w:r>
      <w:r w:rsidR="00B74C69">
        <w:rPr>
          <w:rFonts w:cs="Arial"/>
        </w:rPr>
        <w:t>timepoint</w:t>
      </w:r>
      <w:r w:rsidR="00B74C69" w:rsidRPr="68CD2E5F">
        <w:rPr>
          <w:rFonts w:cs="Arial"/>
        </w:rPr>
        <w:t xml:space="preserve"> </w:t>
      </w:r>
      <w:r w:rsidR="00D81D5A" w:rsidRPr="68CD2E5F">
        <w:rPr>
          <w:rFonts w:cs="Arial"/>
        </w:rPr>
        <w:t xml:space="preserve">to facilitate random sampling for ITNs </w:t>
      </w:r>
      <w:r w:rsidR="0050602D" w:rsidRPr="68CD2E5F">
        <w:rPr>
          <w:rFonts w:cs="Arial"/>
        </w:rPr>
        <w:t xml:space="preserve">in-situ during the first study </w:t>
      </w:r>
      <w:r w:rsidR="00E43405">
        <w:rPr>
          <w:rFonts w:cs="Arial"/>
        </w:rPr>
        <w:t>timepoint</w:t>
      </w:r>
      <w:r w:rsidR="0050602D" w:rsidRPr="68CD2E5F">
        <w:rPr>
          <w:rFonts w:cs="Arial"/>
        </w:rPr>
        <w:t>.</w:t>
      </w:r>
      <w:r w:rsidR="00F34A00">
        <w:rPr>
          <w:rFonts w:cs="Arial"/>
        </w:rPr>
        <w:t xml:space="preserve"> In each household</w:t>
      </w:r>
      <w:r w:rsidR="00770C96">
        <w:rPr>
          <w:rFonts w:cs="Arial"/>
        </w:rPr>
        <w:t xml:space="preserve">, </w:t>
      </w:r>
      <w:r w:rsidR="00B74C69">
        <w:rPr>
          <w:rFonts w:cs="Arial"/>
        </w:rPr>
        <w:t xml:space="preserve">the number and status of nets lost between </w:t>
      </w:r>
      <w:r w:rsidR="00107B47">
        <w:rPr>
          <w:rFonts w:cs="Arial"/>
        </w:rPr>
        <w:t>distribution</w:t>
      </w:r>
      <w:r w:rsidR="00B74C69">
        <w:rPr>
          <w:rFonts w:cs="Arial"/>
        </w:rPr>
        <w:t xml:space="preserve"> and the 12-month timepoint will be recorded to inform </w:t>
      </w:r>
      <w:r w:rsidR="004F75B5">
        <w:rPr>
          <w:rFonts w:cs="Arial"/>
        </w:rPr>
        <w:t>attrition estimates.</w:t>
      </w:r>
    </w:p>
    <w:p w14:paraId="19827237" w14:textId="318388C4" w:rsidR="00B1205B" w:rsidRPr="00746BBC" w:rsidRDefault="00B1205B" w:rsidP="004B0424">
      <w:pPr>
        <w:pStyle w:val="Heading3"/>
      </w:pPr>
      <w:bookmarkStart w:id="37" w:name="_Toc51164113"/>
      <w:bookmarkStart w:id="38" w:name="_Toc101975815"/>
      <w:r w:rsidRPr="00746BBC">
        <w:t>Stage three: selection of nets</w:t>
      </w:r>
      <w:bookmarkEnd w:id="37"/>
      <w:r w:rsidR="00C70D90">
        <w:t xml:space="preserve"> for analysis</w:t>
      </w:r>
      <w:bookmarkEnd w:id="38"/>
      <w:r w:rsidR="0050602D">
        <w:t xml:space="preserve"> </w:t>
      </w:r>
    </w:p>
    <w:p w14:paraId="129EC273" w14:textId="0D14A41C" w:rsidR="00B1205B" w:rsidRDefault="00B6502E" w:rsidP="00227DA0">
      <w:pPr>
        <w:jc w:val="both"/>
        <w:rPr>
          <w:rFonts w:cs="Arial"/>
        </w:rPr>
      </w:pPr>
      <w:r w:rsidRPr="3521AF71">
        <w:rPr>
          <w:rFonts w:cs="Arial"/>
        </w:rPr>
        <w:t>Using the</w:t>
      </w:r>
      <w:r w:rsidR="00D217F9" w:rsidRPr="3521AF71">
        <w:rPr>
          <w:rFonts w:cs="Arial"/>
        </w:rPr>
        <w:t xml:space="preserve"> ITN</w:t>
      </w:r>
      <w:r w:rsidRPr="3521AF71">
        <w:rPr>
          <w:rFonts w:cs="Arial"/>
        </w:rPr>
        <w:t xml:space="preserve"> sampling frame</w:t>
      </w:r>
      <w:r w:rsidR="00D217F9" w:rsidRPr="3521AF71">
        <w:rPr>
          <w:rFonts w:cs="Arial"/>
        </w:rPr>
        <w:t xml:space="preserve"> generated </w:t>
      </w:r>
      <w:r w:rsidR="00AF468C">
        <w:rPr>
          <w:rFonts w:cs="Arial"/>
        </w:rPr>
        <w:t>above, 2</w:t>
      </w:r>
      <w:r w:rsidR="00B1205B" w:rsidRPr="3521AF71">
        <w:rPr>
          <w:rFonts w:cs="Arial"/>
        </w:rPr>
        <w:t xml:space="preserve"> </w:t>
      </w:r>
      <w:r w:rsidR="00095F65" w:rsidRPr="3521AF71">
        <w:rPr>
          <w:rFonts w:cs="Arial"/>
        </w:rPr>
        <w:t xml:space="preserve">ITNs </w:t>
      </w:r>
      <w:r w:rsidR="00B1205B" w:rsidRPr="3521AF71">
        <w:rPr>
          <w:rFonts w:cs="Arial"/>
        </w:rPr>
        <w:t>per cluster will be randomly selected</w:t>
      </w:r>
      <w:r w:rsidR="005E3F43" w:rsidRPr="3521AF71">
        <w:rPr>
          <w:rFonts w:cs="Arial"/>
        </w:rPr>
        <w:t xml:space="preserve"> and withdraw</w:t>
      </w:r>
      <w:r w:rsidR="00E515E4" w:rsidRPr="3521AF71">
        <w:rPr>
          <w:rFonts w:cs="Arial"/>
        </w:rPr>
        <w:t>n</w:t>
      </w:r>
      <w:r w:rsidR="005E3F43" w:rsidRPr="3521AF71">
        <w:rPr>
          <w:rFonts w:cs="Arial"/>
        </w:rPr>
        <w:t xml:space="preserve"> for </w:t>
      </w:r>
      <w:r w:rsidR="00CD1732" w:rsidRPr="3521AF71">
        <w:rPr>
          <w:rFonts w:cs="Arial"/>
        </w:rPr>
        <w:t xml:space="preserve">analysis at each assessment </w:t>
      </w:r>
      <w:r w:rsidR="00E43405">
        <w:rPr>
          <w:rFonts w:cs="Arial"/>
        </w:rPr>
        <w:t>timepoint</w:t>
      </w:r>
      <w:r w:rsidR="00B1205B" w:rsidRPr="3521AF71">
        <w:rPr>
          <w:rFonts w:cs="Arial"/>
        </w:rPr>
        <w:t xml:space="preserve">. </w:t>
      </w:r>
      <w:r w:rsidR="00B959F8" w:rsidRPr="3521AF71">
        <w:rPr>
          <w:rFonts w:cs="Arial"/>
        </w:rPr>
        <w:t xml:space="preserve">For the 24- and 36-month follow-up assessment </w:t>
      </w:r>
      <w:r w:rsidR="00020E69">
        <w:rPr>
          <w:rFonts w:cs="Arial"/>
        </w:rPr>
        <w:t>timepoints</w:t>
      </w:r>
      <w:r w:rsidR="00B959F8" w:rsidRPr="3521AF71">
        <w:rPr>
          <w:rFonts w:cs="Arial"/>
        </w:rPr>
        <w:t xml:space="preserve">, </w:t>
      </w:r>
      <w:r w:rsidR="00F47D78">
        <w:rPr>
          <w:rFonts w:cs="Arial"/>
        </w:rPr>
        <w:t xml:space="preserve">unselected ITNs will be listed in a random order </w:t>
      </w:r>
      <w:r w:rsidR="00993087">
        <w:rPr>
          <w:rFonts w:cs="Arial"/>
        </w:rPr>
        <w:t xml:space="preserve">and provided to study teams as </w:t>
      </w:r>
      <w:r w:rsidR="00873D08" w:rsidRPr="3521AF71">
        <w:rPr>
          <w:rFonts w:cs="Arial"/>
        </w:rPr>
        <w:t xml:space="preserve">alternate </w:t>
      </w:r>
      <w:r w:rsidR="00B959F8" w:rsidRPr="3521AF71">
        <w:rPr>
          <w:rFonts w:cs="Arial"/>
        </w:rPr>
        <w:t>ITNs</w:t>
      </w:r>
      <w:r w:rsidR="009D4744">
        <w:rPr>
          <w:rFonts w:cs="Arial"/>
        </w:rPr>
        <w:t>. Should they be required, a</w:t>
      </w:r>
      <w:r w:rsidR="00873D08" w:rsidRPr="3521AF71">
        <w:rPr>
          <w:rFonts w:cs="Arial"/>
        </w:rPr>
        <w:t xml:space="preserve">lternate </w:t>
      </w:r>
      <w:r w:rsidR="009E0E38" w:rsidRPr="3521AF71">
        <w:rPr>
          <w:rFonts w:cs="Arial"/>
        </w:rPr>
        <w:t xml:space="preserve">ITNs will be used in sequence </w:t>
      </w:r>
      <w:r w:rsidR="00335BED" w:rsidRPr="3521AF71">
        <w:rPr>
          <w:rFonts w:cs="Arial"/>
        </w:rPr>
        <w:t xml:space="preserve">in case </w:t>
      </w:r>
      <w:r w:rsidR="009E0E38" w:rsidRPr="3521AF71">
        <w:rPr>
          <w:rFonts w:cs="Arial"/>
        </w:rPr>
        <w:t xml:space="preserve">any of the </w:t>
      </w:r>
      <w:r w:rsidR="00980DC5" w:rsidRPr="3521AF71">
        <w:rPr>
          <w:rFonts w:cs="Arial"/>
        </w:rPr>
        <w:t xml:space="preserve">ITNs intended to be </w:t>
      </w:r>
      <w:r w:rsidR="009E0E38" w:rsidRPr="3521AF71">
        <w:rPr>
          <w:rFonts w:cs="Arial"/>
        </w:rPr>
        <w:t>sampled</w:t>
      </w:r>
      <w:r w:rsidR="00335BED" w:rsidRPr="3521AF71">
        <w:rPr>
          <w:rFonts w:cs="Arial"/>
        </w:rPr>
        <w:t xml:space="preserve"> </w:t>
      </w:r>
      <w:r w:rsidR="00257E62" w:rsidRPr="3521AF71">
        <w:rPr>
          <w:rFonts w:cs="Arial"/>
        </w:rPr>
        <w:t>are lost</w:t>
      </w:r>
      <w:r w:rsidR="0029582B" w:rsidRPr="3521AF71">
        <w:rPr>
          <w:rFonts w:cs="Arial"/>
        </w:rPr>
        <w:t xml:space="preserve">-to-follow-up or are otherwise not available during </w:t>
      </w:r>
      <w:r w:rsidR="0029582B" w:rsidRPr="3521AF71">
        <w:rPr>
          <w:rFonts w:cs="Arial"/>
        </w:rPr>
        <w:lastRenderedPageBreak/>
        <w:t>the visit</w:t>
      </w:r>
      <w:r w:rsidR="009D7589" w:rsidRPr="3521AF71">
        <w:rPr>
          <w:rFonts w:cs="Arial"/>
        </w:rPr>
        <w:t xml:space="preserve"> (for example, if the </w:t>
      </w:r>
      <w:r w:rsidR="00897DBC" w:rsidRPr="3521AF71">
        <w:rPr>
          <w:rFonts w:cs="Arial"/>
        </w:rPr>
        <w:t>identified ITN is not available on the day of visit)</w:t>
      </w:r>
      <w:r w:rsidR="0029582B" w:rsidRPr="3521AF71">
        <w:rPr>
          <w:rFonts w:cs="Arial"/>
        </w:rPr>
        <w:t>.</w:t>
      </w:r>
      <w:r w:rsidR="009E0E38" w:rsidRPr="3521AF71">
        <w:rPr>
          <w:rFonts w:cs="Arial"/>
        </w:rPr>
        <w:t xml:space="preserve"> </w:t>
      </w:r>
      <w:r w:rsidR="00897DBC" w:rsidRPr="3521AF71">
        <w:rPr>
          <w:rFonts w:cs="Arial"/>
        </w:rPr>
        <w:t xml:space="preserve">No </w:t>
      </w:r>
      <w:r w:rsidR="00735EF2" w:rsidRPr="3521AF71">
        <w:rPr>
          <w:rFonts w:cs="Arial"/>
        </w:rPr>
        <w:t xml:space="preserve">alternate </w:t>
      </w:r>
      <w:r w:rsidR="00897DBC" w:rsidRPr="3521AF71">
        <w:rPr>
          <w:rFonts w:cs="Arial"/>
        </w:rPr>
        <w:t xml:space="preserve">ITNs should be required at </w:t>
      </w:r>
      <w:r w:rsidR="009D4744">
        <w:rPr>
          <w:rFonts w:cs="Arial"/>
        </w:rPr>
        <w:t>12-months</w:t>
      </w:r>
      <w:r w:rsidR="00897DBC" w:rsidRPr="3521AF71">
        <w:rPr>
          <w:rFonts w:cs="Arial"/>
        </w:rPr>
        <w:t xml:space="preserve"> as ITN selection and interviews w</w:t>
      </w:r>
      <w:r w:rsidR="0029582B" w:rsidRPr="3521AF71">
        <w:rPr>
          <w:rFonts w:cs="Arial"/>
        </w:rPr>
        <w:t xml:space="preserve">ill </w:t>
      </w:r>
      <w:r w:rsidR="004C332C" w:rsidRPr="3521AF71">
        <w:rPr>
          <w:rFonts w:cs="Arial"/>
        </w:rPr>
        <w:t xml:space="preserve">occur </w:t>
      </w:r>
      <w:r w:rsidR="0029582B" w:rsidRPr="3521AF71">
        <w:rPr>
          <w:rFonts w:cs="Arial"/>
        </w:rPr>
        <w:t>immediately</w:t>
      </w:r>
      <w:r w:rsidR="003405A3" w:rsidRPr="3521AF71">
        <w:rPr>
          <w:rFonts w:cs="Arial"/>
        </w:rPr>
        <w:t xml:space="preserve"> </w:t>
      </w:r>
      <w:r w:rsidR="00897DBC" w:rsidRPr="3521AF71">
        <w:rPr>
          <w:rFonts w:cs="Arial"/>
        </w:rPr>
        <w:t xml:space="preserve">following the </w:t>
      </w:r>
      <w:r w:rsidR="00C20680" w:rsidRPr="3521AF71">
        <w:rPr>
          <w:rFonts w:cs="Arial"/>
        </w:rPr>
        <w:t>creation of the sampling frame and all households and ITNs should be available.</w:t>
      </w:r>
      <w:r w:rsidR="0029582B" w:rsidRPr="3521AF71">
        <w:rPr>
          <w:rFonts w:cs="Arial"/>
        </w:rPr>
        <w:t xml:space="preserve"> </w:t>
      </w:r>
      <w:r w:rsidR="00B1205B" w:rsidRPr="3521AF71">
        <w:rPr>
          <w:rFonts w:cs="Arial"/>
        </w:rPr>
        <w:t xml:space="preserve">Oral consent will be sought from </w:t>
      </w:r>
      <w:r w:rsidR="00011043" w:rsidRPr="3521AF71">
        <w:rPr>
          <w:rFonts w:cs="Arial"/>
        </w:rPr>
        <w:t xml:space="preserve">the head of </w:t>
      </w:r>
      <w:r w:rsidR="00B1205B" w:rsidRPr="3521AF71">
        <w:rPr>
          <w:rFonts w:cs="Arial"/>
        </w:rPr>
        <w:t>household or their representative</w:t>
      </w:r>
      <w:r w:rsidR="009518C0" w:rsidRPr="3521AF71">
        <w:rPr>
          <w:rFonts w:cs="Arial"/>
        </w:rPr>
        <w:t xml:space="preserve"> prior to proceeding</w:t>
      </w:r>
      <w:r w:rsidR="009A6A7C">
        <w:rPr>
          <w:rFonts w:cs="Arial"/>
        </w:rPr>
        <w:t xml:space="preserve"> (Annex </w:t>
      </w:r>
      <w:r w:rsidR="007D316F">
        <w:rPr>
          <w:rFonts w:cs="Arial"/>
        </w:rPr>
        <w:t>3</w:t>
      </w:r>
      <w:r w:rsidR="009A6A7C">
        <w:rPr>
          <w:rFonts w:cs="Arial"/>
        </w:rPr>
        <w:t>)</w:t>
      </w:r>
      <w:r w:rsidR="00B1205B" w:rsidRPr="3521AF71">
        <w:rPr>
          <w:rFonts w:cs="Arial"/>
        </w:rPr>
        <w:t xml:space="preserve">, and respondents will be </w:t>
      </w:r>
      <w:r w:rsidR="009518C0" w:rsidRPr="3521AF71">
        <w:rPr>
          <w:rFonts w:cs="Arial"/>
        </w:rPr>
        <w:t xml:space="preserve">administered a shortened version of the </w:t>
      </w:r>
      <w:r w:rsidR="003947F4" w:rsidRPr="3521AF71">
        <w:rPr>
          <w:rFonts w:cs="Arial"/>
        </w:rPr>
        <w:t xml:space="preserve">standard </w:t>
      </w:r>
      <w:r w:rsidR="009518C0" w:rsidRPr="3521AF71">
        <w:rPr>
          <w:rFonts w:cs="Arial"/>
        </w:rPr>
        <w:t xml:space="preserve">ITN durability monitoring questionnaire. </w:t>
      </w:r>
      <w:r w:rsidR="00095F65" w:rsidRPr="3521AF71">
        <w:rPr>
          <w:rFonts w:cs="Arial"/>
        </w:rPr>
        <w:t xml:space="preserve">Households will receive a new </w:t>
      </w:r>
      <w:r w:rsidR="00BE246F" w:rsidRPr="3521AF71">
        <w:rPr>
          <w:rFonts w:cs="Arial"/>
        </w:rPr>
        <w:t xml:space="preserve">ITN </w:t>
      </w:r>
      <w:r w:rsidR="00095F65" w:rsidRPr="3521AF71">
        <w:rPr>
          <w:rFonts w:cs="Arial"/>
        </w:rPr>
        <w:t>to replace the one withdrawn</w:t>
      </w:r>
      <w:r w:rsidR="0035772F" w:rsidRPr="3521AF71">
        <w:rPr>
          <w:rFonts w:cs="Arial"/>
        </w:rPr>
        <w:t>; the new ITN will be the same brand as the one withdrawn or, if this is not possible, have the same active ingredients</w:t>
      </w:r>
      <w:r w:rsidR="00095F65" w:rsidRPr="3521AF71">
        <w:rPr>
          <w:rFonts w:cs="Arial"/>
        </w:rPr>
        <w:t xml:space="preserve">. </w:t>
      </w:r>
      <w:r w:rsidR="00227DA0" w:rsidRPr="3521AF71">
        <w:rPr>
          <w:rFonts w:cs="Arial"/>
        </w:rPr>
        <w:t xml:space="preserve">Study ITNs will be relabeled and packaged </w:t>
      </w:r>
      <w:r w:rsidR="00B1205B" w:rsidRPr="3521AF71">
        <w:rPr>
          <w:rFonts w:cs="Arial"/>
        </w:rPr>
        <w:t xml:space="preserve">in </w:t>
      </w:r>
      <w:r w:rsidR="00227DA0" w:rsidRPr="3521AF71">
        <w:rPr>
          <w:rFonts w:cs="Arial"/>
        </w:rPr>
        <w:t xml:space="preserve">individual </w:t>
      </w:r>
      <w:r w:rsidR="00B1205B" w:rsidRPr="3521AF71">
        <w:rPr>
          <w:rFonts w:cs="Arial"/>
        </w:rPr>
        <w:t>plastic bags for transport</w:t>
      </w:r>
      <w:r w:rsidR="00227DA0" w:rsidRPr="3521AF71">
        <w:rPr>
          <w:rFonts w:cs="Arial"/>
        </w:rPr>
        <w:t xml:space="preserve"> to the laboratory</w:t>
      </w:r>
      <w:r w:rsidR="00B1205B" w:rsidRPr="3521AF71">
        <w:rPr>
          <w:rFonts w:cs="Arial"/>
        </w:rPr>
        <w:t>.</w:t>
      </w:r>
    </w:p>
    <w:p w14:paraId="16FCB80B" w14:textId="38FF6D3E" w:rsidR="00847834" w:rsidRDefault="000862E3" w:rsidP="00227DA0">
      <w:pPr>
        <w:pStyle w:val="Heading2"/>
      </w:pPr>
      <w:bookmarkStart w:id="39" w:name="_Toc101975816"/>
      <w:bookmarkStart w:id="40" w:name="_Toc51164114"/>
      <w:r>
        <w:t>Questionnaires</w:t>
      </w:r>
      <w:bookmarkEnd w:id="39"/>
    </w:p>
    <w:p w14:paraId="7DC99253" w14:textId="4BD34FDD" w:rsidR="000862E3" w:rsidRDefault="000862E3" w:rsidP="002A74BD">
      <w:pPr>
        <w:jc w:val="both"/>
      </w:pPr>
      <w:r>
        <w:t>The monitoring activity will use two questionnaires</w:t>
      </w:r>
      <w:r w:rsidR="00A53BA2">
        <w:t>. T</w:t>
      </w:r>
      <w:r w:rsidR="005E4C4B">
        <w:t>he first</w:t>
      </w:r>
      <w:r w:rsidR="006150D0">
        <w:t xml:space="preserve">, </w:t>
      </w:r>
      <w:r w:rsidR="006150D0">
        <w:rPr>
          <w:i/>
          <w:iCs/>
        </w:rPr>
        <w:t xml:space="preserve">Net </w:t>
      </w:r>
      <w:r w:rsidR="00C91B00">
        <w:rPr>
          <w:i/>
          <w:iCs/>
        </w:rPr>
        <w:t xml:space="preserve">Listing </w:t>
      </w:r>
      <w:r w:rsidR="00FA1A42">
        <w:rPr>
          <w:i/>
          <w:iCs/>
        </w:rPr>
        <w:t>Questionnaire</w:t>
      </w:r>
      <w:r w:rsidR="006150D0">
        <w:t xml:space="preserve">, </w:t>
      </w:r>
      <w:r w:rsidR="00A53BA2">
        <w:t>will</w:t>
      </w:r>
      <w:r w:rsidR="00562FD9">
        <w:t xml:space="preserve"> capture information </w:t>
      </w:r>
      <w:r w:rsidR="005E4C4B">
        <w:t xml:space="preserve">on </w:t>
      </w:r>
      <w:r w:rsidR="00B7249C">
        <w:t>study clusters</w:t>
      </w:r>
      <w:r w:rsidR="00A53BA2">
        <w:t xml:space="preserve">, selected </w:t>
      </w:r>
      <w:r w:rsidR="005E4C4B">
        <w:t>household</w:t>
      </w:r>
      <w:r w:rsidR="00A53BA2">
        <w:t xml:space="preserve"> </w:t>
      </w:r>
      <w:r w:rsidR="000777E5">
        <w:t>sites</w:t>
      </w:r>
      <w:r w:rsidR="00A53BA2">
        <w:t xml:space="preserve"> </w:t>
      </w:r>
      <w:r w:rsidR="005E4C4B">
        <w:t xml:space="preserve">and </w:t>
      </w:r>
      <w:r w:rsidR="00A53BA2">
        <w:t xml:space="preserve">tagged </w:t>
      </w:r>
      <w:r w:rsidR="005E4C4B">
        <w:t xml:space="preserve">campaign ITNs </w:t>
      </w:r>
      <w:r w:rsidR="00562FD9">
        <w:t>at the time of screening</w:t>
      </w:r>
      <w:r w:rsidR="006150D0">
        <w:t xml:space="preserve">. The </w:t>
      </w:r>
      <w:r w:rsidR="005E4C4B">
        <w:t xml:space="preserve">second </w:t>
      </w:r>
      <w:r w:rsidR="006150D0">
        <w:t>will</w:t>
      </w:r>
      <w:r w:rsidR="005E4C4B">
        <w:t xml:space="preserve"> capture information on the ITNs </w:t>
      </w:r>
      <w:r w:rsidR="006150D0">
        <w:t xml:space="preserve">selected </w:t>
      </w:r>
      <w:r w:rsidR="005E4C4B">
        <w:t xml:space="preserve">at each assessment </w:t>
      </w:r>
      <w:r w:rsidR="00020E69">
        <w:t xml:space="preserve">timepoint </w:t>
      </w:r>
      <w:r w:rsidR="005E4C4B">
        <w:t>for analysis.</w:t>
      </w:r>
    </w:p>
    <w:p w14:paraId="48BCF638" w14:textId="1506D6FC" w:rsidR="007E415B" w:rsidRDefault="007E415B" w:rsidP="00CF126C">
      <w:pPr>
        <w:jc w:val="both"/>
        <w:rPr>
          <w:rFonts w:cs="Arial"/>
        </w:rPr>
      </w:pPr>
      <w:r w:rsidRPr="00746BBC">
        <w:rPr>
          <w:rFonts w:cs="Arial"/>
        </w:rPr>
        <w:t xml:space="preserve">The </w:t>
      </w:r>
      <w:r w:rsidR="00957FB6">
        <w:rPr>
          <w:i/>
          <w:iCs/>
        </w:rPr>
        <w:t xml:space="preserve">Net Listing </w:t>
      </w:r>
      <w:r w:rsidR="00FA1A42">
        <w:rPr>
          <w:i/>
          <w:iCs/>
        </w:rPr>
        <w:t>Questionnaire</w:t>
      </w:r>
      <w:r w:rsidR="00FA1A42">
        <w:t xml:space="preserve"> </w:t>
      </w:r>
      <w:r w:rsidR="00680D90">
        <w:rPr>
          <w:rFonts w:cs="Arial"/>
        </w:rPr>
        <w:t>will be</w:t>
      </w:r>
      <w:r>
        <w:rPr>
          <w:rFonts w:cs="Arial"/>
        </w:rPr>
        <w:t xml:space="preserve"> used to </w:t>
      </w:r>
      <w:r w:rsidR="00680D90">
        <w:rPr>
          <w:rFonts w:cs="Arial"/>
        </w:rPr>
        <w:t xml:space="preserve">identify eligible households and </w:t>
      </w:r>
      <w:r>
        <w:rPr>
          <w:rFonts w:cs="Arial"/>
        </w:rPr>
        <w:t>list</w:t>
      </w:r>
      <w:r w:rsidR="00680D90">
        <w:rPr>
          <w:rFonts w:cs="Arial"/>
        </w:rPr>
        <w:t xml:space="preserve"> eligible</w:t>
      </w:r>
      <w:r>
        <w:rPr>
          <w:rFonts w:cs="Arial"/>
        </w:rPr>
        <w:t xml:space="preserve"> households and</w:t>
      </w:r>
      <w:r w:rsidR="00680D90">
        <w:rPr>
          <w:rFonts w:cs="Arial"/>
        </w:rPr>
        <w:t xml:space="preserve"> their campaign</w:t>
      </w:r>
      <w:r>
        <w:rPr>
          <w:rFonts w:cs="Arial"/>
        </w:rPr>
        <w:t xml:space="preserve"> ITNs in the sampling frame</w:t>
      </w:r>
      <w:r w:rsidR="00A92785">
        <w:rPr>
          <w:rFonts w:cs="Arial"/>
        </w:rPr>
        <w:t xml:space="preserve"> (the </w:t>
      </w:r>
      <w:r w:rsidR="00A92785">
        <w:rPr>
          <w:rFonts w:cs="Arial"/>
          <w:i/>
          <w:iCs/>
        </w:rPr>
        <w:t xml:space="preserve">Net Sampling Form </w:t>
      </w:r>
      <w:r w:rsidR="00A92785">
        <w:rPr>
          <w:rFonts w:cs="Arial"/>
        </w:rPr>
        <w:t>at 12-months)</w:t>
      </w:r>
      <w:r w:rsidR="00680D90">
        <w:rPr>
          <w:rFonts w:cs="Arial"/>
        </w:rPr>
        <w:t>. It comprises sections for:</w:t>
      </w:r>
    </w:p>
    <w:p w14:paraId="17627F69" w14:textId="31434397" w:rsidR="00680D90" w:rsidRDefault="00680D90" w:rsidP="002A74BD">
      <w:pPr>
        <w:numPr>
          <w:ilvl w:val="0"/>
          <w:numId w:val="5"/>
        </w:numPr>
        <w:spacing w:after="0"/>
        <w:jc w:val="both"/>
        <w:rPr>
          <w:rFonts w:cs="Arial"/>
        </w:rPr>
      </w:pPr>
      <w:r>
        <w:rPr>
          <w:rFonts w:cs="Arial"/>
        </w:rPr>
        <w:t>Screening questions to determine household eligibility for listing</w:t>
      </w:r>
      <w:r w:rsidR="00596733">
        <w:rPr>
          <w:rFonts w:cs="Arial"/>
        </w:rPr>
        <w:t xml:space="preserve"> (these will be administered as part of sharing study information with selected households; no information will be recorded for ineligible households or those that refuse to participate</w:t>
      </w:r>
      <w:r w:rsidR="00425970">
        <w:rPr>
          <w:rFonts w:cs="Arial"/>
        </w:rPr>
        <w:t xml:space="preserve"> except for the outcome of the screening visit [ineligible/refusal]</w:t>
      </w:r>
      <w:r w:rsidR="00596733">
        <w:rPr>
          <w:rFonts w:cs="Arial"/>
        </w:rPr>
        <w:t>).</w:t>
      </w:r>
    </w:p>
    <w:p w14:paraId="143E9D29" w14:textId="29410033" w:rsidR="007E415B" w:rsidRDefault="007E415B" w:rsidP="002A74BD">
      <w:pPr>
        <w:numPr>
          <w:ilvl w:val="0"/>
          <w:numId w:val="5"/>
        </w:numPr>
        <w:spacing w:after="0"/>
        <w:jc w:val="both"/>
        <w:rPr>
          <w:rFonts w:cs="Arial"/>
        </w:rPr>
      </w:pPr>
      <w:r>
        <w:rPr>
          <w:rFonts w:cs="Arial"/>
        </w:rPr>
        <w:t>Household identification</w:t>
      </w:r>
      <w:r w:rsidR="00680D90">
        <w:rPr>
          <w:rFonts w:cs="Arial"/>
        </w:rPr>
        <w:t xml:space="preserve">, including </w:t>
      </w:r>
      <w:r w:rsidRPr="004F311F">
        <w:rPr>
          <w:rFonts w:cs="Arial"/>
        </w:rPr>
        <w:t xml:space="preserve">GPS coordinates </w:t>
      </w:r>
      <w:r w:rsidR="005E2343">
        <w:rPr>
          <w:rFonts w:cs="Arial"/>
        </w:rPr>
        <w:t xml:space="preserve">and </w:t>
      </w:r>
      <w:r w:rsidRPr="004F311F">
        <w:rPr>
          <w:rFonts w:cs="Arial"/>
        </w:rPr>
        <w:t>head of household</w:t>
      </w:r>
      <w:r w:rsidR="00680D90">
        <w:rPr>
          <w:rFonts w:cs="Arial"/>
        </w:rPr>
        <w:t xml:space="preserve">’s </w:t>
      </w:r>
      <w:r w:rsidR="002F092D">
        <w:rPr>
          <w:rFonts w:cs="Arial"/>
        </w:rPr>
        <w:t xml:space="preserve">full </w:t>
      </w:r>
      <w:r w:rsidR="00680D90">
        <w:rPr>
          <w:rFonts w:cs="Arial"/>
        </w:rPr>
        <w:t>name</w:t>
      </w:r>
      <w:r w:rsidR="00596733">
        <w:rPr>
          <w:rFonts w:cs="Arial"/>
        </w:rPr>
        <w:t>.</w:t>
      </w:r>
    </w:p>
    <w:p w14:paraId="411FE711" w14:textId="5F44B062" w:rsidR="007E415B" w:rsidRDefault="002C4E7E" w:rsidP="004B0424">
      <w:pPr>
        <w:numPr>
          <w:ilvl w:val="0"/>
          <w:numId w:val="5"/>
        </w:numPr>
        <w:jc w:val="both"/>
        <w:rPr>
          <w:rFonts w:cs="Arial"/>
        </w:rPr>
      </w:pPr>
      <w:r w:rsidRPr="7D1ED159">
        <w:rPr>
          <w:rFonts w:cs="Arial"/>
        </w:rPr>
        <w:t>ITN</w:t>
      </w:r>
      <w:r w:rsidR="007E415B" w:rsidRPr="7D1ED159">
        <w:rPr>
          <w:rFonts w:cs="Arial"/>
        </w:rPr>
        <w:t xml:space="preserve"> identification</w:t>
      </w:r>
      <w:r w:rsidRPr="7D1ED159">
        <w:rPr>
          <w:rFonts w:cs="Arial"/>
        </w:rPr>
        <w:t>,</w:t>
      </w:r>
      <w:r w:rsidR="007E415B" w:rsidRPr="7D1ED159">
        <w:rPr>
          <w:rFonts w:cs="Arial"/>
        </w:rPr>
        <w:t xml:space="preserve"> recording the number of </w:t>
      </w:r>
      <w:bookmarkStart w:id="41" w:name="_Int_X0lvcwsm"/>
      <w:r w:rsidR="007E415B" w:rsidRPr="7D1ED159">
        <w:rPr>
          <w:rFonts w:cs="Arial"/>
        </w:rPr>
        <w:t>campaign</w:t>
      </w:r>
      <w:bookmarkEnd w:id="41"/>
      <w:r w:rsidR="007E415B" w:rsidRPr="7D1ED159">
        <w:rPr>
          <w:rFonts w:cs="Arial"/>
        </w:rPr>
        <w:t xml:space="preserve"> </w:t>
      </w:r>
      <w:r w:rsidRPr="7D1ED159">
        <w:rPr>
          <w:rFonts w:cs="Arial"/>
        </w:rPr>
        <w:t xml:space="preserve">ITNs </w:t>
      </w:r>
      <w:r w:rsidR="002736FA" w:rsidRPr="7D1ED159">
        <w:rPr>
          <w:rFonts w:cs="Arial"/>
        </w:rPr>
        <w:t xml:space="preserve">present </w:t>
      </w:r>
      <w:r w:rsidRPr="7D1ED159">
        <w:rPr>
          <w:rFonts w:cs="Arial"/>
        </w:rPr>
        <w:t>and assigning each a unique ID</w:t>
      </w:r>
      <w:r w:rsidR="00596733" w:rsidRPr="7D1ED159">
        <w:rPr>
          <w:rFonts w:cs="Arial"/>
        </w:rPr>
        <w:t>.</w:t>
      </w:r>
    </w:p>
    <w:p w14:paraId="765284C6" w14:textId="04ABB2FF" w:rsidR="00A33578" w:rsidRDefault="007E415B" w:rsidP="00A33578">
      <w:pPr>
        <w:jc w:val="both"/>
        <w:rPr>
          <w:rFonts w:cs="Arial"/>
        </w:rPr>
      </w:pPr>
      <w:r w:rsidRPr="00746BBC">
        <w:rPr>
          <w:rFonts w:cs="Arial"/>
        </w:rPr>
        <w:t xml:space="preserve">The </w:t>
      </w:r>
      <w:r>
        <w:rPr>
          <w:rFonts w:cs="Arial"/>
        </w:rPr>
        <w:t>main</w:t>
      </w:r>
      <w:r w:rsidR="004B0424">
        <w:rPr>
          <w:rFonts w:cs="Arial"/>
        </w:rPr>
        <w:t xml:space="preserve"> monitoring</w:t>
      </w:r>
      <w:r>
        <w:rPr>
          <w:rFonts w:cs="Arial"/>
        </w:rPr>
        <w:t xml:space="preserve"> </w:t>
      </w:r>
      <w:r w:rsidRPr="00746BBC">
        <w:rPr>
          <w:rFonts w:cs="Arial"/>
        </w:rPr>
        <w:t xml:space="preserve">questionnaire will be </w:t>
      </w:r>
      <w:r w:rsidR="00A33578">
        <w:rPr>
          <w:rFonts w:cs="Arial"/>
        </w:rPr>
        <w:t xml:space="preserve">used to capture information associated with ITNs selected to undergo laboratory analysis at each </w:t>
      </w:r>
      <w:r w:rsidR="00020E69">
        <w:rPr>
          <w:rFonts w:cs="Arial"/>
        </w:rPr>
        <w:t>timepoint</w:t>
      </w:r>
      <w:r w:rsidR="00A33578">
        <w:rPr>
          <w:rFonts w:cs="Arial"/>
        </w:rPr>
        <w:t xml:space="preserve">. It comprises sections for: </w:t>
      </w:r>
    </w:p>
    <w:p w14:paraId="7890E98D" w14:textId="302AC704" w:rsidR="00AC1343" w:rsidRDefault="00AC1343" w:rsidP="002A74BD">
      <w:pPr>
        <w:numPr>
          <w:ilvl w:val="0"/>
          <w:numId w:val="5"/>
        </w:numPr>
        <w:spacing w:after="0"/>
        <w:rPr>
          <w:rFonts w:ascii="Calibri" w:hAnsi="Calibri" w:cs="Arial"/>
        </w:rPr>
      </w:pPr>
      <w:r>
        <w:rPr>
          <w:rFonts w:ascii="Calibri" w:hAnsi="Calibri" w:cs="Arial"/>
        </w:rPr>
        <w:t>Household characteristics (composition, assets</w:t>
      </w:r>
      <w:r w:rsidR="00F95B47">
        <w:rPr>
          <w:rFonts w:ascii="Calibri" w:hAnsi="Calibri" w:cs="Arial"/>
        </w:rPr>
        <w:t xml:space="preserve"> and other </w:t>
      </w:r>
      <w:r>
        <w:rPr>
          <w:rFonts w:ascii="Calibri" w:hAnsi="Calibri" w:cs="Arial"/>
        </w:rPr>
        <w:t xml:space="preserve">factors potentially associated with </w:t>
      </w:r>
      <w:r w:rsidR="00F95B47">
        <w:rPr>
          <w:rFonts w:ascii="Calibri" w:hAnsi="Calibri" w:cs="Arial"/>
        </w:rPr>
        <w:t>insecticide deterioration</w:t>
      </w:r>
      <w:r>
        <w:rPr>
          <w:rFonts w:ascii="Calibri" w:hAnsi="Calibri" w:cs="Arial"/>
        </w:rPr>
        <w:t>)</w:t>
      </w:r>
    </w:p>
    <w:p w14:paraId="7421B1A0" w14:textId="3A788BF0" w:rsidR="00F95B47" w:rsidRDefault="00D600DF" w:rsidP="002A74BD">
      <w:pPr>
        <w:numPr>
          <w:ilvl w:val="0"/>
          <w:numId w:val="5"/>
        </w:numPr>
        <w:spacing w:after="0"/>
        <w:rPr>
          <w:rFonts w:ascii="Calibri" w:hAnsi="Calibri" w:cs="Arial"/>
        </w:rPr>
      </w:pPr>
      <w:r>
        <w:rPr>
          <w:rFonts w:ascii="Calibri" w:hAnsi="Calibri" w:cs="Arial"/>
        </w:rPr>
        <w:t xml:space="preserve">Selected campaign ITN </w:t>
      </w:r>
      <w:r w:rsidR="004F6478">
        <w:rPr>
          <w:rFonts w:ascii="Calibri" w:hAnsi="Calibri" w:cs="Arial"/>
        </w:rPr>
        <w:t>handling</w:t>
      </w:r>
      <w:r w:rsidR="0039582A">
        <w:rPr>
          <w:rFonts w:ascii="Calibri" w:hAnsi="Calibri" w:cs="Arial"/>
        </w:rPr>
        <w:t xml:space="preserve"> and</w:t>
      </w:r>
      <w:r w:rsidR="004F6478">
        <w:rPr>
          <w:rFonts w:ascii="Calibri" w:hAnsi="Calibri" w:cs="Arial"/>
        </w:rPr>
        <w:t xml:space="preserve"> use </w:t>
      </w:r>
      <w:r w:rsidR="0039582A">
        <w:rPr>
          <w:rFonts w:ascii="Calibri" w:hAnsi="Calibri" w:cs="Arial"/>
        </w:rPr>
        <w:t xml:space="preserve">patterns, </w:t>
      </w:r>
      <w:r w:rsidR="004F6478">
        <w:rPr>
          <w:rFonts w:ascii="Calibri" w:hAnsi="Calibri" w:cs="Arial"/>
        </w:rPr>
        <w:t xml:space="preserve">and washing </w:t>
      </w:r>
      <w:r w:rsidR="0039582A">
        <w:rPr>
          <w:rFonts w:ascii="Calibri" w:hAnsi="Calibri" w:cs="Arial"/>
        </w:rPr>
        <w:t>and drying habits</w:t>
      </w:r>
    </w:p>
    <w:p w14:paraId="4B95A4BC" w14:textId="71954AE3" w:rsidR="007E415B" w:rsidRPr="006257BD" w:rsidRDefault="004F6478" w:rsidP="00097901">
      <w:pPr>
        <w:numPr>
          <w:ilvl w:val="0"/>
          <w:numId w:val="5"/>
        </w:numPr>
        <w:jc w:val="both"/>
        <w:rPr>
          <w:rFonts w:cs="Arial"/>
        </w:rPr>
      </w:pPr>
      <w:r>
        <w:rPr>
          <w:rFonts w:cs="Arial"/>
        </w:rPr>
        <w:t>Laboratory-based h</w:t>
      </w:r>
      <w:r w:rsidR="007E415B" w:rsidRPr="002E6F8E">
        <w:rPr>
          <w:rFonts w:cs="Arial"/>
        </w:rPr>
        <w:t xml:space="preserve">ole </w:t>
      </w:r>
      <w:r>
        <w:rPr>
          <w:rFonts w:cs="Arial"/>
        </w:rPr>
        <w:t>assessment</w:t>
      </w:r>
      <w:r w:rsidR="007E415B" w:rsidRPr="006257BD">
        <w:rPr>
          <w:rFonts w:cs="Arial"/>
        </w:rPr>
        <w:t xml:space="preserve"> </w:t>
      </w:r>
    </w:p>
    <w:p w14:paraId="1215F371" w14:textId="49FE8EB8" w:rsidR="007E415B" w:rsidRDefault="000B53D9" w:rsidP="002B5383">
      <w:pPr>
        <w:jc w:val="both"/>
      </w:pPr>
      <w:r>
        <w:t>Thi</w:t>
      </w:r>
      <w:r w:rsidR="00304521">
        <w:t>s</w:t>
      </w:r>
      <w:r>
        <w:t xml:space="preserve"> study will field questionnaires us</w:t>
      </w:r>
      <w:r w:rsidR="00E92B84">
        <w:t xml:space="preserve">ing </w:t>
      </w:r>
      <w:r w:rsidR="002B5383">
        <w:t>publicly available</w:t>
      </w:r>
      <w:r w:rsidR="00E92B84">
        <w:t xml:space="preserve"> </w:t>
      </w:r>
      <w:r>
        <w:t>Open Data Kit</w:t>
      </w:r>
      <w:r w:rsidR="00BB7B21">
        <w:t xml:space="preserve"> (ODK)</w:t>
      </w:r>
      <w:r>
        <w:t xml:space="preserve"> software to co</w:t>
      </w:r>
      <w:r w:rsidR="00304521">
        <w:t>n</w:t>
      </w:r>
      <w:r>
        <w:t xml:space="preserve">duct electronic data collection (EDC). </w:t>
      </w:r>
      <w:r w:rsidR="006C56D3">
        <w:t xml:space="preserve">Additionally, </w:t>
      </w:r>
      <w:r w:rsidR="00B81077">
        <w:t xml:space="preserve">in the </w:t>
      </w:r>
      <w:r w:rsidR="005E2343">
        <w:t>12-month timepoint</w:t>
      </w:r>
      <w:r w:rsidR="006C56D3">
        <w:t xml:space="preserve">, </w:t>
      </w:r>
      <w:r w:rsidR="00FF0CAE">
        <w:t xml:space="preserve">the </w:t>
      </w:r>
      <w:r w:rsidR="00FF0CAE" w:rsidRPr="65A1A733">
        <w:rPr>
          <w:i/>
          <w:iCs/>
        </w:rPr>
        <w:t xml:space="preserve">Net </w:t>
      </w:r>
      <w:r w:rsidR="00B81077">
        <w:rPr>
          <w:i/>
          <w:iCs/>
        </w:rPr>
        <w:t>Sampling Form</w:t>
      </w:r>
      <w:r w:rsidR="00FF0CAE">
        <w:t xml:space="preserve"> </w:t>
      </w:r>
      <w:r w:rsidR="0074665A">
        <w:t>will be</w:t>
      </w:r>
      <w:r w:rsidR="00304521">
        <w:t xml:space="preserve"> </w:t>
      </w:r>
      <w:r w:rsidR="0074665A">
        <w:t xml:space="preserve">generated on paper to permit immediate random selection of ITNs for </w:t>
      </w:r>
      <w:r w:rsidR="00304521">
        <w:t xml:space="preserve">the first round of analysis. </w:t>
      </w:r>
      <w:r w:rsidR="00BB7B21">
        <w:t>Q</w:t>
      </w:r>
      <w:r>
        <w:t xml:space="preserve">uestionnaires will be adapted from </w:t>
      </w:r>
      <w:r w:rsidR="00BB7B21">
        <w:t>ODK</w:t>
      </w:r>
      <w:r>
        <w:t xml:space="preserve"> durability monitoring questionnaires and</w:t>
      </w:r>
      <w:r w:rsidR="00304521">
        <w:t xml:space="preserve"> </w:t>
      </w:r>
      <w:r>
        <w:t>tested repeatedly to ensure fully functioning version</w:t>
      </w:r>
      <w:r w:rsidR="00BB7B21">
        <w:t>s</w:t>
      </w:r>
      <w:r>
        <w:t xml:space="preserve"> </w:t>
      </w:r>
      <w:r w:rsidR="00BB7B21">
        <w:t>are</w:t>
      </w:r>
      <w:r>
        <w:t xml:space="preserve"> available at the start of field work.</w:t>
      </w:r>
      <w:r w:rsidR="00304521">
        <w:t xml:space="preserve"> </w:t>
      </w:r>
      <w:r w:rsidR="00BB7B21">
        <w:t>Q</w:t>
      </w:r>
      <w:r>
        <w:t>uestionnaire</w:t>
      </w:r>
      <w:r w:rsidR="00BB7B21">
        <w:t>s</w:t>
      </w:r>
      <w:r>
        <w:t xml:space="preserve"> will incorporate skip patterns and filters, and internal consistency checks, range</w:t>
      </w:r>
      <w:r w:rsidR="00304521">
        <w:t xml:space="preserve"> </w:t>
      </w:r>
      <w:r>
        <w:t>checks and logical checks</w:t>
      </w:r>
      <w:r w:rsidR="006C56D3">
        <w:t xml:space="preserve"> to strengthen data quality.</w:t>
      </w:r>
      <w:r w:rsidR="00304521">
        <w:t xml:space="preserve"> </w:t>
      </w:r>
      <w:r w:rsidR="00097901" w:rsidRPr="65A1A733">
        <w:rPr>
          <w:rFonts w:cs="Arial"/>
        </w:rPr>
        <w:t xml:space="preserve">Questionnaires will be fielded </w:t>
      </w:r>
      <w:r w:rsidR="00097901" w:rsidRPr="65A1A733">
        <w:rPr>
          <w:rFonts w:cs="Arial"/>
        </w:rPr>
        <w:lastRenderedPageBreak/>
        <w:t>using</w:t>
      </w:r>
      <w:r w:rsidR="00304521" w:rsidRPr="65A1A733">
        <w:rPr>
          <w:rFonts w:cs="Arial"/>
        </w:rPr>
        <w:t xml:space="preserve"> e</w:t>
      </w:r>
      <w:r w:rsidR="00097901" w:rsidRPr="65A1A733">
        <w:rPr>
          <w:rFonts w:cs="Arial"/>
        </w:rPr>
        <w:t>lectronic data collection and will be available in [</w:t>
      </w:r>
      <w:r w:rsidR="00097901" w:rsidRPr="65A1A733">
        <w:rPr>
          <w:rFonts w:cs="Arial"/>
          <w:highlight w:val="yellow"/>
        </w:rPr>
        <w:t>“English”</w:t>
      </w:r>
      <w:r w:rsidR="001548E7" w:rsidRPr="65A1A733">
        <w:rPr>
          <w:rFonts w:cs="Arial"/>
          <w:highlight w:val="yellow"/>
        </w:rPr>
        <w:t>,</w:t>
      </w:r>
      <w:r w:rsidR="00D061C0" w:rsidRPr="65A1A733">
        <w:rPr>
          <w:rFonts w:cs="Arial"/>
          <w:highlight w:val="yellow"/>
        </w:rPr>
        <w:t xml:space="preserve"> </w:t>
      </w:r>
      <w:r w:rsidR="00E65334" w:rsidRPr="65A1A733">
        <w:rPr>
          <w:rFonts w:cs="Arial"/>
          <w:highlight w:val="yellow"/>
        </w:rPr>
        <w:t>“French”</w:t>
      </w:r>
      <w:r w:rsidR="001548E7" w:rsidRPr="65A1A733">
        <w:rPr>
          <w:rFonts w:cs="Arial"/>
          <w:highlight w:val="yellow"/>
        </w:rPr>
        <w:t>,</w:t>
      </w:r>
      <w:r w:rsidR="00E65334" w:rsidRPr="65A1A733">
        <w:rPr>
          <w:rFonts w:cs="Arial"/>
          <w:highlight w:val="yellow"/>
        </w:rPr>
        <w:t xml:space="preserve"> or “Portuguese</w:t>
      </w:r>
      <w:r w:rsidR="00097901" w:rsidRPr="65A1A733">
        <w:rPr>
          <w:rFonts w:cs="Arial"/>
          <w:highlight w:val="yellow"/>
        </w:rPr>
        <w:t>”</w:t>
      </w:r>
      <w:r w:rsidR="00097901" w:rsidRPr="65A1A733">
        <w:rPr>
          <w:rFonts w:cs="Arial"/>
        </w:rPr>
        <w:t>] and [</w:t>
      </w:r>
      <w:r w:rsidR="00097901" w:rsidRPr="65A1A733">
        <w:rPr>
          <w:rFonts w:cs="Arial"/>
          <w:highlight w:val="yellow"/>
        </w:rPr>
        <w:t>Local written language(s)</w:t>
      </w:r>
      <w:r w:rsidR="00097901" w:rsidRPr="65A1A733">
        <w:rPr>
          <w:rFonts w:cs="Arial"/>
        </w:rPr>
        <w:t>]</w:t>
      </w:r>
      <w:r w:rsidR="00A664DE" w:rsidRPr="65A1A733">
        <w:rPr>
          <w:rFonts w:cs="Arial"/>
        </w:rPr>
        <w:t>.</w:t>
      </w:r>
    </w:p>
    <w:p w14:paraId="1B07C293" w14:textId="4497A65B" w:rsidR="006F731F" w:rsidRPr="00746BBC" w:rsidRDefault="006F731F" w:rsidP="00CF126C">
      <w:pPr>
        <w:pStyle w:val="Heading2"/>
      </w:pPr>
      <w:bookmarkStart w:id="42" w:name="_Toc101975817"/>
      <w:r w:rsidRPr="00746BBC">
        <w:t>Field procedures</w:t>
      </w:r>
      <w:bookmarkEnd w:id="40"/>
      <w:bookmarkEnd w:id="42"/>
    </w:p>
    <w:p w14:paraId="13C04E82" w14:textId="2EEA88A9" w:rsidR="006F731F" w:rsidRPr="00746BBC" w:rsidRDefault="006F731F">
      <w:pPr>
        <w:pStyle w:val="Heading3"/>
      </w:pPr>
      <w:bookmarkStart w:id="43" w:name="_Toc51164115"/>
      <w:bookmarkStart w:id="44" w:name="_Toc101975818"/>
      <w:r w:rsidRPr="00746BBC">
        <w:t>Preparatory phase</w:t>
      </w:r>
      <w:bookmarkEnd w:id="43"/>
      <w:bookmarkEnd w:id="44"/>
    </w:p>
    <w:p w14:paraId="0A6343F4" w14:textId="3766F8BD" w:rsidR="006F731F" w:rsidRPr="00746BBC" w:rsidRDefault="006F731F" w:rsidP="006F731F">
      <w:pPr>
        <w:jc w:val="both"/>
        <w:rPr>
          <w:rFonts w:cs="Arial"/>
        </w:rPr>
      </w:pPr>
      <w:r w:rsidRPr="7D1ED159">
        <w:rPr>
          <w:rFonts w:cs="Arial"/>
        </w:rPr>
        <w:t xml:space="preserve">During the preparatory </w:t>
      </w:r>
      <w:r w:rsidR="005E5DFD" w:rsidRPr="7D1ED159">
        <w:rPr>
          <w:rFonts w:cs="Arial"/>
        </w:rPr>
        <w:t>phase</w:t>
      </w:r>
      <w:r w:rsidR="002A74BD" w:rsidRPr="7D1ED159">
        <w:rPr>
          <w:rFonts w:cs="Arial"/>
        </w:rPr>
        <w:t xml:space="preserve"> </w:t>
      </w:r>
      <w:r w:rsidR="0010534D" w:rsidRPr="7D1ED159">
        <w:rPr>
          <w:rFonts w:cs="Arial"/>
        </w:rPr>
        <w:t>ITN</w:t>
      </w:r>
      <w:r w:rsidRPr="7D1ED159">
        <w:rPr>
          <w:rFonts w:cs="Arial"/>
        </w:rPr>
        <w:t xml:space="preserve"> campaign distribution registers will be sourced and </w:t>
      </w:r>
      <w:r w:rsidR="00CF4408" w:rsidRPr="7D1ED159">
        <w:rPr>
          <w:rFonts w:cs="Arial"/>
        </w:rPr>
        <w:t xml:space="preserve">cluster </w:t>
      </w:r>
      <w:r w:rsidRPr="7D1ED159">
        <w:rPr>
          <w:rFonts w:cs="Arial"/>
        </w:rPr>
        <w:t>sampling</w:t>
      </w:r>
      <w:r w:rsidR="00CF4408" w:rsidRPr="7D1ED159">
        <w:rPr>
          <w:rFonts w:cs="Arial"/>
        </w:rPr>
        <w:t xml:space="preserve"> in each study location</w:t>
      </w:r>
      <w:r w:rsidRPr="7D1ED159">
        <w:rPr>
          <w:rFonts w:cs="Arial"/>
        </w:rPr>
        <w:t xml:space="preserve"> will be completed. After experiences in other countries where the </w:t>
      </w:r>
      <w:r w:rsidR="00CF4408" w:rsidRPr="7D1ED159">
        <w:rPr>
          <w:rFonts w:cs="Arial"/>
        </w:rPr>
        <w:t xml:space="preserve">ITN </w:t>
      </w:r>
      <w:r w:rsidRPr="7D1ED159">
        <w:rPr>
          <w:rFonts w:cs="Arial"/>
        </w:rPr>
        <w:t xml:space="preserve">brand found during data collection was not as anticipated, steps will be taken to verify the target nets were distributed in the </w:t>
      </w:r>
      <w:r w:rsidR="00CF4408" w:rsidRPr="7D1ED159">
        <w:rPr>
          <w:rFonts w:cs="Arial"/>
        </w:rPr>
        <w:t xml:space="preserve">monitoring </w:t>
      </w:r>
      <w:r w:rsidR="000777E5">
        <w:rPr>
          <w:rFonts w:cs="Arial"/>
        </w:rPr>
        <w:t>sites</w:t>
      </w:r>
      <w:r w:rsidRPr="7D1ED159">
        <w:rPr>
          <w:rFonts w:cs="Arial"/>
        </w:rPr>
        <w:t xml:space="preserve"> through discussion and confirmation with the NMCP</w:t>
      </w:r>
      <w:r w:rsidR="00CF4408" w:rsidRPr="7D1ED159">
        <w:rPr>
          <w:rFonts w:cs="Arial"/>
        </w:rPr>
        <w:t xml:space="preserve"> and staff closest to the </w:t>
      </w:r>
      <w:r w:rsidR="000777E5">
        <w:rPr>
          <w:rFonts w:cs="Arial"/>
        </w:rPr>
        <w:t>sites</w:t>
      </w:r>
      <w:r w:rsidR="00CF4408" w:rsidRPr="7D1ED159">
        <w:rPr>
          <w:rFonts w:cs="Arial"/>
        </w:rPr>
        <w:t xml:space="preserve">. </w:t>
      </w:r>
      <w:r w:rsidRPr="7D1ED159">
        <w:rPr>
          <w:rFonts w:cs="Arial"/>
        </w:rPr>
        <w:t>A detailed</w:t>
      </w:r>
      <w:r w:rsidR="0095549E" w:rsidRPr="7D1ED159">
        <w:rPr>
          <w:rFonts w:cs="Arial"/>
        </w:rPr>
        <w:t xml:space="preserve"> set of </w:t>
      </w:r>
      <w:r w:rsidR="0002391A" w:rsidRPr="7D1ED159">
        <w:rPr>
          <w:rFonts w:cs="Arial"/>
        </w:rPr>
        <w:t xml:space="preserve">master </w:t>
      </w:r>
      <w:r w:rsidR="0095549E" w:rsidRPr="7D1ED159">
        <w:rPr>
          <w:rFonts w:cs="Arial"/>
        </w:rPr>
        <w:t xml:space="preserve">training materials </w:t>
      </w:r>
      <w:r w:rsidRPr="7D1ED159">
        <w:rPr>
          <w:rFonts w:cs="Arial"/>
        </w:rPr>
        <w:t xml:space="preserve">will be </w:t>
      </w:r>
      <w:r w:rsidR="0002391A" w:rsidRPr="7D1ED159">
        <w:rPr>
          <w:rFonts w:cs="Arial"/>
        </w:rPr>
        <w:t xml:space="preserve">modified to </w:t>
      </w:r>
      <w:r w:rsidR="00B704CE" w:rsidRPr="7D1ED159">
        <w:rPr>
          <w:rFonts w:cs="Arial"/>
        </w:rPr>
        <w:t>match the country context</w:t>
      </w:r>
      <w:r w:rsidR="0054065F" w:rsidRPr="7D1ED159">
        <w:rPr>
          <w:rFonts w:cs="Arial"/>
        </w:rPr>
        <w:t>.</w:t>
      </w:r>
      <w:r w:rsidR="008B19B6" w:rsidRPr="7D1ED159">
        <w:rPr>
          <w:rFonts w:cs="Arial"/>
        </w:rPr>
        <w:t xml:space="preserve"> </w:t>
      </w:r>
      <w:r w:rsidRPr="7D1ED159">
        <w:rPr>
          <w:rFonts w:cs="Arial"/>
        </w:rPr>
        <w:t xml:space="preserve">A visual aid for </w:t>
      </w:r>
      <w:r w:rsidR="0010534D" w:rsidRPr="7D1ED159">
        <w:rPr>
          <w:rFonts w:cs="Arial"/>
        </w:rPr>
        <w:t>ITN</w:t>
      </w:r>
      <w:r w:rsidRPr="7D1ED159">
        <w:rPr>
          <w:rFonts w:cs="Arial"/>
        </w:rPr>
        <w:t xml:space="preserve"> brand identification will </w:t>
      </w:r>
      <w:r w:rsidR="008B19B6" w:rsidRPr="7D1ED159">
        <w:rPr>
          <w:rFonts w:cs="Arial"/>
        </w:rPr>
        <w:t xml:space="preserve">also </w:t>
      </w:r>
      <w:r w:rsidRPr="7D1ED159">
        <w:rPr>
          <w:rFonts w:cs="Arial"/>
        </w:rPr>
        <w:t xml:space="preserve">be prepared in advance. This will be a </w:t>
      </w:r>
      <w:r w:rsidR="00FE58B9" w:rsidRPr="7D1ED159">
        <w:rPr>
          <w:rFonts w:cs="Arial"/>
        </w:rPr>
        <w:t xml:space="preserve">laminated </w:t>
      </w:r>
      <w:r w:rsidRPr="7D1ED159">
        <w:rPr>
          <w:rFonts w:cs="Arial"/>
        </w:rPr>
        <w:t xml:space="preserve">sheet with photographs of the campaign </w:t>
      </w:r>
      <w:r w:rsidR="0010534D" w:rsidRPr="7D1ED159">
        <w:rPr>
          <w:rFonts w:cs="Arial"/>
        </w:rPr>
        <w:t>ITN</w:t>
      </w:r>
      <w:r w:rsidRPr="7D1ED159">
        <w:rPr>
          <w:rFonts w:cs="Arial"/>
        </w:rPr>
        <w:t xml:space="preserve"> brands with one photograph of the label and one of the </w:t>
      </w:r>
      <w:bookmarkStart w:id="45" w:name="_Int_fYH7KAHt"/>
      <w:r w:rsidRPr="7D1ED159">
        <w:rPr>
          <w:rFonts w:cs="Arial"/>
        </w:rPr>
        <w:t>net</w:t>
      </w:r>
      <w:bookmarkEnd w:id="45"/>
      <w:r w:rsidRPr="7D1ED159">
        <w:rPr>
          <w:rFonts w:cs="Arial"/>
        </w:rPr>
        <w:t>.</w:t>
      </w:r>
      <w:r w:rsidR="008B19B6" w:rsidRPr="7D1ED159">
        <w:rPr>
          <w:rFonts w:cs="Arial"/>
        </w:rPr>
        <w:t xml:space="preserve"> </w:t>
      </w:r>
      <w:r w:rsidRPr="7D1ED159">
        <w:rPr>
          <w:rFonts w:cs="Arial"/>
        </w:rPr>
        <w:t>Visual aids and tally sheets for the hole assessment will also be prepared in advance.</w:t>
      </w:r>
    </w:p>
    <w:p w14:paraId="39F430E0" w14:textId="0DAAB4D4" w:rsidR="006F731F" w:rsidRDefault="00D918D3">
      <w:pPr>
        <w:jc w:val="both"/>
        <w:rPr>
          <w:rFonts w:cs="Arial"/>
        </w:rPr>
      </w:pPr>
      <w:r>
        <w:t>Working with [</w:t>
      </w:r>
      <w:r w:rsidRPr="006267C5">
        <w:rPr>
          <w:highlight w:val="yellow"/>
        </w:rPr>
        <w:t xml:space="preserve">name of </w:t>
      </w:r>
      <w:r w:rsidR="00A0464A">
        <w:rPr>
          <w:highlight w:val="yellow"/>
        </w:rPr>
        <w:t>in-country</w:t>
      </w:r>
      <w:r w:rsidRPr="006267C5">
        <w:rPr>
          <w:highlight w:val="yellow"/>
        </w:rPr>
        <w:t xml:space="preserve"> implementing partner</w:t>
      </w:r>
      <w:r>
        <w:t xml:space="preserve">], job descriptions for monitoring team positions will be developed and </w:t>
      </w:r>
      <w:r w:rsidR="00186467">
        <w:t xml:space="preserve">competent </w:t>
      </w:r>
      <w:r w:rsidR="00773C32">
        <w:t xml:space="preserve">staff and </w:t>
      </w:r>
      <w:r w:rsidR="00C44BEE">
        <w:t xml:space="preserve">a </w:t>
      </w:r>
      <w:r w:rsidR="00773C32">
        <w:t>laborator</w:t>
      </w:r>
      <w:r w:rsidR="0036774C">
        <w:t>y</w:t>
      </w:r>
      <w:r w:rsidR="00773C32">
        <w:t xml:space="preserve"> </w:t>
      </w:r>
      <w:r w:rsidR="0036774C">
        <w:t>capable of conducting the required</w:t>
      </w:r>
      <w:r w:rsidR="00C44BEE">
        <w:t xml:space="preserve"> bioassays </w:t>
      </w:r>
      <w:r w:rsidR="00773C32">
        <w:t>identified</w:t>
      </w:r>
      <w:r w:rsidR="00186467">
        <w:t xml:space="preserve">. </w:t>
      </w:r>
      <w:r w:rsidR="006F731F">
        <w:rPr>
          <w:rFonts w:cs="Arial"/>
        </w:rPr>
        <w:t xml:space="preserve">Chemical residue testing will be conducted by </w:t>
      </w:r>
      <w:r w:rsidR="004A319E">
        <w:rPr>
          <w:highlight w:val="yellow"/>
        </w:rPr>
        <w:t>[Name of laboratory</w:t>
      </w:r>
      <w:r w:rsidR="00B909D4" w:rsidRPr="00B909D4">
        <w:rPr>
          <w:highlight w:val="yellow"/>
        </w:rPr>
        <w:t>]</w:t>
      </w:r>
      <w:r w:rsidR="006F731F">
        <w:rPr>
          <w:rFonts w:cs="Arial"/>
        </w:rPr>
        <w:t>.</w:t>
      </w:r>
      <w:r w:rsidR="001B2B8D">
        <w:rPr>
          <w:rFonts w:cs="Arial"/>
        </w:rPr>
        <w:t xml:space="preserve"> The same laborator</w:t>
      </w:r>
      <w:r w:rsidR="00843DFD">
        <w:rPr>
          <w:rFonts w:cs="Arial"/>
        </w:rPr>
        <w:t>y</w:t>
      </w:r>
      <w:r w:rsidR="001B2B8D">
        <w:rPr>
          <w:rFonts w:cs="Arial"/>
        </w:rPr>
        <w:t xml:space="preserve"> will be used for analysis from all data collection timepoints during the life of the activity.</w:t>
      </w:r>
    </w:p>
    <w:p w14:paraId="50BA249E" w14:textId="60C13C08" w:rsidR="009367A5" w:rsidRPr="00746BBC" w:rsidRDefault="009367A5" w:rsidP="004B0424">
      <w:pPr>
        <w:pStyle w:val="Heading3"/>
      </w:pPr>
      <w:bookmarkStart w:id="46" w:name="_Toc51164116"/>
      <w:bookmarkStart w:id="47" w:name="_Toc101975819"/>
      <w:r w:rsidRPr="00746BBC">
        <w:t>Field work</w:t>
      </w:r>
      <w:bookmarkEnd w:id="46"/>
      <w:bookmarkEnd w:id="47"/>
    </w:p>
    <w:p w14:paraId="101BB3BE" w14:textId="77777777" w:rsidR="009367A5" w:rsidRPr="00CD4766" w:rsidRDefault="009367A5" w:rsidP="00CF126C">
      <w:pPr>
        <w:pStyle w:val="Heading4"/>
      </w:pPr>
      <w:r w:rsidRPr="00CD4766">
        <w:t>Teams and training</w:t>
      </w:r>
    </w:p>
    <w:p w14:paraId="654B3C8E" w14:textId="75D6D39F" w:rsidR="00212645" w:rsidRDefault="009367A5" w:rsidP="009367A5">
      <w:pPr>
        <w:jc w:val="both"/>
        <w:rPr>
          <w:rFonts w:cs="Arial"/>
        </w:rPr>
      </w:pPr>
      <w:r w:rsidRPr="00D82692">
        <w:rPr>
          <w:rFonts w:cs="Arial"/>
        </w:rPr>
        <w:t>Each</w:t>
      </w:r>
      <w:r w:rsidR="000A6E7E">
        <w:rPr>
          <w:rFonts w:cs="Arial"/>
        </w:rPr>
        <w:t xml:space="preserve"> monitoring</w:t>
      </w:r>
      <w:r w:rsidRPr="00D82692">
        <w:rPr>
          <w:rFonts w:cs="Arial"/>
        </w:rPr>
        <w:t xml:space="preserve"> location will have </w:t>
      </w:r>
      <w:r w:rsidRPr="00B212CF">
        <w:rPr>
          <w:rFonts w:cs="Arial"/>
          <w:highlight w:val="yellow"/>
        </w:rPr>
        <w:t xml:space="preserve">its own implementation team, with </w:t>
      </w:r>
      <w:r w:rsidR="00434C7B" w:rsidRPr="00BE2028">
        <w:rPr>
          <w:rFonts w:cs="Arial"/>
          <w:highlight w:val="yellow"/>
        </w:rPr>
        <w:t xml:space="preserve">two </w:t>
      </w:r>
      <w:r w:rsidR="00711683" w:rsidRPr="000C3241">
        <w:rPr>
          <w:rFonts w:cs="Arial"/>
          <w:highlight w:val="yellow"/>
        </w:rPr>
        <w:t xml:space="preserve">technicians </w:t>
      </w:r>
      <w:r w:rsidR="003C12A0" w:rsidRPr="007C4222">
        <w:rPr>
          <w:rFonts w:cs="Arial"/>
          <w:highlight w:val="yellow"/>
        </w:rPr>
        <w:t>and one driver</w:t>
      </w:r>
      <w:r w:rsidR="007C4222" w:rsidRPr="007C4222">
        <w:rPr>
          <w:rFonts w:cs="Arial"/>
          <w:highlight w:val="yellow"/>
        </w:rPr>
        <w:t xml:space="preserve"> [customize as required for country set-up]</w:t>
      </w:r>
      <w:r w:rsidR="003C12A0">
        <w:rPr>
          <w:rFonts w:cs="Arial"/>
        </w:rPr>
        <w:t xml:space="preserve">. </w:t>
      </w:r>
      <w:r w:rsidRPr="00D82692">
        <w:rPr>
          <w:rFonts w:cs="Arial"/>
        </w:rPr>
        <w:t xml:space="preserve">It is estimated that </w:t>
      </w:r>
      <w:r w:rsidR="006E1AF0">
        <w:rPr>
          <w:rFonts w:cs="Arial"/>
        </w:rPr>
        <w:t xml:space="preserve">the time </w:t>
      </w:r>
      <w:r w:rsidR="009C58E3">
        <w:rPr>
          <w:rFonts w:cs="Arial"/>
        </w:rPr>
        <w:t xml:space="preserve">needed </w:t>
      </w:r>
      <w:r w:rsidR="00171290">
        <w:rPr>
          <w:rFonts w:cs="Arial"/>
        </w:rPr>
        <w:t xml:space="preserve">at </w:t>
      </w:r>
      <w:r w:rsidR="4D62F4DE" w:rsidRPr="4EDD127B">
        <w:rPr>
          <w:rFonts w:cs="Arial"/>
        </w:rPr>
        <w:t xml:space="preserve">12-month </w:t>
      </w:r>
      <w:r w:rsidR="00020E69">
        <w:rPr>
          <w:rFonts w:cs="Arial"/>
        </w:rPr>
        <w:t>timepoint</w:t>
      </w:r>
      <w:r w:rsidR="00D061C0" w:rsidRPr="00D82692">
        <w:rPr>
          <w:rFonts w:cs="Arial"/>
        </w:rPr>
        <w:t xml:space="preserve"> </w:t>
      </w:r>
      <w:r w:rsidR="00D061C0">
        <w:rPr>
          <w:rFonts w:cs="Arial"/>
        </w:rPr>
        <w:t>to</w:t>
      </w:r>
      <w:r w:rsidR="009C58E3">
        <w:rPr>
          <w:rFonts w:cs="Arial"/>
        </w:rPr>
        <w:t xml:space="preserve"> list/</w:t>
      </w:r>
      <w:r w:rsidR="00DC04E8">
        <w:rPr>
          <w:rFonts w:cs="Arial"/>
        </w:rPr>
        <w:t>map household</w:t>
      </w:r>
      <w:r w:rsidR="003D0285">
        <w:rPr>
          <w:rFonts w:cs="Arial"/>
        </w:rPr>
        <w:t xml:space="preserve">s, </w:t>
      </w:r>
      <w:r w:rsidR="0074597B">
        <w:rPr>
          <w:rFonts w:cs="Arial"/>
        </w:rPr>
        <w:t xml:space="preserve">generate the ITN sampling frame and </w:t>
      </w:r>
      <w:r w:rsidR="008E60BA">
        <w:rPr>
          <w:rFonts w:cs="Arial"/>
        </w:rPr>
        <w:t xml:space="preserve">interview households in each of </w:t>
      </w:r>
      <w:r w:rsidR="000A6457">
        <w:rPr>
          <w:rFonts w:cs="Arial"/>
        </w:rPr>
        <w:t>the 15</w:t>
      </w:r>
      <w:r w:rsidRPr="00D82692">
        <w:rPr>
          <w:rFonts w:cs="Arial"/>
        </w:rPr>
        <w:t xml:space="preserve"> cluster</w:t>
      </w:r>
      <w:r w:rsidR="00182D32">
        <w:rPr>
          <w:rFonts w:cs="Arial"/>
        </w:rPr>
        <w:t>s</w:t>
      </w:r>
      <w:r w:rsidR="008E60BA">
        <w:rPr>
          <w:rFonts w:cs="Arial"/>
        </w:rPr>
        <w:t xml:space="preserve"> </w:t>
      </w:r>
      <w:r w:rsidR="00170CF4">
        <w:rPr>
          <w:rFonts w:cs="Arial"/>
        </w:rPr>
        <w:t>is</w:t>
      </w:r>
      <w:r w:rsidR="00182D32" w:rsidRPr="00D82692">
        <w:rPr>
          <w:rFonts w:cs="Arial"/>
        </w:rPr>
        <w:t xml:space="preserve"> </w:t>
      </w:r>
      <w:r w:rsidR="00AA761C">
        <w:rPr>
          <w:rFonts w:cs="Arial"/>
        </w:rPr>
        <w:t>1</w:t>
      </w:r>
      <w:r w:rsidR="00BF7087">
        <w:rPr>
          <w:rFonts w:cs="Arial"/>
        </w:rPr>
        <w:t>8</w:t>
      </w:r>
      <w:r w:rsidRPr="00D82692">
        <w:rPr>
          <w:rFonts w:cs="Arial"/>
        </w:rPr>
        <w:t xml:space="preserve"> day</w:t>
      </w:r>
      <w:r w:rsidR="00EB30C6">
        <w:rPr>
          <w:rFonts w:cs="Arial"/>
        </w:rPr>
        <w:t>s</w:t>
      </w:r>
      <w:r w:rsidR="00881657">
        <w:rPr>
          <w:rFonts w:cs="Arial"/>
        </w:rPr>
        <w:t xml:space="preserve"> </w:t>
      </w:r>
      <w:r w:rsidR="00170CF4">
        <w:rPr>
          <w:rFonts w:cs="Arial"/>
        </w:rPr>
        <w:t xml:space="preserve">per location, </w:t>
      </w:r>
      <w:r w:rsidR="00881657">
        <w:rPr>
          <w:rFonts w:cs="Arial"/>
        </w:rPr>
        <w:t>including travel to and from the study sites</w:t>
      </w:r>
      <w:r w:rsidR="0094684F">
        <w:rPr>
          <w:rFonts w:cs="Arial"/>
        </w:rPr>
        <w:t xml:space="preserve">. This assumes </w:t>
      </w:r>
      <w:r w:rsidR="009966F0">
        <w:rPr>
          <w:rFonts w:cs="Arial"/>
        </w:rPr>
        <w:t>that</w:t>
      </w:r>
      <w:r w:rsidR="0075688C">
        <w:rPr>
          <w:rFonts w:cs="Arial"/>
        </w:rPr>
        <w:t xml:space="preserve"> for each cluster,</w:t>
      </w:r>
      <w:r w:rsidR="009966F0">
        <w:rPr>
          <w:rFonts w:cs="Arial"/>
        </w:rPr>
        <w:t xml:space="preserve"> the household listing, sampling</w:t>
      </w:r>
      <w:r w:rsidR="00E477E0">
        <w:rPr>
          <w:rFonts w:cs="Arial"/>
        </w:rPr>
        <w:t>,</w:t>
      </w:r>
      <w:r w:rsidR="009966F0">
        <w:rPr>
          <w:rFonts w:cs="Arial"/>
        </w:rPr>
        <w:t xml:space="preserve"> and interview</w:t>
      </w:r>
      <w:r w:rsidR="0094684F">
        <w:rPr>
          <w:rFonts w:cs="Arial"/>
        </w:rPr>
        <w:t>s</w:t>
      </w:r>
      <w:r w:rsidR="009966F0">
        <w:rPr>
          <w:rFonts w:cs="Arial"/>
        </w:rPr>
        <w:t xml:space="preserve"> </w:t>
      </w:r>
      <w:r w:rsidR="00DB5F3A">
        <w:rPr>
          <w:rFonts w:cs="Arial"/>
        </w:rPr>
        <w:t xml:space="preserve">can be completed in </w:t>
      </w:r>
      <w:r w:rsidR="009966F0">
        <w:rPr>
          <w:rFonts w:cs="Arial"/>
        </w:rPr>
        <w:t xml:space="preserve">one day </w:t>
      </w:r>
      <w:r w:rsidR="007C01CE">
        <w:rPr>
          <w:rFonts w:cs="Arial"/>
        </w:rPr>
        <w:t>in addition to 3 days of travel.</w:t>
      </w:r>
      <w:r w:rsidRPr="00D82692">
        <w:rPr>
          <w:rFonts w:cs="Arial"/>
        </w:rPr>
        <w:t xml:space="preserve"> During</w:t>
      </w:r>
      <w:r w:rsidR="319402C5" w:rsidRPr="4EDD127B">
        <w:rPr>
          <w:rFonts w:cs="Arial"/>
        </w:rPr>
        <w:t xml:space="preserve"> </w:t>
      </w:r>
      <w:r w:rsidRPr="4EDD127B">
        <w:rPr>
          <w:rFonts w:cs="Arial"/>
        </w:rPr>
        <w:t xml:space="preserve">follow-up </w:t>
      </w:r>
      <w:r w:rsidR="00020E69">
        <w:rPr>
          <w:rFonts w:cs="Arial"/>
        </w:rPr>
        <w:t>timepoints</w:t>
      </w:r>
      <w:r w:rsidR="00020E69" w:rsidRPr="4EDD127B">
        <w:rPr>
          <w:rFonts w:cs="Arial"/>
        </w:rPr>
        <w:t xml:space="preserve"> </w:t>
      </w:r>
      <w:r w:rsidR="008B3025">
        <w:rPr>
          <w:rFonts w:cs="Arial"/>
        </w:rPr>
        <w:t>(24- and 36-months)</w:t>
      </w:r>
      <w:r w:rsidR="319402C5" w:rsidRPr="4EDD127B">
        <w:rPr>
          <w:rFonts w:cs="Arial"/>
        </w:rPr>
        <w:t>,</w:t>
      </w:r>
      <w:r w:rsidRPr="00D82692">
        <w:rPr>
          <w:rFonts w:cs="Arial"/>
        </w:rPr>
        <w:t xml:space="preserve"> </w:t>
      </w:r>
      <w:r w:rsidR="00AD54FA">
        <w:rPr>
          <w:rFonts w:cs="Arial"/>
        </w:rPr>
        <w:t xml:space="preserve">each </w:t>
      </w:r>
      <w:r w:rsidR="005F4BFF">
        <w:rPr>
          <w:rFonts w:cs="Arial"/>
        </w:rPr>
        <w:t>location</w:t>
      </w:r>
      <w:r w:rsidR="005F4BFF" w:rsidRPr="00D82692">
        <w:rPr>
          <w:rFonts w:cs="Arial"/>
        </w:rPr>
        <w:t xml:space="preserve"> </w:t>
      </w:r>
      <w:r w:rsidRPr="00D82692">
        <w:rPr>
          <w:rFonts w:cs="Arial"/>
        </w:rPr>
        <w:t xml:space="preserve">can typically be completed by one team in </w:t>
      </w:r>
      <w:r w:rsidR="007C01CE">
        <w:rPr>
          <w:rFonts w:cs="Arial"/>
        </w:rPr>
        <w:t>8</w:t>
      </w:r>
      <w:r w:rsidRPr="00D82692">
        <w:rPr>
          <w:rFonts w:cs="Arial"/>
        </w:rPr>
        <w:t xml:space="preserve"> day</w:t>
      </w:r>
      <w:r w:rsidR="00AD54FA">
        <w:rPr>
          <w:rFonts w:cs="Arial"/>
        </w:rPr>
        <w:t>s</w:t>
      </w:r>
      <w:r w:rsidR="005F4BFF">
        <w:rPr>
          <w:rFonts w:cs="Arial"/>
        </w:rPr>
        <w:t xml:space="preserve"> (assuming passable road conditions, as travel from one cluster to another will be the determining factor for fieldwork time during follow-up </w:t>
      </w:r>
      <w:r w:rsidR="00020E69">
        <w:rPr>
          <w:rFonts w:cs="Arial"/>
        </w:rPr>
        <w:t>timepoints</w:t>
      </w:r>
      <w:r w:rsidR="005F4BFF">
        <w:rPr>
          <w:rFonts w:cs="Arial"/>
        </w:rPr>
        <w:t>).</w:t>
      </w:r>
    </w:p>
    <w:p w14:paraId="3C91BB04" w14:textId="4D818262" w:rsidR="009367A5" w:rsidRPr="00746BBC" w:rsidRDefault="001E3C16" w:rsidP="009367A5">
      <w:pPr>
        <w:jc w:val="both"/>
        <w:rPr>
          <w:rFonts w:cs="Arial"/>
        </w:rPr>
      </w:pPr>
      <w:r>
        <w:rPr>
          <w:rFonts w:cs="Arial"/>
        </w:rPr>
        <w:t>Technicians</w:t>
      </w:r>
      <w:r w:rsidRPr="00746BBC">
        <w:rPr>
          <w:rFonts w:cs="Arial"/>
        </w:rPr>
        <w:t xml:space="preserve"> </w:t>
      </w:r>
      <w:r w:rsidR="009367A5" w:rsidRPr="00746BBC">
        <w:rPr>
          <w:rFonts w:cs="Arial"/>
        </w:rPr>
        <w:t>will be carefully selected so that they are culturally acceptable, have good knowledge of the local languages</w:t>
      </w:r>
      <w:r w:rsidR="004B4439">
        <w:rPr>
          <w:rFonts w:cs="Arial"/>
        </w:rPr>
        <w:t>,</w:t>
      </w:r>
      <w:r w:rsidR="009367A5" w:rsidRPr="00746BBC">
        <w:rPr>
          <w:rFonts w:cs="Arial"/>
        </w:rPr>
        <w:t xml:space="preserve"> </w:t>
      </w:r>
      <w:r w:rsidR="00F36FA4">
        <w:rPr>
          <w:rFonts w:cs="Arial"/>
        </w:rPr>
        <w:t xml:space="preserve">have experience performing bioassays, </w:t>
      </w:r>
      <w:r w:rsidR="009367A5" w:rsidRPr="00746BBC">
        <w:rPr>
          <w:rFonts w:cs="Arial"/>
        </w:rPr>
        <w:t>and experience in</w:t>
      </w:r>
      <w:r w:rsidR="006E5DE1">
        <w:rPr>
          <w:rFonts w:cs="Arial"/>
        </w:rPr>
        <w:t xml:space="preserve"> entomological monitoring or</w:t>
      </w:r>
      <w:r w:rsidR="009367A5" w:rsidRPr="00746BBC">
        <w:rPr>
          <w:rFonts w:cs="Arial"/>
        </w:rPr>
        <w:t xml:space="preserve"> household surveys. </w:t>
      </w:r>
      <w:r w:rsidR="319402C5" w:rsidRPr="4EDD127B">
        <w:rPr>
          <w:rFonts w:cs="Arial"/>
        </w:rPr>
        <w:t xml:space="preserve">Prior to the </w:t>
      </w:r>
      <w:r w:rsidR="008B3025">
        <w:rPr>
          <w:rFonts w:cs="Arial"/>
        </w:rPr>
        <w:t xml:space="preserve">first fieldwork </w:t>
      </w:r>
      <w:r w:rsidR="00020E69">
        <w:rPr>
          <w:rFonts w:cs="Arial"/>
        </w:rPr>
        <w:t xml:space="preserve">timepoint </w:t>
      </w:r>
      <w:r w:rsidR="009367A5" w:rsidRPr="00746BBC">
        <w:rPr>
          <w:rFonts w:cs="Arial"/>
        </w:rPr>
        <w:t xml:space="preserve">there will be </w:t>
      </w:r>
      <w:r w:rsidR="009013EA">
        <w:rPr>
          <w:rFonts w:cs="Arial"/>
        </w:rPr>
        <w:t>a three</w:t>
      </w:r>
      <w:r w:rsidR="009367A5" w:rsidRPr="00746BBC">
        <w:rPr>
          <w:rFonts w:cs="Arial"/>
        </w:rPr>
        <w:t>-day training that will include the following components:</w:t>
      </w:r>
    </w:p>
    <w:p w14:paraId="3DC05E19" w14:textId="3F415D53" w:rsidR="009367A5" w:rsidRPr="00746BBC" w:rsidRDefault="009367A5" w:rsidP="009367A5">
      <w:pPr>
        <w:pStyle w:val="ListParagraph"/>
        <w:numPr>
          <w:ilvl w:val="0"/>
          <w:numId w:val="7"/>
        </w:numPr>
        <w:jc w:val="both"/>
        <w:rPr>
          <w:rFonts w:cs="Arial"/>
        </w:rPr>
      </w:pPr>
      <w:r w:rsidRPr="00746BBC">
        <w:rPr>
          <w:rFonts w:cs="Arial"/>
        </w:rPr>
        <w:t>Understanding the study design and procedures</w:t>
      </w:r>
      <w:r w:rsidR="00CC412A">
        <w:rPr>
          <w:rFonts w:cs="Arial"/>
        </w:rPr>
        <w:t xml:space="preserve"> to generate the sampling frame</w:t>
      </w:r>
    </w:p>
    <w:p w14:paraId="17E6B02A" w14:textId="32A4FFD0" w:rsidR="009367A5" w:rsidRDefault="009367A5" w:rsidP="009367A5">
      <w:pPr>
        <w:pStyle w:val="ListParagraph"/>
        <w:numPr>
          <w:ilvl w:val="0"/>
          <w:numId w:val="7"/>
        </w:numPr>
        <w:jc w:val="both"/>
        <w:rPr>
          <w:rFonts w:cs="Arial"/>
        </w:rPr>
      </w:pPr>
      <w:r w:rsidRPr="00746BBC">
        <w:rPr>
          <w:rFonts w:cs="Arial"/>
        </w:rPr>
        <w:t>General approach to ethics of field work (consent and interview)</w:t>
      </w:r>
    </w:p>
    <w:p w14:paraId="26D933B6" w14:textId="6E73F09B" w:rsidR="009367A5" w:rsidRPr="00746BBC" w:rsidRDefault="009367A5" w:rsidP="009367A5">
      <w:pPr>
        <w:pStyle w:val="ListParagraph"/>
        <w:numPr>
          <w:ilvl w:val="0"/>
          <w:numId w:val="7"/>
        </w:numPr>
        <w:jc w:val="both"/>
        <w:rPr>
          <w:rFonts w:cs="Arial"/>
        </w:rPr>
      </w:pPr>
      <w:r w:rsidRPr="00746BBC">
        <w:rPr>
          <w:rFonts w:cs="Arial"/>
        </w:rPr>
        <w:t xml:space="preserve">Introduction to and </w:t>
      </w:r>
      <w:r w:rsidR="00CC412A">
        <w:rPr>
          <w:rFonts w:cs="Arial"/>
        </w:rPr>
        <w:t>practical</w:t>
      </w:r>
      <w:r w:rsidRPr="00746BBC">
        <w:rPr>
          <w:rFonts w:cs="Arial"/>
        </w:rPr>
        <w:t xml:space="preserve"> use of the data entry </w:t>
      </w:r>
      <w:r w:rsidR="00CC412A">
        <w:rPr>
          <w:rFonts w:cs="Arial"/>
        </w:rPr>
        <w:t>software</w:t>
      </w:r>
    </w:p>
    <w:p w14:paraId="00A60C09" w14:textId="77777777" w:rsidR="00925A7E" w:rsidRPr="00746BBC" w:rsidRDefault="00925A7E" w:rsidP="00925A7E">
      <w:pPr>
        <w:pStyle w:val="ListParagraph"/>
        <w:numPr>
          <w:ilvl w:val="0"/>
          <w:numId w:val="7"/>
        </w:numPr>
        <w:jc w:val="both"/>
        <w:rPr>
          <w:rFonts w:cs="Arial"/>
        </w:rPr>
      </w:pPr>
      <w:r w:rsidRPr="00746BBC">
        <w:rPr>
          <w:rFonts w:cs="Arial"/>
        </w:rPr>
        <w:t>Detailed study of interview with role play</w:t>
      </w:r>
    </w:p>
    <w:p w14:paraId="701E72FF" w14:textId="52306910" w:rsidR="00CC412A" w:rsidRDefault="004830FF" w:rsidP="00CC412A">
      <w:pPr>
        <w:pStyle w:val="ListParagraph"/>
        <w:numPr>
          <w:ilvl w:val="0"/>
          <w:numId w:val="7"/>
        </w:numPr>
        <w:jc w:val="both"/>
        <w:rPr>
          <w:rFonts w:cs="Arial"/>
        </w:rPr>
      </w:pPr>
      <w:r>
        <w:rPr>
          <w:rFonts w:cs="Arial"/>
        </w:rPr>
        <w:lastRenderedPageBreak/>
        <w:t>Labeling and packaging of ITNs withdrawn for analysis</w:t>
      </w:r>
    </w:p>
    <w:p w14:paraId="672A447C" w14:textId="263B7AD5" w:rsidR="00500781" w:rsidRDefault="004830FF" w:rsidP="009367A5">
      <w:pPr>
        <w:pStyle w:val="ListParagraph"/>
        <w:numPr>
          <w:ilvl w:val="0"/>
          <w:numId w:val="7"/>
        </w:numPr>
        <w:jc w:val="both"/>
        <w:rPr>
          <w:rFonts w:cs="Arial"/>
        </w:rPr>
      </w:pPr>
      <w:r>
        <w:rPr>
          <w:rFonts w:cs="Arial"/>
        </w:rPr>
        <w:t>Prac</w:t>
      </w:r>
      <w:r w:rsidR="007331E9">
        <w:rPr>
          <w:rFonts w:cs="Arial"/>
        </w:rPr>
        <w:t>tice h</w:t>
      </w:r>
      <w:r w:rsidR="00500781">
        <w:rPr>
          <w:rFonts w:cs="Arial"/>
        </w:rPr>
        <w:t>ole assessment at laboratory</w:t>
      </w:r>
      <w:r w:rsidR="007331E9">
        <w:rPr>
          <w:rFonts w:cs="Arial"/>
        </w:rPr>
        <w:t xml:space="preserve"> using frame</w:t>
      </w:r>
    </w:p>
    <w:p w14:paraId="22F18BCC" w14:textId="473FDCD7" w:rsidR="009013EA" w:rsidRPr="00746BBC" w:rsidRDefault="009013EA" w:rsidP="009367A5">
      <w:pPr>
        <w:pStyle w:val="ListParagraph"/>
        <w:numPr>
          <w:ilvl w:val="0"/>
          <w:numId w:val="7"/>
        </w:numPr>
        <w:jc w:val="both"/>
        <w:rPr>
          <w:rFonts w:cs="Arial"/>
        </w:rPr>
      </w:pPr>
      <w:r>
        <w:rPr>
          <w:rFonts w:cs="Arial"/>
        </w:rPr>
        <w:t>Overview of bioassay standard operating procedures (SOPs)</w:t>
      </w:r>
    </w:p>
    <w:p w14:paraId="6BE68911" w14:textId="126A726F" w:rsidR="009367A5" w:rsidRPr="00746BBC" w:rsidRDefault="009367A5" w:rsidP="009367A5">
      <w:pPr>
        <w:jc w:val="both"/>
        <w:rPr>
          <w:rFonts w:cs="Arial"/>
        </w:rPr>
      </w:pPr>
      <w:r w:rsidRPr="3521AF71">
        <w:rPr>
          <w:rFonts w:cs="Arial"/>
        </w:rPr>
        <w:t xml:space="preserve">Just prior to each </w:t>
      </w:r>
      <w:r w:rsidR="7B1A9482" w:rsidRPr="4EDD127B">
        <w:rPr>
          <w:rFonts w:cs="Arial"/>
        </w:rPr>
        <w:t xml:space="preserve">survey </w:t>
      </w:r>
      <w:r w:rsidRPr="3521AF71">
        <w:rPr>
          <w:rFonts w:cs="Arial"/>
        </w:rPr>
        <w:t xml:space="preserve">follow-up </w:t>
      </w:r>
      <w:r w:rsidR="00B96298">
        <w:rPr>
          <w:rFonts w:cs="Arial"/>
        </w:rPr>
        <w:t>timepoint</w:t>
      </w:r>
      <w:r w:rsidR="5F61BA4D" w:rsidRPr="4EDD127B">
        <w:rPr>
          <w:rFonts w:cs="Arial"/>
        </w:rPr>
        <w:t>s</w:t>
      </w:r>
      <w:r w:rsidRPr="3521AF71">
        <w:rPr>
          <w:rFonts w:cs="Arial"/>
        </w:rPr>
        <w:t xml:space="preserve">, </w:t>
      </w:r>
      <w:r w:rsidR="001B239B" w:rsidRPr="3521AF71">
        <w:rPr>
          <w:rFonts w:cs="Arial"/>
        </w:rPr>
        <w:t xml:space="preserve">a </w:t>
      </w:r>
      <w:r w:rsidR="009A1C6B" w:rsidRPr="3521AF71">
        <w:rPr>
          <w:rFonts w:cs="Arial"/>
        </w:rPr>
        <w:t xml:space="preserve">two-day </w:t>
      </w:r>
      <w:r w:rsidRPr="3521AF71">
        <w:rPr>
          <w:rFonts w:cs="Arial"/>
        </w:rPr>
        <w:t xml:space="preserve">refresher training will be given, anticipating that the same </w:t>
      </w:r>
      <w:r w:rsidR="00343FD8" w:rsidRPr="3521AF71">
        <w:rPr>
          <w:rFonts w:cs="Arial"/>
        </w:rPr>
        <w:t>technicians</w:t>
      </w:r>
      <w:r w:rsidRPr="3521AF71">
        <w:rPr>
          <w:rFonts w:cs="Arial"/>
        </w:rPr>
        <w:t xml:space="preserve"> will be engaged during the life of the study.</w:t>
      </w:r>
      <w:r w:rsidR="00343FD8" w:rsidRPr="3521AF71">
        <w:rPr>
          <w:rFonts w:cs="Arial"/>
        </w:rPr>
        <w:t xml:space="preserve"> Exact training </w:t>
      </w:r>
      <w:r w:rsidR="00756CB8" w:rsidRPr="3521AF71">
        <w:rPr>
          <w:rFonts w:cs="Arial"/>
        </w:rPr>
        <w:t>lengths</w:t>
      </w:r>
      <w:r w:rsidR="00343FD8" w:rsidRPr="3521AF71">
        <w:rPr>
          <w:rFonts w:cs="Arial"/>
        </w:rPr>
        <w:t xml:space="preserve"> will depend on the level of experience among technicians </w:t>
      </w:r>
      <w:r w:rsidR="0056397F" w:rsidRPr="3521AF71">
        <w:rPr>
          <w:rFonts w:cs="Arial"/>
        </w:rPr>
        <w:t>engaged in the activity.</w:t>
      </w:r>
      <w:r w:rsidR="000B3044" w:rsidRPr="3521AF71">
        <w:rPr>
          <w:rFonts w:cs="Arial"/>
        </w:rPr>
        <w:t xml:space="preserve"> </w:t>
      </w:r>
      <w:r w:rsidR="001B7533">
        <w:rPr>
          <w:rFonts w:cs="Arial"/>
        </w:rPr>
        <w:t xml:space="preserve">Training for the first fieldwork </w:t>
      </w:r>
      <w:r w:rsidR="00B96298">
        <w:rPr>
          <w:rFonts w:cs="Arial"/>
        </w:rPr>
        <w:t>timepoint</w:t>
      </w:r>
      <w:r w:rsidR="001B7533">
        <w:rPr>
          <w:rFonts w:cs="Arial"/>
        </w:rPr>
        <w:t xml:space="preserve"> </w:t>
      </w:r>
      <w:r w:rsidRPr="3521AF71">
        <w:rPr>
          <w:rFonts w:cs="Arial"/>
        </w:rPr>
        <w:t xml:space="preserve">will be led </w:t>
      </w:r>
      <w:r w:rsidR="00085C4E" w:rsidRPr="3521AF71">
        <w:rPr>
          <w:rFonts w:cs="Arial"/>
        </w:rPr>
        <w:t xml:space="preserve">in-country </w:t>
      </w:r>
      <w:r w:rsidRPr="3521AF71">
        <w:rPr>
          <w:rFonts w:cs="Arial"/>
        </w:rPr>
        <w:t xml:space="preserve">by a </w:t>
      </w:r>
      <w:r w:rsidR="00B357F1" w:rsidRPr="3521AF71">
        <w:rPr>
          <w:rFonts w:cs="Arial"/>
        </w:rPr>
        <w:t>team of local, regional and</w:t>
      </w:r>
      <w:r w:rsidR="00F554A5" w:rsidRPr="3521AF71">
        <w:rPr>
          <w:rFonts w:cs="Arial"/>
        </w:rPr>
        <w:t>/or</w:t>
      </w:r>
      <w:r w:rsidR="00B357F1" w:rsidRPr="3521AF71">
        <w:rPr>
          <w:rFonts w:cs="Arial"/>
        </w:rPr>
        <w:t xml:space="preserve"> international experts </w:t>
      </w:r>
      <w:r w:rsidR="00F554A5" w:rsidRPr="3521AF71">
        <w:rPr>
          <w:rFonts w:cs="Arial"/>
        </w:rPr>
        <w:t>in durability monitoring</w:t>
      </w:r>
      <w:r w:rsidR="001B6D0C" w:rsidRPr="3521AF71">
        <w:rPr>
          <w:rFonts w:cs="Arial"/>
        </w:rPr>
        <w:t>. Refresher trainings</w:t>
      </w:r>
      <w:r w:rsidR="00A92F1C">
        <w:rPr>
          <w:rFonts w:cs="Arial"/>
        </w:rPr>
        <w:t xml:space="preserve"> may be </w:t>
      </w:r>
      <w:r w:rsidR="001B6D0C" w:rsidRPr="3521AF71">
        <w:rPr>
          <w:rFonts w:cs="Arial"/>
        </w:rPr>
        <w:t xml:space="preserve">conducted </w:t>
      </w:r>
      <w:r w:rsidR="37F6A597" w:rsidRPr="3521AF71">
        <w:rPr>
          <w:rFonts w:cs="Arial"/>
        </w:rPr>
        <w:t>in-person</w:t>
      </w:r>
      <w:r w:rsidR="00C8522C" w:rsidRPr="3521AF71">
        <w:rPr>
          <w:rFonts w:cs="Arial"/>
        </w:rPr>
        <w:t xml:space="preserve"> and</w:t>
      </w:r>
      <w:r w:rsidR="00D45DE6" w:rsidRPr="3521AF71">
        <w:rPr>
          <w:rFonts w:cs="Arial"/>
        </w:rPr>
        <w:t xml:space="preserve"> led by the same team as </w:t>
      </w:r>
      <w:r w:rsidR="00A92F1C">
        <w:rPr>
          <w:rFonts w:cs="Arial"/>
        </w:rPr>
        <w:t xml:space="preserve">the first fieldwork </w:t>
      </w:r>
      <w:r w:rsidR="00B96298">
        <w:rPr>
          <w:rFonts w:cs="Arial"/>
        </w:rPr>
        <w:t>timepoint</w:t>
      </w:r>
      <w:r w:rsidR="00A92F1C">
        <w:rPr>
          <w:rFonts w:cs="Arial"/>
        </w:rPr>
        <w:t xml:space="preserve">, or </w:t>
      </w:r>
      <w:r w:rsidR="008F2692">
        <w:rPr>
          <w:rFonts w:cs="Arial"/>
        </w:rPr>
        <w:t xml:space="preserve">remotely with the use of video conferencing software. </w:t>
      </w:r>
    </w:p>
    <w:p w14:paraId="06254E9C" w14:textId="77777777" w:rsidR="009367A5" w:rsidRPr="00746BBC" w:rsidRDefault="009367A5" w:rsidP="00CF126C">
      <w:pPr>
        <w:pStyle w:val="Heading4"/>
      </w:pPr>
      <w:r w:rsidRPr="00746BBC">
        <w:t>Logistics and administration</w:t>
      </w:r>
    </w:p>
    <w:p w14:paraId="60456CD8" w14:textId="4AE064DA" w:rsidR="009367A5" w:rsidRDefault="001B5AA5" w:rsidP="009367A5">
      <w:pPr>
        <w:jc w:val="both"/>
        <w:rPr>
          <w:rFonts w:cs="Arial"/>
        </w:rPr>
      </w:pPr>
      <w:r>
        <w:rPr>
          <w:rFonts w:cs="Arial"/>
        </w:rPr>
        <w:t xml:space="preserve">Partner laboratories or field team </w:t>
      </w:r>
      <w:r w:rsidR="00837955">
        <w:rPr>
          <w:rFonts w:cs="Arial"/>
        </w:rPr>
        <w:t>agencies</w:t>
      </w:r>
      <w:r w:rsidR="00FC717D">
        <w:rPr>
          <w:rFonts w:cs="Arial"/>
        </w:rPr>
        <w:t xml:space="preserve"> </w:t>
      </w:r>
      <w:r w:rsidR="009367A5">
        <w:rPr>
          <w:rFonts w:cs="Arial"/>
        </w:rPr>
        <w:t>will ensure sufficient administrative and logistics staff are budgeted to support fieldwork.</w:t>
      </w:r>
    </w:p>
    <w:p w14:paraId="626D80D2" w14:textId="77777777" w:rsidR="009367A5" w:rsidRPr="00746BBC" w:rsidRDefault="009367A5" w:rsidP="00CF126C">
      <w:pPr>
        <w:pStyle w:val="Heading4"/>
      </w:pPr>
      <w:r w:rsidRPr="00746BBC">
        <w:t>Sensitization</w:t>
      </w:r>
    </w:p>
    <w:p w14:paraId="1DF3D6C7" w14:textId="4EED2232" w:rsidR="009367A5" w:rsidRPr="00746BBC" w:rsidRDefault="009367A5" w:rsidP="009367A5">
      <w:pPr>
        <w:jc w:val="both"/>
        <w:rPr>
          <w:rFonts w:cs="Arial"/>
        </w:rPr>
      </w:pPr>
      <w:r w:rsidRPr="00746BBC">
        <w:rPr>
          <w:rFonts w:cs="Arial"/>
        </w:rPr>
        <w:t>As soon as clusters are selected the local authorities</w:t>
      </w:r>
      <w:r>
        <w:rPr>
          <w:rFonts w:cs="Arial"/>
        </w:rPr>
        <w:t xml:space="preserve"> and key influencers such as chiefs</w:t>
      </w:r>
      <w:r w:rsidRPr="00746BBC">
        <w:rPr>
          <w:rFonts w:cs="Arial"/>
        </w:rPr>
        <w:t xml:space="preserve"> will be informed of the purpose and expected </w:t>
      </w:r>
      <w:r w:rsidR="003E3993" w:rsidRPr="00746BBC">
        <w:rPr>
          <w:rFonts w:cs="Arial"/>
        </w:rPr>
        <w:t>tim</w:t>
      </w:r>
      <w:r w:rsidR="003E3993">
        <w:rPr>
          <w:rFonts w:cs="Arial"/>
        </w:rPr>
        <w:t>ing</w:t>
      </w:r>
      <w:r w:rsidR="003E3993" w:rsidRPr="00746BBC">
        <w:rPr>
          <w:rFonts w:cs="Arial"/>
        </w:rPr>
        <w:t xml:space="preserve"> </w:t>
      </w:r>
      <w:r w:rsidRPr="00746BBC">
        <w:rPr>
          <w:rFonts w:cs="Arial"/>
        </w:rPr>
        <w:t xml:space="preserve">of the survey and their support sought. Communities </w:t>
      </w:r>
      <w:r>
        <w:rPr>
          <w:rFonts w:cs="Arial"/>
        </w:rPr>
        <w:t xml:space="preserve">within clusters </w:t>
      </w:r>
      <w:r w:rsidRPr="00746BBC">
        <w:rPr>
          <w:rFonts w:cs="Arial"/>
        </w:rPr>
        <w:t xml:space="preserve">will be sensitized </w:t>
      </w:r>
      <w:r>
        <w:rPr>
          <w:rFonts w:cs="Arial"/>
        </w:rPr>
        <w:t xml:space="preserve">to the study objectives and activities </w:t>
      </w:r>
      <w:r w:rsidRPr="00746BBC">
        <w:rPr>
          <w:rFonts w:cs="Arial"/>
        </w:rPr>
        <w:t>to obtain maximum cooperation for the surveys.</w:t>
      </w:r>
    </w:p>
    <w:p w14:paraId="2E8345A5" w14:textId="77777777" w:rsidR="009367A5" w:rsidRPr="00746BBC" w:rsidRDefault="009367A5" w:rsidP="00CF126C">
      <w:pPr>
        <w:pStyle w:val="Heading4"/>
      </w:pPr>
      <w:r w:rsidRPr="00746BBC">
        <w:t>Household consent and interviews</w:t>
      </w:r>
    </w:p>
    <w:p w14:paraId="33D702F0" w14:textId="18B4BD1B" w:rsidR="005E2A77" w:rsidRDefault="008D0E94" w:rsidP="009367A5">
      <w:pPr>
        <w:jc w:val="both"/>
        <w:rPr>
          <w:rFonts w:cs="Arial"/>
        </w:rPr>
      </w:pPr>
      <w:r>
        <w:rPr>
          <w:rFonts w:cs="Arial"/>
        </w:rPr>
        <w:t xml:space="preserve">During screening to create the ITN sampling frame, </w:t>
      </w:r>
      <w:r w:rsidR="00817F53">
        <w:rPr>
          <w:rFonts w:cs="Arial"/>
        </w:rPr>
        <w:t xml:space="preserve">selected households will be visited and the head of household or their representative will be interviewed to determine whether the household qualifies for the study. </w:t>
      </w:r>
      <w:r w:rsidR="002740A1">
        <w:rPr>
          <w:rFonts w:cs="Arial"/>
        </w:rPr>
        <w:t>Study information will be provided in [</w:t>
      </w:r>
      <w:r w:rsidR="002740A1" w:rsidRPr="006267C5">
        <w:rPr>
          <w:rFonts w:cs="Arial"/>
          <w:highlight w:val="yellow"/>
        </w:rPr>
        <w:t>“English”</w:t>
      </w:r>
      <w:r w:rsidR="002E2452">
        <w:rPr>
          <w:rFonts w:cs="Arial"/>
          <w:highlight w:val="yellow"/>
        </w:rPr>
        <w:t>,</w:t>
      </w:r>
      <w:r w:rsidR="002740A1" w:rsidRPr="006267C5">
        <w:rPr>
          <w:rFonts w:cs="Arial"/>
          <w:highlight w:val="yellow"/>
        </w:rPr>
        <w:t xml:space="preserve"> </w:t>
      </w:r>
      <w:r w:rsidR="00E65334">
        <w:rPr>
          <w:rFonts w:cs="Arial"/>
          <w:highlight w:val="yellow"/>
        </w:rPr>
        <w:t>“French” or “Portuguese</w:t>
      </w:r>
      <w:r w:rsidR="002740A1" w:rsidRPr="006267C5">
        <w:rPr>
          <w:rFonts w:cs="Arial"/>
          <w:highlight w:val="yellow"/>
        </w:rPr>
        <w:t>”</w:t>
      </w:r>
      <w:r w:rsidR="002740A1">
        <w:rPr>
          <w:rFonts w:cs="Arial"/>
        </w:rPr>
        <w:t>] and [</w:t>
      </w:r>
      <w:r w:rsidR="002740A1" w:rsidRPr="006267C5">
        <w:rPr>
          <w:rFonts w:cs="Arial"/>
          <w:highlight w:val="yellow"/>
        </w:rPr>
        <w:t>Local written language</w:t>
      </w:r>
      <w:r w:rsidR="002740A1">
        <w:rPr>
          <w:rFonts w:cs="Arial"/>
        </w:rPr>
        <w:t>]</w:t>
      </w:r>
      <w:r w:rsidR="004B4586">
        <w:rPr>
          <w:rFonts w:cs="Arial"/>
        </w:rPr>
        <w:t xml:space="preserve"> and, if necessary, will be read to the respondent</w:t>
      </w:r>
      <w:r w:rsidR="004B4586" w:rsidRPr="00746BBC">
        <w:rPr>
          <w:rFonts w:cs="Arial"/>
        </w:rPr>
        <w:t xml:space="preserve"> in the</w:t>
      </w:r>
      <w:r w:rsidR="004B4586">
        <w:rPr>
          <w:rFonts w:cs="Arial"/>
        </w:rPr>
        <w:t>ir</w:t>
      </w:r>
      <w:r w:rsidR="004B4586" w:rsidRPr="00746BBC">
        <w:rPr>
          <w:rFonts w:cs="Arial"/>
        </w:rPr>
        <w:t xml:space="preserve"> local language</w:t>
      </w:r>
      <w:r w:rsidR="004B4586">
        <w:rPr>
          <w:rFonts w:cs="Arial"/>
        </w:rPr>
        <w:t xml:space="preserve"> by a member of the field team fluent in that language. W</w:t>
      </w:r>
      <w:r w:rsidR="00384F9A">
        <w:rPr>
          <w:rFonts w:cs="Arial"/>
        </w:rPr>
        <w:t xml:space="preserve">ritten consent </w:t>
      </w:r>
      <w:r w:rsidR="00F03856">
        <w:rPr>
          <w:rFonts w:cs="Arial"/>
        </w:rPr>
        <w:t xml:space="preserve">will be </w:t>
      </w:r>
      <w:r w:rsidR="00384F9A">
        <w:rPr>
          <w:rFonts w:cs="Arial"/>
        </w:rPr>
        <w:t xml:space="preserve">sought to include the household in the study sampling frame and capture GPS coordinates and the </w:t>
      </w:r>
      <w:r w:rsidR="006915EF">
        <w:rPr>
          <w:rFonts w:cs="Arial"/>
        </w:rPr>
        <w:t xml:space="preserve">full </w:t>
      </w:r>
      <w:r w:rsidR="00384F9A">
        <w:rPr>
          <w:rFonts w:cs="Arial"/>
        </w:rPr>
        <w:t xml:space="preserve">name of the head of household. </w:t>
      </w:r>
      <w:r w:rsidR="005462CD" w:rsidRPr="00746BBC">
        <w:rPr>
          <w:rFonts w:cs="Arial"/>
        </w:rPr>
        <w:t>Each household will receive a unique identification number consisting of the cluster and the household’s number.</w:t>
      </w:r>
      <w:r w:rsidR="006079CE">
        <w:rPr>
          <w:rFonts w:cs="Arial"/>
        </w:rPr>
        <w:t xml:space="preserve"> If a selected household is not available for any reason (refusal or move</w:t>
      </w:r>
      <w:r w:rsidR="00D54D52">
        <w:rPr>
          <w:rFonts w:cs="Arial"/>
        </w:rPr>
        <w:t>d</w:t>
      </w:r>
      <w:r w:rsidR="006079CE">
        <w:rPr>
          <w:rFonts w:cs="Arial"/>
        </w:rPr>
        <w:t xml:space="preserve"> out of the </w:t>
      </w:r>
      <w:r w:rsidR="00D54D52">
        <w:rPr>
          <w:rFonts w:cs="Arial"/>
        </w:rPr>
        <w:t>cluster</w:t>
      </w:r>
      <w:r w:rsidR="006079CE">
        <w:rPr>
          <w:rFonts w:cs="Arial"/>
        </w:rPr>
        <w:t xml:space="preserve"> at follow-up </w:t>
      </w:r>
      <w:r w:rsidR="00B96298">
        <w:rPr>
          <w:rFonts w:cs="Arial"/>
        </w:rPr>
        <w:t>timepoint</w:t>
      </w:r>
      <w:r w:rsidR="006079CE">
        <w:rPr>
          <w:rFonts w:cs="Arial"/>
        </w:rPr>
        <w:t xml:space="preserve">s), </w:t>
      </w:r>
      <w:r w:rsidR="006079CE" w:rsidRPr="00746BBC">
        <w:rPr>
          <w:rFonts w:cs="Arial"/>
        </w:rPr>
        <w:t xml:space="preserve">the household will be dropped and one of the sampled </w:t>
      </w:r>
      <w:r w:rsidR="00735EF2">
        <w:rPr>
          <w:rFonts w:cs="Arial"/>
        </w:rPr>
        <w:t>alternates</w:t>
      </w:r>
      <w:r w:rsidR="00735EF2" w:rsidRPr="00746BBC">
        <w:rPr>
          <w:rFonts w:cs="Arial"/>
        </w:rPr>
        <w:t xml:space="preserve"> </w:t>
      </w:r>
      <w:r w:rsidR="006079CE" w:rsidRPr="00746BBC">
        <w:rPr>
          <w:rFonts w:cs="Arial"/>
        </w:rPr>
        <w:t>used instead</w:t>
      </w:r>
      <w:r w:rsidR="006079CE">
        <w:rPr>
          <w:rFonts w:cs="Arial"/>
        </w:rPr>
        <w:t>.</w:t>
      </w:r>
    </w:p>
    <w:p w14:paraId="52DBB621" w14:textId="466599C4" w:rsidR="006079CE" w:rsidRDefault="00462C89" w:rsidP="3521AF71">
      <w:pPr>
        <w:jc w:val="both"/>
        <w:rPr>
          <w:rFonts w:cs="Arial"/>
        </w:rPr>
      </w:pPr>
      <w:r w:rsidRPr="3521AF71">
        <w:rPr>
          <w:rFonts w:cs="Arial"/>
        </w:rPr>
        <w:t xml:space="preserve">At </w:t>
      </w:r>
      <w:r w:rsidR="051DB948" w:rsidRPr="3521AF71">
        <w:rPr>
          <w:rFonts w:cs="Arial"/>
        </w:rPr>
        <w:t xml:space="preserve">each </w:t>
      </w:r>
      <w:r w:rsidR="008F2692">
        <w:rPr>
          <w:rFonts w:cs="Arial"/>
        </w:rPr>
        <w:t xml:space="preserve">fieldwork </w:t>
      </w:r>
      <w:r w:rsidR="051DB948" w:rsidRPr="3521AF71">
        <w:rPr>
          <w:rFonts w:cs="Arial"/>
        </w:rPr>
        <w:t xml:space="preserve">time point </w:t>
      </w:r>
      <w:r w:rsidR="57E4D53F" w:rsidRPr="3521AF71">
        <w:rPr>
          <w:rFonts w:cs="Arial"/>
        </w:rPr>
        <w:t>(12-, 24</w:t>
      </w:r>
      <w:r w:rsidR="008F2692">
        <w:rPr>
          <w:rFonts w:cs="Arial"/>
        </w:rPr>
        <w:t>- and</w:t>
      </w:r>
      <w:r w:rsidR="57E4D53F" w:rsidRPr="3521AF71">
        <w:rPr>
          <w:rFonts w:cs="Arial"/>
        </w:rPr>
        <w:t xml:space="preserve"> 36-months)</w:t>
      </w:r>
      <w:r w:rsidRPr="3521AF71">
        <w:rPr>
          <w:rFonts w:cs="Arial"/>
        </w:rPr>
        <w:t xml:space="preserve">, ITNs will be sampled for withdrawal from the sampling frame. </w:t>
      </w:r>
      <w:r w:rsidR="00EB3EA2" w:rsidRPr="3521AF71">
        <w:rPr>
          <w:rFonts w:cs="Arial"/>
        </w:rPr>
        <w:t xml:space="preserve">Following ITN sampling, the respective households in a cluster will be visited. </w:t>
      </w:r>
      <w:r w:rsidR="00804997" w:rsidRPr="3521AF71">
        <w:rPr>
          <w:rFonts w:cs="Arial"/>
        </w:rPr>
        <w:t xml:space="preserve">At follow-up </w:t>
      </w:r>
      <w:r w:rsidR="00B96298">
        <w:rPr>
          <w:rFonts w:cs="Arial"/>
        </w:rPr>
        <w:t>timepoint</w:t>
      </w:r>
      <w:r w:rsidR="00804997" w:rsidRPr="3521AF71">
        <w:rPr>
          <w:rFonts w:cs="Arial"/>
        </w:rPr>
        <w:t xml:space="preserve">s, study information will be provided again and – for all </w:t>
      </w:r>
      <w:r w:rsidR="00B96298">
        <w:rPr>
          <w:rFonts w:cs="Arial"/>
        </w:rPr>
        <w:t>timepoint</w:t>
      </w:r>
      <w:r w:rsidR="00804997" w:rsidRPr="3521AF71">
        <w:rPr>
          <w:rFonts w:cs="Arial"/>
        </w:rPr>
        <w:t xml:space="preserve">s – oral consent will be sought before the </w:t>
      </w:r>
      <w:r w:rsidR="001E27FE" w:rsidRPr="3521AF71">
        <w:rPr>
          <w:rFonts w:cs="Arial"/>
        </w:rPr>
        <w:t>sampled ITN is withdrawn</w:t>
      </w:r>
      <w:r w:rsidR="008C6971" w:rsidRPr="3521AF71">
        <w:rPr>
          <w:rFonts w:cs="Arial"/>
        </w:rPr>
        <w:t xml:space="preserve"> and the short questionnaire administered</w:t>
      </w:r>
      <w:r w:rsidR="00443F72" w:rsidRPr="3521AF71">
        <w:rPr>
          <w:rFonts w:cs="Arial"/>
        </w:rPr>
        <w:t xml:space="preserve"> to the head of household or their representative</w:t>
      </w:r>
      <w:r w:rsidR="008C6971" w:rsidRPr="3521AF71">
        <w:rPr>
          <w:rFonts w:cs="Arial"/>
        </w:rPr>
        <w:t>.</w:t>
      </w:r>
      <w:r w:rsidR="005E2A77" w:rsidRPr="3521AF71">
        <w:rPr>
          <w:rFonts w:cs="Arial"/>
        </w:rPr>
        <w:t xml:space="preserve"> If a selected household is not available at the time of visit for any reason, the team will continue </w:t>
      </w:r>
      <w:r w:rsidR="006E7FA8" w:rsidRPr="3521AF71">
        <w:rPr>
          <w:rFonts w:cs="Arial"/>
        </w:rPr>
        <w:t xml:space="preserve">with selection of any remaining ITNs in the cluster before revisiting unavailable households. If all other ITNs have been sampled </w:t>
      </w:r>
      <w:r w:rsidR="00BA0F34" w:rsidRPr="3521AF71">
        <w:rPr>
          <w:rFonts w:cs="Arial"/>
        </w:rPr>
        <w:t xml:space="preserve">and selected households are still unavailable, these ITNs/households will be dropped and </w:t>
      </w:r>
      <w:r w:rsidR="008A4C9E" w:rsidRPr="3521AF71">
        <w:rPr>
          <w:rFonts w:cs="Arial"/>
        </w:rPr>
        <w:t xml:space="preserve">one or </w:t>
      </w:r>
      <w:r w:rsidR="008A4C9E" w:rsidRPr="3521AF71">
        <w:rPr>
          <w:rFonts w:cs="Arial"/>
        </w:rPr>
        <w:lastRenderedPageBreak/>
        <w:t xml:space="preserve">more </w:t>
      </w:r>
      <w:r w:rsidR="00873D08" w:rsidRPr="3521AF71">
        <w:rPr>
          <w:rFonts w:cs="Arial"/>
        </w:rPr>
        <w:t xml:space="preserve">alternate </w:t>
      </w:r>
      <w:r w:rsidR="00A7611D" w:rsidRPr="3521AF71">
        <w:rPr>
          <w:rFonts w:cs="Arial"/>
        </w:rPr>
        <w:t>ITN</w:t>
      </w:r>
      <w:r w:rsidR="008A4C9E" w:rsidRPr="3521AF71">
        <w:rPr>
          <w:rFonts w:cs="Arial"/>
        </w:rPr>
        <w:t>(s)</w:t>
      </w:r>
      <w:r w:rsidR="00A7611D" w:rsidRPr="3521AF71">
        <w:rPr>
          <w:rFonts w:cs="Arial"/>
        </w:rPr>
        <w:t xml:space="preserve"> targeted for inclusion</w:t>
      </w:r>
      <w:r w:rsidR="008A4C9E" w:rsidRPr="3521AF71">
        <w:rPr>
          <w:rFonts w:cs="Arial"/>
        </w:rPr>
        <w:t>, from the predetermined list of alternate ITNs for the cluster</w:t>
      </w:r>
      <w:r w:rsidR="00A7611D" w:rsidRPr="3521AF71">
        <w:rPr>
          <w:rFonts w:cs="Arial"/>
        </w:rPr>
        <w:t>.</w:t>
      </w:r>
    </w:p>
    <w:p w14:paraId="7DD64C8C" w14:textId="61EB5B4A" w:rsidR="009A6A7C" w:rsidRDefault="009A6A7C" w:rsidP="3521AF71">
      <w:pPr>
        <w:jc w:val="both"/>
        <w:rPr>
          <w:rFonts w:cs="Arial"/>
        </w:rPr>
      </w:pPr>
      <w:r>
        <w:rPr>
          <w:rFonts w:cs="Arial"/>
        </w:rPr>
        <w:t>Example</w:t>
      </w:r>
      <w:r w:rsidR="00D02388">
        <w:rPr>
          <w:rFonts w:cs="Arial"/>
        </w:rPr>
        <w:t xml:space="preserve"> information sheets and</w:t>
      </w:r>
      <w:r>
        <w:rPr>
          <w:rFonts w:cs="Arial"/>
        </w:rPr>
        <w:t xml:space="preserve"> consent forms for each study element are included in Annexes </w:t>
      </w:r>
      <w:r w:rsidR="007D316F">
        <w:rPr>
          <w:rFonts w:cs="Arial"/>
        </w:rPr>
        <w:t>2, 3 and 4</w:t>
      </w:r>
      <w:r>
        <w:rPr>
          <w:rFonts w:cs="Arial"/>
        </w:rPr>
        <w:t>.</w:t>
      </w:r>
    </w:p>
    <w:p w14:paraId="71C88AD0" w14:textId="154E0EA2" w:rsidR="009367A5" w:rsidRPr="00746BBC" w:rsidRDefault="003B0EDA" w:rsidP="00CF126C">
      <w:pPr>
        <w:pStyle w:val="Heading4"/>
      </w:pPr>
      <w:r>
        <w:t>I</w:t>
      </w:r>
      <w:r w:rsidR="009367A5" w:rsidRPr="00746BBC">
        <w:t xml:space="preserve">dentification and labeling of </w:t>
      </w:r>
      <w:r>
        <w:t>c</w:t>
      </w:r>
      <w:r w:rsidRPr="00746BBC">
        <w:t>ampaign net</w:t>
      </w:r>
    </w:p>
    <w:p w14:paraId="35824BAB" w14:textId="25F08A34" w:rsidR="009367A5" w:rsidRDefault="009367A5" w:rsidP="009367A5">
      <w:pPr>
        <w:jc w:val="both"/>
        <w:rPr>
          <w:rFonts w:cs="Arial"/>
        </w:rPr>
      </w:pPr>
      <w:r w:rsidRPr="00746BBC">
        <w:rPr>
          <w:rFonts w:cs="Arial"/>
        </w:rPr>
        <w:t xml:space="preserve">In order to identify </w:t>
      </w:r>
      <w:r>
        <w:rPr>
          <w:rFonts w:cs="Arial"/>
        </w:rPr>
        <w:t>an</w:t>
      </w:r>
      <w:r w:rsidRPr="00746BBC">
        <w:rPr>
          <w:rFonts w:cs="Arial"/>
        </w:rPr>
        <w:t xml:space="preserve"> </w:t>
      </w:r>
      <w:r w:rsidR="00C974A2">
        <w:rPr>
          <w:rFonts w:cs="Arial"/>
        </w:rPr>
        <w:t>ITN</w:t>
      </w:r>
      <w:r>
        <w:rPr>
          <w:rFonts w:cs="Arial"/>
        </w:rPr>
        <w:t xml:space="preserve"> as coming</w:t>
      </w:r>
      <w:r w:rsidRPr="00746BBC">
        <w:rPr>
          <w:rFonts w:cs="Arial"/>
        </w:rPr>
        <w:t xml:space="preserve"> from the </w:t>
      </w:r>
      <w:r>
        <w:rPr>
          <w:rFonts w:cs="Arial"/>
        </w:rPr>
        <w:t xml:space="preserve">mass </w:t>
      </w:r>
      <w:r w:rsidRPr="00746BBC">
        <w:rPr>
          <w:rFonts w:cs="Arial"/>
        </w:rPr>
        <w:t>campaign</w:t>
      </w:r>
      <w:r w:rsidR="00A427B1">
        <w:rPr>
          <w:rFonts w:cs="Arial"/>
        </w:rPr>
        <w:t xml:space="preserve"> and create the </w:t>
      </w:r>
      <w:r w:rsidR="001F04E0">
        <w:rPr>
          <w:rFonts w:cs="Arial"/>
        </w:rPr>
        <w:t>ITN</w:t>
      </w:r>
      <w:r w:rsidR="00A427B1">
        <w:rPr>
          <w:rFonts w:cs="Arial"/>
        </w:rPr>
        <w:t xml:space="preserve"> sampling frame</w:t>
      </w:r>
      <w:r>
        <w:rPr>
          <w:rFonts w:cs="Arial"/>
        </w:rPr>
        <w:t xml:space="preserve">, </w:t>
      </w:r>
      <w:r w:rsidR="00A427B1">
        <w:rPr>
          <w:rFonts w:cs="Arial"/>
        </w:rPr>
        <w:t>technicians</w:t>
      </w:r>
      <w:r w:rsidR="00A427B1" w:rsidRPr="00746BBC">
        <w:rPr>
          <w:rFonts w:cs="Arial"/>
        </w:rPr>
        <w:t xml:space="preserve"> </w:t>
      </w:r>
      <w:r w:rsidRPr="00746BBC">
        <w:rPr>
          <w:rFonts w:cs="Arial"/>
        </w:rPr>
        <w:t xml:space="preserve">will inspect each net </w:t>
      </w:r>
      <w:r w:rsidR="00A427B1">
        <w:rPr>
          <w:rFonts w:cs="Arial"/>
        </w:rPr>
        <w:t>in</w:t>
      </w:r>
      <w:r w:rsidR="00CD499E">
        <w:rPr>
          <w:rFonts w:cs="Arial"/>
        </w:rPr>
        <w:t xml:space="preserve"> household</w:t>
      </w:r>
      <w:r w:rsidR="00766B19">
        <w:rPr>
          <w:rFonts w:cs="Arial"/>
        </w:rPr>
        <w:t>s</w:t>
      </w:r>
      <w:r w:rsidR="00DE26CF">
        <w:rPr>
          <w:rFonts w:cs="Arial"/>
        </w:rPr>
        <w:t xml:space="preserve"> </w:t>
      </w:r>
      <w:r w:rsidR="001F04E0">
        <w:rPr>
          <w:rFonts w:cs="Arial"/>
        </w:rPr>
        <w:t xml:space="preserve">selected for </w:t>
      </w:r>
      <w:r w:rsidR="00DE26CF">
        <w:rPr>
          <w:rFonts w:cs="Arial"/>
        </w:rPr>
        <w:t>the sampling frame</w:t>
      </w:r>
      <w:r w:rsidR="00CD499E">
        <w:rPr>
          <w:rFonts w:cs="Arial"/>
        </w:rPr>
        <w:t xml:space="preserve"> </w:t>
      </w:r>
      <w:r w:rsidRPr="00746BBC">
        <w:rPr>
          <w:rFonts w:cs="Arial"/>
        </w:rPr>
        <w:t>and compare the label</w:t>
      </w:r>
      <w:r w:rsidR="001F04E0">
        <w:rPr>
          <w:rFonts w:cs="Arial"/>
        </w:rPr>
        <w:t xml:space="preserve"> and net characteristics</w:t>
      </w:r>
      <w:r w:rsidRPr="00746BBC">
        <w:rPr>
          <w:rFonts w:cs="Arial"/>
        </w:rPr>
        <w:t xml:space="preserve"> with the visual aids previously prepared. If the label matches the campaign net brand</w:t>
      </w:r>
      <w:r w:rsidR="00FE3930">
        <w:rPr>
          <w:rFonts w:cs="Arial"/>
        </w:rPr>
        <w:t>,</w:t>
      </w:r>
      <w:r w:rsidRPr="00746BBC">
        <w:rPr>
          <w:rFonts w:cs="Arial"/>
        </w:rPr>
        <w:t xml:space="preserve"> respondents will be asked about the source and time of obtaining the net</w:t>
      </w:r>
      <w:r>
        <w:rPr>
          <w:rFonts w:cs="Arial"/>
        </w:rPr>
        <w:t>. I</w:t>
      </w:r>
      <w:r w:rsidRPr="00746BBC">
        <w:rPr>
          <w:rFonts w:cs="Arial"/>
        </w:rPr>
        <w:t>f this information confirms the net as</w:t>
      </w:r>
      <w:r>
        <w:rPr>
          <w:rFonts w:cs="Arial"/>
        </w:rPr>
        <w:t xml:space="preserve"> a campaign net, it</w:t>
      </w:r>
      <w:r w:rsidRPr="00746BBC">
        <w:rPr>
          <w:rFonts w:cstheme="minorHAnsi"/>
        </w:rPr>
        <w:t xml:space="preserve"> will be tagged with a </w:t>
      </w:r>
      <w:r>
        <w:rPr>
          <w:rFonts w:cstheme="minorHAnsi"/>
        </w:rPr>
        <w:t xml:space="preserve">unique </w:t>
      </w:r>
      <w:r w:rsidR="00FE3930">
        <w:rPr>
          <w:rFonts w:cstheme="minorHAnsi"/>
        </w:rPr>
        <w:t>ID in indelible ink</w:t>
      </w:r>
      <w:r w:rsidR="0025646B">
        <w:rPr>
          <w:rFonts w:cstheme="minorHAnsi"/>
        </w:rPr>
        <w:t>.</w:t>
      </w:r>
      <w:r w:rsidR="00704B0E">
        <w:rPr>
          <w:rFonts w:cstheme="minorHAnsi"/>
        </w:rPr>
        <w:t xml:space="preserve"> </w:t>
      </w:r>
      <w:r w:rsidRPr="00746BBC">
        <w:rPr>
          <w:rFonts w:cs="Arial"/>
        </w:rPr>
        <w:t xml:space="preserve">Nets that cannot be verified as campaign nets </w:t>
      </w:r>
      <w:r>
        <w:rPr>
          <w:rFonts w:cs="Arial"/>
        </w:rPr>
        <w:t xml:space="preserve">will </w:t>
      </w:r>
      <w:r w:rsidR="004C3140">
        <w:rPr>
          <w:rFonts w:cs="Arial"/>
        </w:rPr>
        <w:t xml:space="preserve">not </w:t>
      </w:r>
      <w:r>
        <w:rPr>
          <w:rFonts w:cs="Arial"/>
        </w:rPr>
        <w:t>be</w:t>
      </w:r>
      <w:r w:rsidRPr="00746BBC">
        <w:rPr>
          <w:rFonts w:cs="Arial"/>
        </w:rPr>
        <w:t xml:space="preserve"> </w:t>
      </w:r>
      <w:r w:rsidR="0072031F">
        <w:rPr>
          <w:rFonts w:cs="Arial"/>
        </w:rPr>
        <w:t>included in the sampling frame.</w:t>
      </w:r>
    </w:p>
    <w:p w14:paraId="629DAD92" w14:textId="2E9216C7" w:rsidR="009367A5" w:rsidRDefault="319402C5" w:rsidP="009367A5">
      <w:pPr>
        <w:jc w:val="both"/>
        <w:rPr>
          <w:rFonts w:cs="Arial"/>
        </w:rPr>
      </w:pPr>
      <w:r w:rsidRPr="7D1ED159">
        <w:rPr>
          <w:rFonts w:cs="Arial"/>
        </w:rPr>
        <w:t xml:space="preserve">Prior to each </w:t>
      </w:r>
      <w:r w:rsidR="00704B0E" w:rsidRPr="7D1ED159">
        <w:rPr>
          <w:rFonts w:cs="Arial"/>
        </w:rPr>
        <w:t xml:space="preserve">follow-up </w:t>
      </w:r>
      <w:r w:rsidR="00B96298">
        <w:rPr>
          <w:rFonts w:cs="Arial"/>
        </w:rPr>
        <w:t>timepoint</w:t>
      </w:r>
      <w:r w:rsidR="00704B0E" w:rsidRPr="7D1ED159">
        <w:rPr>
          <w:rFonts w:cs="Arial"/>
        </w:rPr>
        <w:t xml:space="preserve"> (24- and 36-months)</w:t>
      </w:r>
      <w:r w:rsidR="00B32066" w:rsidRPr="7D1ED159">
        <w:rPr>
          <w:rFonts w:cs="Arial"/>
        </w:rPr>
        <w:t xml:space="preserve">, the </w:t>
      </w:r>
      <w:r w:rsidR="00E62026" w:rsidRPr="7D1ED159">
        <w:rPr>
          <w:rFonts w:cs="Arial"/>
        </w:rPr>
        <w:t xml:space="preserve">ITN </w:t>
      </w:r>
      <w:r w:rsidR="00B32066" w:rsidRPr="7D1ED159">
        <w:rPr>
          <w:rFonts w:cs="Arial"/>
        </w:rPr>
        <w:t xml:space="preserve">sampling frame </w:t>
      </w:r>
      <w:r w:rsidR="009367A5" w:rsidRPr="7D1ED159">
        <w:rPr>
          <w:rFonts w:cs="Arial"/>
        </w:rPr>
        <w:t xml:space="preserve">will be </w:t>
      </w:r>
      <w:r w:rsidR="00B32066" w:rsidRPr="7D1ED159">
        <w:rPr>
          <w:rFonts w:cs="Arial"/>
        </w:rPr>
        <w:t xml:space="preserve">updated </w:t>
      </w:r>
      <w:r w:rsidR="00332079" w:rsidRPr="7D1ED159">
        <w:rPr>
          <w:rFonts w:cs="Arial"/>
        </w:rPr>
        <w:t>to remove</w:t>
      </w:r>
      <w:r w:rsidR="00B32066" w:rsidRPr="7D1ED159">
        <w:rPr>
          <w:rFonts w:cs="Arial"/>
        </w:rPr>
        <w:t xml:space="preserve"> </w:t>
      </w:r>
      <w:r w:rsidR="00CE47B5" w:rsidRPr="7D1ED159">
        <w:rPr>
          <w:rFonts w:cs="Arial"/>
        </w:rPr>
        <w:t xml:space="preserve">nets withdrawn during the previous </w:t>
      </w:r>
      <w:r w:rsidR="00B96298">
        <w:rPr>
          <w:rFonts w:cs="Arial"/>
        </w:rPr>
        <w:t>timepoint</w:t>
      </w:r>
      <w:r w:rsidR="00CE47B5" w:rsidRPr="7D1ED159">
        <w:rPr>
          <w:rFonts w:cs="Arial"/>
        </w:rPr>
        <w:t xml:space="preserve"> </w:t>
      </w:r>
      <w:r w:rsidR="00375320" w:rsidRPr="7D1ED159">
        <w:rPr>
          <w:rFonts w:cs="Arial"/>
        </w:rPr>
        <w:t xml:space="preserve">and </w:t>
      </w:r>
      <w:r w:rsidR="00332079" w:rsidRPr="7D1ED159">
        <w:rPr>
          <w:rFonts w:cs="Arial"/>
        </w:rPr>
        <w:t xml:space="preserve">a </w:t>
      </w:r>
      <w:r w:rsidR="00375320" w:rsidRPr="7D1ED159">
        <w:rPr>
          <w:rFonts w:cs="Arial"/>
        </w:rPr>
        <w:t xml:space="preserve">new </w:t>
      </w:r>
      <w:r w:rsidR="00C52899" w:rsidRPr="7D1ED159">
        <w:rPr>
          <w:rFonts w:cs="Arial"/>
        </w:rPr>
        <w:t xml:space="preserve">random selection of </w:t>
      </w:r>
      <w:r w:rsidR="00704B0E" w:rsidRPr="7D1ED159">
        <w:rPr>
          <w:rFonts w:cs="Arial"/>
        </w:rPr>
        <w:t>30</w:t>
      </w:r>
      <w:r w:rsidR="00332079" w:rsidRPr="7D1ED159">
        <w:rPr>
          <w:rFonts w:cs="Arial"/>
        </w:rPr>
        <w:t xml:space="preserve"> </w:t>
      </w:r>
      <w:r w:rsidR="00C52899" w:rsidRPr="7D1ED159">
        <w:rPr>
          <w:rFonts w:cs="Arial"/>
        </w:rPr>
        <w:t xml:space="preserve">nets </w:t>
      </w:r>
      <w:r w:rsidR="005C2440" w:rsidRPr="7D1ED159">
        <w:rPr>
          <w:rFonts w:cs="Arial"/>
        </w:rPr>
        <w:t xml:space="preserve">per location </w:t>
      </w:r>
      <w:r w:rsidR="00C52899" w:rsidRPr="7D1ED159">
        <w:rPr>
          <w:rFonts w:cs="Arial"/>
        </w:rPr>
        <w:t xml:space="preserve">will be performed. </w:t>
      </w:r>
      <w:r w:rsidR="00414A98" w:rsidRPr="7D1ED159">
        <w:rPr>
          <w:rFonts w:cs="Arial"/>
        </w:rPr>
        <w:t xml:space="preserve">For each selected net, the </w:t>
      </w:r>
      <w:r w:rsidR="004E1A0F" w:rsidRPr="7D1ED159">
        <w:rPr>
          <w:rFonts w:cs="Arial"/>
        </w:rPr>
        <w:t>net</w:t>
      </w:r>
      <w:r w:rsidR="00414A98" w:rsidRPr="7D1ED159">
        <w:rPr>
          <w:rFonts w:cs="Arial"/>
        </w:rPr>
        <w:t xml:space="preserve"> ID, </w:t>
      </w:r>
      <w:r w:rsidR="005C2440" w:rsidRPr="7D1ED159">
        <w:rPr>
          <w:rFonts w:cs="Arial"/>
        </w:rPr>
        <w:t xml:space="preserve">associated </w:t>
      </w:r>
      <w:r w:rsidR="004E1A0F" w:rsidRPr="7D1ED159">
        <w:rPr>
          <w:rFonts w:cs="Arial"/>
        </w:rPr>
        <w:t>household</w:t>
      </w:r>
      <w:r w:rsidR="00414A98" w:rsidRPr="7D1ED159">
        <w:rPr>
          <w:rFonts w:cs="Arial"/>
        </w:rPr>
        <w:t xml:space="preserve"> ID and </w:t>
      </w:r>
      <w:r w:rsidR="00093EFB" w:rsidRPr="7D1ED159">
        <w:rPr>
          <w:rFonts w:cs="Arial"/>
        </w:rPr>
        <w:t xml:space="preserve">name of the </w:t>
      </w:r>
      <w:r w:rsidR="00414A98" w:rsidRPr="7D1ED159">
        <w:rPr>
          <w:rFonts w:cs="Arial"/>
        </w:rPr>
        <w:t xml:space="preserve">head of household </w:t>
      </w:r>
      <w:r w:rsidR="004E1A0F" w:rsidRPr="7D1ED159">
        <w:rPr>
          <w:rFonts w:cs="Arial"/>
        </w:rPr>
        <w:t xml:space="preserve">will </w:t>
      </w:r>
      <w:r w:rsidR="00E774F1" w:rsidRPr="7D1ED159">
        <w:rPr>
          <w:rFonts w:cs="Arial"/>
        </w:rPr>
        <w:t xml:space="preserve">be </w:t>
      </w:r>
      <w:r w:rsidR="009367A5" w:rsidRPr="7D1ED159">
        <w:rPr>
          <w:rFonts w:cs="Arial"/>
        </w:rPr>
        <w:t xml:space="preserve">printed by cluster. The field team will use </w:t>
      </w:r>
      <w:r w:rsidR="005119B5" w:rsidRPr="7D1ED159">
        <w:rPr>
          <w:rFonts w:cs="Arial"/>
        </w:rPr>
        <w:t xml:space="preserve">these details </w:t>
      </w:r>
      <w:r w:rsidR="009367A5" w:rsidRPr="7D1ED159">
        <w:rPr>
          <w:rFonts w:cs="Arial"/>
        </w:rPr>
        <w:t>to locate households</w:t>
      </w:r>
      <w:r w:rsidR="005119B5" w:rsidRPr="7D1ED159">
        <w:rPr>
          <w:rFonts w:cs="Arial"/>
        </w:rPr>
        <w:t xml:space="preserve"> and ITNs for follow-up</w:t>
      </w:r>
      <w:r w:rsidR="009367A5" w:rsidRPr="7D1ED159">
        <w:rPr>
          <w:rFonts w:cs="Arial"/>
        </w:rPr>
        <w:t xml:space="preserve">. All paper forms will be destroyed by </w:t>
      </w:r>
      <w:r w:rsidR="000A0AA1" w:rsidRPr="7D1ED159">
        <w:rPr>
          <w:rFonts w:cs="Arial"/>
        </w:rPr>
        <w:t>team leaders</w:t>
      </w:r>
      <w:r w:rsidR="009367A5" w:rsidRPr="7D1ED159">
        <w:rPr>
          <w:rFonts w:cs="Arial"/>
        </w:rPr>
        <w:t xml:space="preserve"> in the field as </w:t>
      </w:r>
      <w:r w:rsidR="00B813FB" w:rsidRPr="7D1ED159">
        <w:rPr>
          <w:rFonts w:cs="Arial"/>
        </w:rPr>
        <w:t xml:space="preserve">the </w:t>
      </w:r>
      <w:bookmarkStart w:id="48" w:name="_Int_cGdg6rv1"/>
      <w:proofErr w:type="gramStart"/>
      <w:r w:rsidR="009367A5" w:rsidRPr="7D1ED159">
        <w:rPr>
          <w:rFonts w:cs="Arial"/>
        </w:rPr>
        <w:t>teams</w:t>
      </w:r>
      <w:bookmarkEnd w:id="48"/>
      <w:proofErr w:type="gramEnd"/>
      <w:r w:rsidR="009367A5" w:rsidRPr="7D1ED159">
        <w:rPr>
          <w:rFonts w:cs="Arial"/>
        </w:rPr>
        <w:t xml:space="preserve"> complete data collection.</w:t>
      </w:r>
    </w:p>
    <w:p w14:paraId="7A47E1CD" w14:textId="3984A597" w:rsidR="009208D6" w:rsidRPr="0030310F" w:rsidRDefault="009208D6" w:rsidP="00CF126C">
      <w:pPr>
        <w:pStyle w:val="Heading4"/>
      </w:pPr>
      <w:r w:rsidRPr="0030310F">
        <w:t xml:space="preserve">Net removal and replacement for </w:t>
      </w:r>
      <w:r w:rsidR="003F13A3">
        <w:t>analysis</w:t>
      </w:r>
    </w:p>
    <w:p w14:paraId="32AE7E71" w14:textId="3580A929" w:rsidR="009208D6" w:rsidRDefault="00C15D5D" w:rsidP="00931CBB">
      <w:pPr>
        <w:jc w:val="both"/>
      </w:pPr>
      <w:r>
        <w:t>Following</w:t>
      </w:r>
      <w:r w:rsidR="009208D6">
        <w:t xml:space="preserve"> receipt of oral consent</w:t>
      </w:r>
      <w:r>
        <w:t xml:space="preserve">, technicians </w:t>
      </w:r>
      <w:r w:rsidR="009208D6">
        <w:t xml:space="preserve">will administer </w:t>
      </w:r>
      <w:r w:rsidR="00FB7DC2">
        <w:t>the</w:t>
      </w:r>
      <w:r w:rsidR="009208D6">
        <w:t xml:space="preserve"> questionnaire, remove the net, and pack it in </w:t>
      </w:r>
      <w:r w:rsidR="00637C90">
        <w:t>an individual</w:t>
      </w:r>
      <w:r w:rsidR="009208D6">
        <w:t xml:space="preserve"> plastic bag for transport to the lab</w:t>
      </w:r>
      <w:r w:rsidR="008B4047">
        <w:t>oratory</w:t>
      </w:r>
      <w:r w:rsidR="009208D6">
        <w:t xml:space="preserve"> for </w:t>
      </w:r>
      <w:r w:rsidR="009A2095">
        <w:t xml:space="preserve">hole assessment, </w:t>
      </w:r>
      <w:r w:rsidR="00D061C0">
        <w:t>bioassays,</w:t>
      </w:r>
      <w:r w:rsidR="009208D6">
        <w:t xml:space="preserve"> and onward shipping of samples for chemical residue testing. A </w:t>
      </w:r>
      <w:r w:rsidR="00051244">
        <w:t xml:space="preserve">like-for-like new </w:t>
      </w:r>
      <w:r w:rsidR="009208D6">
        <w:t xml:space="preserve">replacement net </w:t>
      </w:r>
      <w:r w:rsidR="00051244">
        <w:t xml:space="preserve">will </w:t>
      </w:r>
      <w:r w:rsidR="009208D6">
        <w:t xml:space="preserve">then </w:t>
      </w:r>
      <w:r w:rsidR="00051244">
        <w:t xml:space="preserve">be </w:t>
      </w:r>
      <w:r w:rsidR="009208D6">
        <w:t>given to the household</w:t>
      </w:r>
      <w:r w:rsidR="00926C0A">
        <w:t xml:space="preserve"> and marked with the date so they are</w:t>
      </w:r>
      <w:r w:rsidR="000A1698">
        <w:t xml:space="preserve"> </w:t>
      </w:r>
      <w:r w:rsidR="00926C0A">
        <w:t>n</w:t>
      </w:r>
      <w:r w:rsidR="000A1698">
        <w:t>o</w:t>
      </w:r>
      <w:r w:rsidR="00926C0A">
        <w:t xml:space="preserve">t sampled in </w:t>
      </w:r>
      <w:r w:rsidR="000A1698">
        <w:t xml:space="preserve">future </w:t>
      </w:r>
      <w:r w:rsidR="00B96298">
        <w:t>timepoint</w:t>
      </w:r>
      <w:r w:rsidR="000A1698">
        <w:t>s</w:t>
      </w:r>
      <w:r w:rsidR="009208D6">
        <w:t>.</w:t>
      </w:r>
    </w:p>
    <w:p w14:paraId="647D8E1D" w14:textId="77777777" w:rsidR="004853F6" w:rsidRPr="00683F6E" w:rsidRDefault="004853F6" w:rsidP="00CF126C">
      <w:pPr>
        <w:pStyle w:val="Heading4"/>
      </w:pPr>
      <w:r w:rsidRPr="00683F6E">
        <w:t xml:space="preserve">Data collection, </w:t>
      </w:r>
      <w:proofErr w:type="gramStart"/>
      <w:r w:rsidRPr="00683F6E">
        <w:t>management</w:t>
      </w:r>
      <w:proofErr w:type="gramEnd"/>
      <w:r w:rsidRPr="00683F6E">
        <w:t xml:space="preserve"> and safety</w:t>
      </w:r>
    </w:p>
    <w:p w14:paraId="3FC1CFF1" w14:textId="1F877B46" w:rsidR="004853F6" w:rsidRPr="00746BBC" w:rsidRDefault="004853F6" w:rsidP="004853F6">
      <w:pPr>
        <w:jc w:val="both"/>
        <w:rPr>
          <w:rFonts w:cs="Arial"/>
        </w:rPr>
      </w:pPr>
      <w:r w:rsidRPr="00746BBC">
        <w:rPr>
          <w:rFonts w:cs="Arial"/>
        </w:rPr>
        <w:t xml:space="preserve">For data collection, electronic devices will be used that allow a detailed programming of skip patterns and internal controls to ensure that all necessary data is collected and consistent. Depending on local conditions, data from each interview will be uploaded to </w:t>
      </w:r>
      <w:r w:rsidR="00D94E18">
        <w:rPr>
          <w:rFonts w:cs="Arial"/>
        </w:rPr>
        <w:t>a</w:t>
      </w:r>
      <w:r w:rsidR="00D94E18" w:rsidRPr="00746BBC">
        <w:rPr>
          <w:rFonts w:cs="Arial"/>
        </w:rPr>
        <w:t xml:space="preserve"> </w:t>
      </w:r>
      <w:r>
        <w:rPr>
          <w:rFonts w:cs="Arial"/>
        </w:rPr>
        <w:t xml:space="preserve">secure, </w:t>
      </w:r>
      <w:r w:rsidRPr="00746BBC">
        <w:rPr>
          <w:rFonts w:cs="Arial"/>
        </w:rPr>
        <w:t xml:space="preserve">web-based database </w:t>
      </w:r>
      <w:r>
        <w:rPr>
          <w:rFonts w:cs="Arial"/>
        </w:rPr>
        <w:t>at the end of each day, or as soon as a data connection can be established thereafter.</w:t>
      </w:r>
    </w:p>
    <w:p w14:paraId="28B9361A" w14:textId="553FDAFD" w:rsidR="00212688" w:rsidRDefault="00212688" w:rsidP="004853F6">
      <w:pPr>
        <w:jc w:val="both"/>
        <w:rPr>
          <w:rFonts w:cs="Arial"/>
        </w:rPr>
      </w:pPr>
      <w:r>
        <w:rPr>
          <w:rFonts w:cs="Arial"/>
        </w:rPr>
        <w:t>From the</w:t>
      </w:r>
      <w:r w:rsidR="00195C47">
        <w:rPr>
          <w:rFonts w:cs="Arial"/>
        </w:rPr>
        <w:t xml:space="preserve"> data, </w:t>
      </w:r>
      <w:r w:rsidR="0050403E">
        <w:rPr>
          <w:rFonts w:cs="Arial"/>
        </w:rPr>
        <w:t>a</w:t>
      </w:r>
      <w:r w:rsidR="00B303A0">
        <w:rPr>
          <w:rFonts w:cs="Arial"/>
        </w:rPr>
        <w:t>n ITN master list (the ITN sampling frame)</w:t>
      </w:r>
      <w:r w:rsidR="00195C47">
        <w:rPr>
          <w:rFonts w:cs="Arial"/>
        </w:rPr>
        <w:t xml:space="preserve"> will be created and updated after each assessment </w:t>
      </w:r>
      <w:r w:rsidR="00B96298">
        <w:rPr>
          <w:rFonts w:cs="Arial"/>
        </w:rPr>
        <w:t>timepoint</w:t>
      </w:r>
      <w:r w:rsidR="00195C47">
        <w:rPr>
          <w:rFonts w:cs="Arial"/>
        </w:rPr>
        <w:t xml:space="preserve"> (in addition to the </w:t>
      </w:r>
      <w:r w:rsidR="0050403E">
        <w:rPr>
          <w:rFonts w:cs="Arial"/>
        </w:rPr>
        <w:t xml:space="preserve">cross-sectional data collected as part of the </w:t>
      </w:r>
      <w:r w:rsidR="00B96298">
        <w:rPr>
          <w:rFonts w:cs="Arial"/>
        </w:rPr>
        <w:t>timepoint</w:t>
      </w:r>
      <w:r w:rsidR="0050403E">
        <w:rPr>
          <w:rFonts w:cs="Arial"/>
        </w:rPr>
        <w:t>)</w:t>
      </w:r>
      <w:r w:rsidR="00B303A0">
        <w:rPr>
          <w:rFonts w:cs="Arial"/>
        </w:rPr>
        <w:t xml:space="preserve">. </w:t>
      </w:r>
    </w:p>
    <w:p w14:paraId="54815B6E" w14:textId="553FE848" w:rsidR="004853F6" w:rsidRDefault="004853F6" w:rsidP="004853F6">
      <w:pPr>
        <w:jc w:val="both"/>
        <w:rPr>
          <w:rFonts w:cs="Arial"/>
        </w:rPr>
      </w:pPr>
      <w:r w:rsidRPr="00746BBC">
        <w:rPr>
          <w:rFonts w:cs="Arial"/>
        </w:rPr>
        <w:t xml:space="preserve">The </w:t>
      </w:r>
      <w:r w:rsidR="00B303A0">
        <w:rPr>
          <w:rFonts w:cs="Arial"/>
        </w:rPr>
        <w:t>ITN master</w:t>
      </w:r>
      <w:r w:rsidRPr="00746BBC">
        <w:rPr>
          <w:rFonts w:cs="Arial"/>
        </w:rPr>
        <w:t xml:space="preserve"> list will include the </w:t>
      </w:r>
      <w:r w:rsidR="00E113C5">
        <w:rPr>
          <w:rFonts w:cs="Arial"/>
        </w:rPr>
        <w:t xml:space="preserve">campaign ITN ID, </w:t>
      </w:r>
      <w:r w:rsidRPr="00746BBC">
        <w:rPr>
          <w:rFonts w:cs="Arial"/>
        </w:rPr>
        <w:t>GPS coordinates</w:t>
      </w:r>
      <w:r w:rsidR="00E113C5">
        <w:rPr>
          <w:rFonts w:cs="Arial"/>
        </w:rPr>
        <w:t xml:space="preserve"> for the household</w:t>
      </w:r>
      <w:r w:rsidR="00FC046D">
        <w:rPr>
          <w:rFonts w:cs="Arial"/>
        </w:rPr>
        <w:t xml:space="preserve">, </w:t>
      </w:r>
      <w:r w:rsidR="000A1698">
        <w:rPr>
          <w:rFonts w:cs="Arial"/>
        </w:rPr>
        <w:t xml:space="preserve">full </w:t>
      </w:r>
      <w:r w:rsidRPr="00746BBC">
        <w:rPr>
          <w:rFonts w:cs="Arial"/>
        </w:rPr>
        <w:t>name of head of household</w:t>
      </w:r>
      <w:r w:rsidR="00FC046D">
        <w:rPr>
          <w:rFonts w:cs="Arial"/>
        </w:rPr>
        <w:t>, a record of whether the net has previously been sampled and withdrawn,</w:t>
      </w:r>
      <w:r w:rsidR="00343F00">
        <w:rPr>
          <w:rFonts w:cs="Arial"/>
        </w:rPr>
        <w:t xml:space="preserve"> and a record of whether ITNs or whole households are known to no longer be available</w:t>
      </w:r>
      <w:r w:rsidR="005D056F">
        <w:rPr>
          <w:rFonts w:cs="Arial"/>
        </w:rPr>
        <w:t xml:space="preserve"> for sampling. B</w:t>
      </w:r>
      <w:r w:rsidRPr="00746BBC">
        <w:rPr>
          <w:rFonts w:cs="Arial"/>
        </w:rPr>
        <w:t xml:space="preserve">etween surveys, this </w:t>
      </w:r>
      <w:r w:rsidR="005D056F">
        <w:rPr>
          <w:rFonts w:cs="Arial"/>
        </w:rPr>
        <w:t xml:space="preserve">file </w:t>
      </w:r>
      <w:r w:rsidRPr="00746BBC">
        <w:rPr>
          <w:rFonts w:cs="Arial"/>
        </w:rPr>
        <w:t>will be</w:t>
      </w:r>
      <w:r w:rsidR="005D056F">
        <w:rPr>
          <w:rFonts w:cs="Arial"/>
        </w:rPr>
        <w:t xml:space="preserve"> password encrypted and</w:t>
      </w:r>
      <w:r w:rsidRPr="00746BBC">
        <w:rPr>
          <w:rFonts w:cs="Arial"/>
        </w:rPr>
        <w:t xml:space="preserve"> safely kept on a fixed and secure data storage device (server)</w:t>
      </w:r>
      <w:r w:rsidR="005D056F">
        <w:rPr>
          <w:rFonts w:cs="Arial"/>
        </w:rPr>
        <w:t xml:space="preserve">, also with password protection. Access will only be </w:t>
      </w:r>
      <w:r w:rsidR="00BE4A90">
        <w:rPr>
          <w:rFonts w:cs="Arial"/>
        </w:rPr>
        <w:t xml:space="preserve">available to monitoring study investigators. </w:t>
      </w:r>
      <w:r w:rsidR="003A5E2E">
        <w:rPr>
          <w:rFonts w:cs="Arial"/>
        </w:rPr>
        <w:t>The ITN master list file(s)</w:t>
      </w:r>
      <w:r>
        <w:rPr>
          <w:rFonts w:cs="Arial"/>
        </w:rPr>
        <w:t xml:space="preserve"> containing names and GPS coordinates will be deleted i</w:t>
      </w:r>
      <w:r w:rsidRPr="00746BBC">
        <w:rPr>
          <w:rFonts w:cs="Arial"/>
        </w:rPr>
        <w:t xml:space="preserve">mmediately following the final data collection </w:t>
      </w:r>
      <w:r>
        <w:rPr>
          <w:rFonts w:cs="Arial"/>
        </w:rPr>
        <w:t>at 36-months</w:t>
      </w:r>
      <w:r w:rsidRPr="00746BBC">
        <w:rPr>
          <w:rFonts w:cs="Arial"/>
        </w:rPr>
        <w:t>.</w:t>
      </w:r>
    </w:p>
    <w:p w14:paraId="0EDD5663" w14:textId="20268D36" w:rsidR="004853F6" w:rsidRDefault="00870CB9" w:rsidP="004853F6">
      <w:pPr>
        <w:jc w:val="both"/>
        <w:rPr>
          <w:rFonts w:cs="Arial"/>
        </w:rPr>
      </w:pPr>
      <w:r>
        <w:rPr>
          <w:rFonts w:cs="Arial"/>
        </w:rPr>
        <w:lastRenderedPageBreak/>
        <w:t xml:space="preserve">It </w:t>
      </w:r>
      <w:r w:rsidRPr="00870CB9">
        <w:rPr>
          <w:rFonts w:cs="Arial"/>
        </w:rPr>
        <w:t xml:space="preserve">is important </w:t>
      </w:r>
      <w:r>
        <w:rPr>
          <w:rFonts w:cs="Arial"/>
        </w:rPr>
        <w:t xml:space="preserve">to record </w:t>
      </w:r>
      <w:r w:rsidRPr="00870CB9">
        <w:rPr>
          <w:rFonts w:cs="Arial"/>
        </w:rPr>
        <w:t>precise geolocation</w:t>
      </w:r>
      <w:r w:rsidR="005F0373">
        <w:rPr>
          <w:rFonts w:cs="Arial"/>
        </w:rPr>
        <w:t>s</w:t>
      </w:r>
      <w:r w:rsidRPr="00870CB9">
        <w:rPr>
          <w:rFonts w:cs="Arial"/>
        </w:rPr>
        <w:t xml:space="preserve"> of</w:t>
      </w:r>
      <w:r w:rsidR="0033677A">
        <w:rPr>
          <w:rFonts w:cs="Arial"/>
        </w:rPr>
        <w:t xml:space="preserve"> </w:t>
      </w:r>
      <w:r w:rsidR="00530539">
        <w:rPr>
          <w:rFonts w:cs="Arial"/>
        </w:rPr>
        <w:t>durability monitoring</w:t>
      </w:r>
      <w:r>
        <w:rPr>
          <w:rFonts w:cs="Arial"/>
        </w:rPr>
        <w:t xml:space="preserve">. To allow sufficient accuracy for geographic analysis of results, but not permit the location of any study households, GPS coordinates will be modified by introducing a small random error during data cleaning. </w:t>
      </w:r>
      <w:r w:rsidR="00CC12E4">
        <w:rPr>
          <w:rFonts w:cs="Arial"/>
        </w:rPr>
        <w:t xml:space="preserve">Full </w:t>
      </w:r>
      <w:r w:rsidR="00A43822">
        <w:rPr>
          <w:rFonts w:cs="Arial"/>
        </w:rPr>
        <w:t xml:space="preserve">name data will be </w:t>
      </w:r>
      <w:r w:rsidR="004853F6" w:rsidRPr="00746BBC">
        <w:rPr>
          <w:rFonts w:cs="Arial"/>
        </w:rPr>
        <w:t xml:space="preserve">removed </w:t>
      </w:r>
      <w:r w:rsidR="00A43822">
        <w:rPr>
          <w:rFonts w:cs="Arial"/>
        </w:rPr>
        <w:t xml:space="preserve">during </w:t>
      </w:r>
      <w:r w:rsidR="00B96E38">
        <w:rPr>
          <w:rFonts w:cs="Arial"/>
        </w:rPr>
        <w:t>cleaning</w:t>
      </w:r>
      <w:r w:rsidR="00A43822">
        <w:rPr>
          <w:rFonts w:cs="Arial"/>
        </w:rPr>
        <w:t xml:space="preserve"> </w:t>
      </w:r>
      <w:r w:rsidR="004853F6" w:rsidRPr="00746BBC">
        <w:rPr>
          <w:rFonts w:cs="Arial"/>
        </w:rPr>
        <w:t xml:space="preserve">so that analytical data files will </w:t>
      </w:r>
      <w:r w:rsidR="004853F6">
        <w:rPr>
          <w:rFonts w:cs="Arial"/>
        </w:rPr>
        <w:t>contain</w:t>
      </w:r>
      <w:r w:rsidR="004853F6" w:rsidRPr="00746BBC">
        <w:rPr>
          <w:rFonts w:cs="Arial"/>
        </w:rPr>
        <w:t xml:space="preserve"> </w:t>
      </w:r>
      <w:r w:rsidR="00B96E38">
        <w:rPr>
          <w:rFonts w:cs="Arial"/>
        </w:rPr>
        <w:t>no</w:t>
      </w:r>
      <w:r w:rsidR="004853F6" w:rsidRPr="00746BBC">
        <w:rPr>
          <w:rFonts w:cs="Arial"/>
        </w:rPr>
        <w:t xml:space="preserve"> personal identifiers.</w:t>
      </w:r>
    </w:p>
    <w:p w14:paraId="04EE6288" w14:textId="77777777" w:rsidR="00CF1DAD" w:rsidRPr="00746BBC" w:rsidRDefault="00CF1DAD" w:rsidP="00CF126C">
      <w:pPr>
        <w:pStyle w:val="Heading4"/>
      </w:pPr>
      <w:r w:rsidRPr="00746BBC">
        <w:t>Supervision and field support</w:t>
      </w:r>
    </w:p>
    <w:p w14:paraId="49056A43" w14:textId="2673BE0F" w:rsidR="00CF1DAD" w:rsidRPr="00746BBC" w:rsidRDefault="00CF1DAD" w:rsidP="00CF1DAD">
      <w:pPr>
        <w:jc w:val="both"/>
        <w:rPr>
          <w:rFonts w:cs="Arial"/>
        </w:rPr>
      </w:pPr>
      <w:r w:rsidRPr="00746BBC">
        <w:rPr>
          <w:rFonts w:cs="Arial"/>
        </w:rPr>
        <w:t>Daily reports</w:t>
      </w:r>
      <w:r w:rsidR="0045224F">
        <w:rPr>
          <w:rFonts w:cs="Arial"/>
        </w:rPr>
        <w:t>, including unforeseen challenges,</w:t>
      </w:r>
      <w:r w:rsidRPr="00746BBC">
        <w:rPr>
          <w:rFonts w:cs="Arial"/>
        </w:rPr>
        <w:t xml:space="preserve"> will be </w:t>
      </w:r>
      <w:r w:rsidR="0045224F">
        <w:rPr>
          <w:rFonts w:cs="Arial"/>
        </w:rPr>
        <w:t xml:space="preserve">shared with the study PI </w:t>
      </w:r>
      <w:r w:rsidRPr="00746BBC">
        <w:rPr>
          <w:rFonts w:cs="Arial"/>
        </w:rPr>
        <w:t xml:space="preserve">for discussion </w:t>
      </w:r>
      <w:r>
        <w:rPr>
          <w:rFonts w:cs="Arial"/>
        </w:rPr>
        <w:t>and resolution</w:t>
      </w:r>
      <w:r w:rsidRPr="00746BBC">
        <w:rPr>
          <w:rFonts w:cs="Arial"/>
        </w:rPr>
        <w:t xml:space="preserve">. </w:t>
      </w:r>
      <w:r w:rsidR="00090DA8">
        <w:rPr>
          <w:rFonts w:cs="Arial"/>
        </w:rPr>
        <w:t xml:space="preserve">External quality control </w:t>
      </w:r>
      <w:r w:rsidR="005E3C83">
        <w:rPr>
          <w:rFonts w:cs="Arial"/>
        </w:rPr>
        <w:t>will be provided by [</w:t>
      </w:r>
      <w:r w:rsidR="005E3C83" w:rsidRPr="005E324A">
        <w:rPr>
          <w:rFonts w:cs="Arial"/>
          <w:highlight w:val="yellow"/>
        </w:rPr>
        <w:t>Implementing partner / role</w:t>
      </w:r>
      <w:r w:rsidR="005E3C83">
        <w:rPr>
          <w:rFonts w:cs="Arial"/>
        </w:rPr>
        <w:t>] by</w:t>
      </w:r>
      <w:r>
        <w:rPr>
          <w:rFonts w:cs="Arial"/>
        </w:rPr>
        <w:t xml:space="preserve"> monitoring data collection</w:t>
      </w:r>
      <w:r w:rsidR="005E3C83">
        <w:rPr>
          <w:rFonts w:cs="Arial"/>
        </w:rPr>
        <w:t xml:space="preserve"> remotely</w:t>
      </w:r>
      <w:r>
        <w:rPr>
          <w:rFonts w:cs="Arial"/>
        </w:rPr>
        <w:t xml:space="preserve"> in real-time and </w:t>
      </w:r>
      <w:r w:rsidR="005E3C83">
        <w:rPr>
          <w:rFonts w:cs="Arial"/>
        </w:rPr>
        <w:t xml:space="preserve">providing </w:t>
      </w:r>
      <w:r>
        <w:rPr>
          <w:rFonts w:cs="Arial"/>
        </w:rPr>
        <w:t>feedback to local teams via WhatsApp, email</w:t>
      </w:r>
      <w:r w:rsidR="002E120F">
        <w:rPr>
          <w:rFonts w:cs="Arial"/>
        </w:rPr>
        <w:t>,</w:t>
      </w:r>
      <w:r>
        <w:rPr>
          <w:rFonts w:cs="Arial"/>
        </w:rPr>
        <w:t xml:space="preserve"> and phone calls.</w:t>
      </w:r>
    </w:p>
    <w:p w14:paraId="5DA76962" w14:textId="33E63BD1" w:rsidR="006A3A6D" w:rsidRDefault="006A3A6D" w:rsidP="004B0424">
      <w:pPr>
        <w:pStyle w:val="Heading2"/>
      </w:pPr>
      <w:bookmarkStart w:id="49" w:name="_Toc51164117"/>
      <w:bookmarkStart w:id="50" w:name="_Toc101975820"/>
      <w:r w:rsidRPr="005C217D">
        <w:t xml:space="preserve">Laboratory </w:t>
      </w:r>
      <w:bookmarkEnd w:id="49"/>
      <w:r w:rsidR="00C10177">
        <w:t>activities</w:t>
      </w:r>
      <w:bookmarkEnd w:id="50"/>
    </w:p>
    <w:p w14:paraId="2ABE5E93" w14:textId="0DC10BA2" w:rsidR="00927DD2" w:rsidRPr="00927DD2" w:rsidRDefault="00C921D1" w:rsidP="00927DD2">
      <w:r>
        <w:t>Sampled ITNs</w:t>
      </w:r>
      <w:r w:rsidR="00927DD2" w:rsidRPr="00746BBC">
        <w:t xml:space="preserve"> will be sent to </w:t>
      </w:r>
      <w:r w:rsidR="00927DD2">
        <w:t xml:space="preserve">the study </w:t>
      </w:r>
      <w:r w:rsidR="00A221B9">
        <w:t xml:space="preserve">bioassay </w:t>
      </w:r>
      <w:r w:rsidR="00927DD2">
        <w:t>laboratory partner</w:t>
      </w:r>
      <w:r w:rsidR="00522885">
        <w:t xml:space="preserve"> </w:t>
      </w:r>
      <w:r w:rsidR="00107B47">
        <w:t xml:space="preserve">[Name of laboratory] </w:t>
      </w:r>
      <w:r w:rsidR="00522885">
        <w:t>for hole assessment</w:t>
      </w:r>
      <w:r>
        <w:t xml:space="preserve">, bioassay testing, and sample preparation for shipping to </w:t>
      </w:r>
      <w:r w:rsidR="005C5E2B">
        <w:t>[</w:t>
      </w:r>
      <w:r w:rsidR="005C5E2B" w:rsidRPr="00B212CF">
        <w:rPr>
          <w:highlight w:val="yellow"/>
        </w:rPr>
        <w:t>Name of laboratory</w:t>
      </w:r>
      <w:r w:rsidR="00784224">
        <w:t>]</w:t>
      </w:r>
      <w:r w:rsidR="005F0373">
        <w:t xml:space="preserve"> for chemical analysis</w:t>
      </w:r>
      <w:r w:rsidR="00522885">
        <w:t>.</w:t>
      </w:r>
    </w:p>
    <w:p w14:paraId="4B197C57" w14:textId="6DABC759" w:rsidR="004F1254" w:rsidRPr="00746BBC" w:rsidRDefault="004F1254" w:rsidP="004B0424">
      <w:pPr>
        <w:pStyle w:val="Heading3"/>
      </w:pPr>
      <w:bookmarkStart w:id="51" w:name="_Toc101975821"/>
      <w:r w:rsidRPr="00746BBC">
        <w:t>Net hole assessment</w:t>
      </w:r>
      <w:bookmarkEnd w:id="51"/>
    </w:p>
    <w:p w14:paraId="2BC3FFC8" w14:textId="5C3025AC" w:rsidR="004F1254" w:rsidRDefault="00AA6078" w:rsidP="004F1254">
      <w:pPr>
        <w:jc w:val="both"/>
        <w:rPr>
          <w:rFonts w:cs="Arial"/>
        </w:rPr>
      </w:pPr>
      <w:r>
        <w:rPr>
          <w:rFonts w:cs="Arial"/>
        </w:rPr>
        <w:t xml:space="preserve">Prior to </w:t>
      </w:r>
      <w:r w:rsidR="005216B1">
        <w:rPr>
          <w:rFonts w:cs="Arial"/>
        </w:rPr>
        <w:t>conducting bioassays</w:t>
      </w:r>
      <w:r>
        <w:rPr>
          <w:rFonts w:cs="Arial"/>
        </w:rPr>
        <w:t xml:space="preserve"> </w:t>
      </w:r>
      <w:r w:rsidR="00752B6B">
        <w:rPr>
          <w:rFonts w:cs="Arial"/>
        </w:rPr>
        <w:t>and cutting samples for chemical residue testing</w:t>
      </w:r>
      <w:r>
        <w:rPr>
          <w:rFonts w:cs="Arial"/>
        </w:rPr>
        <w:t xml:space="preserve"> e</w:t>
      </w:r>
      <w:r w:rsidR="004F1254" w:rsidRPr="00746BBC">
        <w:rPr>
          <w:rFonts w:cs="Arial"/>
        </w:rPr>
        <w:t xml:space="preserve">ach </w:t>
      </w:r>
      <w:r w:rsidR="004F1254">
        <w:rPr>
          <w:rFonts w:cs="Arial"/>
        </w:rPr>
        <w:t xml:space="preserve">net </w:t>
      </w:r>
      <w:r w:rsidR="004F1254" w:rsidRPr="00746BBC">
        <w:rPr>
          <w:rFonts w:cs="Arial"/>
        </w:rPr>
        <w:t xml:space="preserve">will be assessed for physical </w:t>
      </w:r>
      <w:r w:rsidR="00DC5F5C">
        <w:rPr>
          <w:rFonts w:cs="Arial"/>
        </w:rPr>
        <w:t>integrity</w:t>
      </w:r>
      <w:r w:rsidR="00DC5F5C" w:rsidRPr="00746BBC">
        <w:rPr>
          <w:rFonts w:cs="Arial"/>
        </w:rPr>
        <w:t xml:space="preserve"> </w:t>
      </w:r>
      <w:r w:rsidR="004F1254" w:rsidRPr="00746BBC">
        <w:rPr>
          <w:rFonts w:cs="Arial"/>
        </w:rPr>
        <w:t>and signs of repair</w:t>
      </w:r>
      <w:r w:rsidR="004F1254">
        <w:rPr>
          <w:rFonts w:cs="Arial"/>
        </w:rPr>
        <w:t xml:space="preserve"> using a frame to hang the net</w:t>
      </w:r>
      <w:r w:rsidR="00185BDA">
        <w:rPr>
          <w:rFonts w:cs="Arial"/>
        </w:rPr>
        <w:t xml:space="preserve"> </w:t>
      </w:r>
      <w:r>
        <w:rPr>
          <w:rFonts w:cs="Arial"/>
        </w:rPr>
        <w:t xml:space="preserve">in </w:t>
      </w:r>
      <w:r w:rsidR="00185BDA">
        <w:rPr>
          <w:rFonts w:cs="Arial"/>
        </w:rPr>
        <w:t xml:space="preserve">the </w:t>
      </w:r>
      <w:r>
        <w:rPr>
          <w:rFonts w:cs="Arial"/>
        </w:rPr>
        <w:t>laboratory.</w:t>
      </w:r>
      <w:r w:rsidR="000F07A2">
        <w:rPr>
          <w:rFonts w:cs="Arial"/>
        </w:rPr>
        <w:t xml:space="preserve"> </w:t>
      </w:r>
      <w:r w:rsidR="004F1254" w:rsidRPr="00746BBC">
        <w:rPr>
          <w:rFonts w:cs="Arial"/>
        </w:rPr>
        <w:t xml:space="preserve">Separately inspecting each side and roof of the net, </w:t>
      </w:r>
      <w:r w:rsidR="00867872">
        <w:rPr>
          <w:rFonts w:cs="Arial"/>
        </w:rPr>
        <w:t>technicians will count and categorize</w:t>
      </w:r>
      <w:r w:rsidR="00867872" w:rsidRPr="00746BBC">
        <w:rPr>
          <w:rFonts w:cs="Arial"/>
        </w:rPr>
        <w:t xml:space="preserve"> </w:t>
      </w:r>
      <w:r w:rsidR="00EB0BB8">
        <w:rPr>
          <w:rFonts w:cs="Arial"/>
        </w:rPr>
        <w:t xml:space="preserve">present </w:t>
      </w:r>
      <w:r w:rsidR="004F1254" w:rsidRPr="00746BBC">
        <w:rPr>
          <w:rFonts w:cs="Arial"/>
        </w:rPr>
        <w:t>holes into four different sizes based on the WHO guidelines: 0.5</w:t>
      </w:r>
      <w:r w:rsidR="00EB0BB8">
        <w:rPr>
          <w:rFonts w:cs="Arial"/>
        </w:rPr>
        <w:t xml:space="preserve"> to &lt;</w:t>
      </w:r>
      <w:r w:rsidR="004F1254" w:rsidRPr="00746BBC">
        <w:rPr>
          <w:rFonts w:cs="Arial"/>
        </w:rPr>
        <w:t>2 cm, 2</w:t>
      </w:r>
      <w:r w:rsidR="00EB0BB8">
        <w:rPr>
          <w:rFonts w:cs="Arial"/>
        </w:rPr>
        <w:t xml:space="preserve"> to &lt;</w:t>
      </w:r>
      <w:r w:rsidR="004F1254" w:rsidRPr="00746BBC">
        <w:rPr>
          <w:rFonts w:cs="Arial"/>
        </w:rPr>
        <w:t>10cm, 10</w:t>
      </w:r>
      <w:r w:rsidR="00EB0BB8">
        <w:rPr>
          <w:rFonts w:cs="Arial"/>
        </w:rPr>
        <w:t xml:space="preserve"> to &lt;</w:t>
      </w:r>
      <w:r w:rsidR="004F1254" w:rsidRPr="00746BBC">
        <w:rPr>
          <w:rFonts w:cs="Arial"/>
        </w:rPr>
        <w:t>25 cm and larger than 25 cm in diameter</w:t>
      </w:r>
      <w:r w:rsidR="004E08C6">
        <w:rPr>
          <w:rFonts w:cs="Arial"/>
        </w:rPr>
        <w:t xml:space="preserve">. </w:t>
      </w:r>
      <w:r w:rsidR="004B37A1">
        <w:rPr>
          <w:rFonts w:cs="Arial"/>
        </w:rPr>
        <w:t>Measuring r</w:t>
      </w:r>
      <w:r w:rsidR="004E08C6">
        <w:rPr>
          <w:rFonts w:cs="Arial"/>
        </w:rPr>
        <w:t xml:space="preserve">ulers and hole </w:t>
      </w:r>
      <w:r w:rsidR="004F1254" w:rsidRPr="00746BBC">
        <w:rPr>
          <w:rFonts w:cs="Arial"/>
        </w:rPr>
        <w:t xml:space="preserve">templates </w:t>
      </w:r>
      <w:r w:rsidR="004B37A1">
        <w:rPr>
          <w:rFonts w:cs="Arial"/>
        </w:rPr>
        <w:t>will be used to ensure accurate measurement</w:t>
      </w:r>
      <w:r w:rsidR="004F1254" w:rsidRPr="00746BBC">
        <w:rPr>
          <w:rFonts w:cs="Arial"/>
        </w:rPr>
        <w:t>. The presence and number of repaired holes will be noted, but these will not be counted as holes.</w:t>
      </w:r>
      <w:r w:rsidR="00D05315">
        <w:rPr>
          <w:rFonts w:cs="Arial"/>
        </w:rPr>
        <w:t xml:space="preserve"> Data </w:t>
      </w:r>
      <w:r w:rsidR="00202FEF">
        <w:rPr>
          <w:rFonts w:cs="Arial"/>
        </w:rPr>
        <w:t xml:space="preserve">will be entered using electronic data collection </w:t>
      </w:r>
      <w:r w:rsidR="000C4BFB">
        <w:rPr>
          <w:rFonts w:cs="Arial"/>
        </w:rPr>
        <w:t>in a copy of the main questionnaire for the selected ITN</w:t>
      </w:r>
      <w:r w:rsidR="00694071">
        <w:rPr>
          <w:rFonts w:cs="Arial"/>
        </w:rPr>
        <w:t>.</w:t>
      </w:r>
    </w:p>
    <w:p w14:paraId="77B01173" w14:textId="0530DF20" w:rsidR="00C10177" w:rsidRPr="00746BBC" w:rsidRDefault="00C10177" w:rsidP="004B0424">
      <w:pPr>
        <w:pStyle w:val="Heading3"/>
      </w:pPr>
      <w:bookmarkStart w:id="52" w:name="_Toc101975822"/>
      <w:r>
        <w:t>Laboratory analyses</w:t>
      </w:r>
      <w:bookmarkEnd w:id="52"/>
    </w:p>
    <w:p w14:paraId="7A82CC55" w14:textId="29E0B94B" w:rsidR="006A3A6D" w:rsidRDefault="00522885" w:rsidP="006A3A6D">
      <w:pPr>
        <w:jc w:val="both"/>
      </w:pPr>
      <w:r>
        <w:t>I</w:t>
      </w:r>
      <w:r w:rsidR="00927DD2" w:rsidRPr="00746BBC">
        <w:t xml:space="preserve">nsecticidal effectiveness </w:t>
      </w:r>
      <w:r w:rsidR="00927DD2">
        <w:t xml:space="preserve">testing </w:t>
      </w:r>
      <w:r w:rsidR="004034AD">
        <w:t xml:space="preserve">of pyrethroid-only nets </w:t>
      </w:r>
      <w:r>
        <w:t xml:space="preserve">will be performed </w:t>
      </w:r>
      <w:r w:rsidR="00927DD2" w:rsidRPr="00746BBC">
        <w:t>according to</w:t>
      </w:r>
      <w:r w:rsidR="00927DD2">
        <w:t xml:space="preserve"> modified </w:t>
      </w:r>
      <w:r w:rsidR="00927DD2" w:rsidRPr="00746BBC">
        <w:t>WHO guidelines</w:t>
      </w:r>
      <w:r w:rsidR="004034AD">
        <w:t xml:space="preserve">. Testing for new types of nets </w:t>
      </w:r>
      <w:r w:rsidR="003D0352">
        <w:t xml:space="preserve">(PBO-synergist and dual AI nets) </w:t>
      </w:r>
      <w:r w:rsidR="004034AD">
        <w:t xml:space="preserve">will </w:t>
      </w:r>
      <w:r w:rsidR="003D0352">
        <w:t>use</w:t>
      </w:r>
      <w:r w:rsidR="00927DD2">
        <w:t xml:space="preserve"> standard operating procedures</w:t>
      </w:r>
      <w:r w:rsidR="00FB6BF7">
        <w:t xml:space="preserve"> (SOPs) based on the Innovation-to-Impact (i2i) published SOPs and</w:t>
      </w:r>
      <w:r w:rsidR="00927DD2">
        <w:t xml:space="preserve"> developed </w:t>
      </w:r>
      <w:r w:rsidR="00313136">
        <w:t xml:space="preserve">in collaboration with </w:t>
      </w:r>
      <w:r w:rsidR="0066128E">
        <w:t>PMI</w:t>
      </w:r>
      <w:r w:rsidR="00927DD2" w:rsidRPr="00746BBC">
        <w:t>.</w:t>
      </w:r>
      <w:r w:rsidR="00927DD2">
        <w:t xml:space="preserve"> </w:t>
      </w:r>
      <w:r w:rsidR="00E22A71">
        <w:t xml:space="preserve">Adjacent net samples will be cut from each net panel for bioassays and chemical residue testing, as described in 2.8.3.1 (bioassays), 2.8.6 (chemical testing) and the SOPs. Table 7 provides an overview of the methods used for new types of ITN for which standard approaches exist; a brief description of laboratory methods then follows. Full SOPs are provided in </w:t>
      </w:r>
      <w:r w:rsidR="00E22A71" w:rsidRPr="00E877FD">
        <w:t xml:space="preserve">Sections </w:t>
      </w:r>
      <w:r w:rsidR="00E22A71">
        <w:t>10</w:t>
      </w:r>
      <w:r w:rsidR="00E22A71" w:rsidRPr="00555F38">
        <w:t xml:space="preserve"> (PBO)</w:t>
      </w:r>
      <w:r w:rsidR="00E22A71">
        <w:t>, 11</w:t>
      </w:r>
      <w:r w:rsidR="00E22A71" w:rsidRPr="00E877FD">
        <w:t xml:space="preserve"> (</w:t>
      </w:r>
      <w:r w:rsidR="00E22A71">
        <w:t>dual AI with</w:t>
      </w:r>
      <w:r w:rsidR="00E22A71" w:rsidRPr="004D7F69">
        <w:t xml:space="preserve"> </w:t>
      </w:r>
      <w:r w:rsidR="00E22A71">
        <w:t xml:space="preserve">the insect growth regulator, pyriproxyfen) and 12 (dual IA with </w:t>
      </w:r>
      <w:proofErr w:type="spellStart"/>
      <w:r w:rsidR="00E22A71">
        <w:t>chlorfenapyr</w:t>
      </w:r>
      <w:proofErr w:type="spellEnd"/>
      <w:r w:rsidR="00E22A71">
        <w:t>).</w:t>
      </w:r>
    </w:p>
    <w:p w14:paraId="07C605D3" w14:textId="31EB8E87" w:rsidR="003E6260" w:rsidRDefault="003E6260" w:rsidP="00B30440">
      <w:pPr>
        <w:pStyle w:val="Caption"/>
      </w:pPr>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Pr>
          <w:noProof/>
        </w:rPr>
        <w:t>7</w:t>
      </w:r>
      <w:r>
        <w:rPr>
          <w:color w:val="2B579A"/>
          <w:shd w:val="clear" w:color="auto" w:fill="E6E6E6"/>
        </w:rPr>
        <w:fldChar w:fldCharType="end"/>
      </w:r>
      <w:r>
        <w:t xml:space="preserve"> Overview of bioassay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985"/>
        <w:gridCol w:w="2976"/>
        <w:gridCol w:w="2403"/>
      </w:tblGrid>
      <w:tr w:rsidR="006A3A6D" w:rsidRPr="005766F4" w14:paraId="51D222E6" w14:textId="77777777" w:rsidTr="004A2184">
        <w:tc>
          <w:tcPr>
            <w:tcW w:w="1276" w:type="dxa"/>
            <w:shd w:val="clear" w:color="auto" w:fill="000000" w:themeFill="text1"/>
            <w:vAlign w:val="bottom"/>
          </w:tcPr>
          <w:p w14:paraId="0A19CC96" w14:textId="77777777" w:rsidR="006A3A6D" w:rsidRPr="005766F4" w:rsidRDefault="006A3A6D" w:rsidP="00EE5526">
            <w:pPr>
              <w:spacing w:after="0"/>
              <w:rPr>
                <w:b/>
                <w:color w:val="FFFFFF" w:themeColor="background1"/>
                <w:sz w:val="20"/>
              </w:rPr>
            </w:pPr>
            <w:r w:rsidRPr="005766F4">
              <w:rPr>
                <w:b/>
                <w:color w:val="FFFFFF" w:themeColor="background1"/>
                <w:sz w:val="20"/>
              </w:rPr>
              <w:t>Type of ITN</w:t>
            </w:r>
          </w:p>
        </w:tc>
        <w:tc>
          <w:tcPr>
            <w:tcW w:w="1985" w:type="dxa"/>
            <w:shd w:val="clear" w:color="auto" w:fill="000000" w:themeFill="text1"/>
            <w:vAlign w:val="bottom"/>
          </w:tcPr>
          <w:p w14:paraId="1ACA4613" w14:textId="77777777" w:rsidR="006A3A6D" w:rsidRPr="005766F4" w:rsidRDefault="006A3A6D" w:rsidP="00EE5526">
            <w:pPr>
              <w:spacing w:after="0"/>
              <w:rPr>
                <w:b/>
                <w:color w:val="FFFFFF" w:themeColor="background1"/>
                <w:sz w:val="20"/>
              </w:rPr>
            </w:pPr>
            <w:r>
              <w:rPr>
                <w:b/>
                <w:color w:val="FFFFFF" w:themeColor="background1"/>
                <w:sz w:val="20"/>
              </w:rPr>
              <w:t>Target</w:t>
            </w:r>
            <w:r w:rsidRPr="005766F4">
              <w:rPr>
                <w:b/>
                <w:color w:val="FFFFFF" w:themeColor="background1"/>
                <w:sz w:val="20"/>
              </w:rPr>
              <w:t xml:space="preserve"> ingredient</w:t>
            </w:r>
          </w:p>
        </w:tc>
        <w:tc>
          <w:tcPr>
            <w:tcW w:w="2976" w:type="dxa"/>
            <w:shd w:val="clear" w:color="auto" w:fill="000000" w:themeFill="text1"/>
            <w:vAlign w:val="bottom"/>
          </w:tcPr>
          <w:p w14:paraId="5CEF077D" w14:textId="77777777" w:rsidR="006A3A6D" w:rsidRPr="005766F4" w:rsidRDefault="006A3A6D" w:rsidP="00EE5526">
            <w:pPr>
              <w:spacing w:after="0"/>
              <w:rPr>
                <w:b/>
                <w:color w:val="FFFFFF" w:themeColor="background1"/>
                <w:sz w:val="20"/>
              </w:rPr>
            </w:pPr>
            <w:r w:rsidRPr="005766F4">
              <w:rPr>
                <w:b/>
                <w:color w:val="FFFFFF" w:themeColor="background1"/>
                <w:sz w:val="20"/>
              </w:rPr>
              <w:t>Cone assays</w:t>
            </w:r>
          </w:p>
        </w:tc>
        <w:tc>
          <w:tcPr>
            <w:tcW w:w="2403" w:type="dxa"/>
            <w:shd w:val="clear" w:color="auto" w:fill="000000" w:themeFill="text1"/>
            <w:vAlign w:val="bottom"/>
          </w:tcPr>
          <w:p w14:paraId="58FF3647" w14:textId="1DDB769A" w:rsidR="006A3A6D" w:rsidRPr="005766F4" w:rsidRDefault="006A3A6D" w:rsidP="00EE5526">
            <w:pPr>
              <w:spacing w:after="0"/>
              <w:rPr>
                <w:b/>
                <w:color w:val="FFFFFF" w:themeColor="background1"/>
                <w:sz w:val="20"/>
              </w:rPr>
            </w:pPr>
            <w:r w:rsidRPr="005766F4">
              <w:rPr>
                <w:b/>
                <w:color w:val="FFFFFF" w:themeColor="background1"/>
                <w:sz w:val="20"/>
              </w:rPr>
              <w:t>Tunnel tests</w:t>
            </w:r>
          </w:p>
        </w:tc>
      </w:tr>
      <w:tr w:rsidR="006A3A6D" w:rsidRPr="005766F4" w14:paraId="75D22A1F" w14:textId="77777777" w:rsidTr="004A2184">
        <w:trPr>
          <w:trHeight w:val="635"/>
        </w:trPr>
        <w:tc>
          <w:tcPr>
            <w:tcW w:w="1276" w:type="dxa"/>
            <w:tcBorders>
              <w:bottom w:val="single" w:sz="4" w:space="0" w:color="auto"/>
            </w:tcBorders>
            <w:vAlign w:val="center"/>
          </w:tcPr>
          <w:p w14:paraId="0591BAFC" w14:textId="59B6C8FA" w:rsidR="006A3A6D" w:rsidRPr="005766F4" w:rsidRDefault="00FD3F4C" w:rsidP="00EE5526">
            <w:pPr>
              <w:spacing w:after="0"/>
              <w:rPr>
                <w:sz w:val="20"/>
              </w:rPr>
            </w:pPr>
            <w:r>
              <w:rPr>
                <w:sz w:val="20"/>
              </w:rPr>
              <w:t>Standard pyreth</w:t>
            </w:r>
            <w:r w:rsidR="008F5DDC">
              <w:rPr>
                <w:sz w:val="20"/>
              </w:rPr>
              <w:t>r</w:t>
            </w:r>
            <w:r>
              <w:rPr>
                <w:sz w:val="20"/>
              </w:rPr>
              <w:t>oid-</w:t>
            </w:r>
            <w:r w:rsidR="008F5DDC">
              <w:rPr>
                <w:sz w:val="20"/>
              </w:rPr>
              <w:t xml:space="preserve">only </w:t>
            </w:r>
          </w:p>
        </w:tc>
        <w:tc>
          <w:tcPr>
            <w:tcW w:w="1985" w:type="dxa"/>
            <w:tcBorders>
              <w:bottom w:val="single" w:sz="4" w:space="0" w:color="auto"/>
            </w:tcBorders>
            <w:vAlign w:val="center"/>
          </w:tcPr>
          <w:p w14:paraId="42BEF877" w14:textId="5448FD3B" w:rsidR="006A3A6D" w:rsidRPr="005766F4" w:rsidRDefault="008F5DDC" w:rsidP="00EE5526">
            <w:pPr>
              <w:spacing w:after="0"/>
              <w:rPr>
                <w:sz w:val="20"/>
              </w:rPr>
            </w:pPr>
            <w:r>
              <w:rPr>
                <w:sz w:val="20"/>
              </w:rPr>
              <w:t>Alpha-cypermethrin, deltamethrin, permethrin</w:t>
            </w:r>
          </w:p>
        </w:tc>
        <w:tc>
          <w:tcPr>
            <w:tcW w:w="2976" w:type="dxa"/>
            <w:tcBorders>
              <w:bottom w:val="single" w:sz="4" w:space="0" w:color="auto"/>
            </w:tcBorders>
            <w:vAlign w:val="center"/>
          </w:tcPr>
          <w:p w14:paraId="6E2CA6BF" w14:textId="4F01D410" w:rsidR="006A3A6D" w:rsidRPr="005766F4" w:rsidRDefault="00D23104">
            <w:pPr>
              <w:spacing w:after="0"/>
              <w:rPr>
                <w:sz w:val="20"/>
              </w:rPr>
            </w:pPr>
            <w:r>
              <w:rPr>
                <w:sz w:val="20"/>
              </w:rPr>
              <w:t>S</w:t>
            </w:r>
            <w:r w:rsidR="006A3A6D">
              <w:rPr>
                <w:sz w:val="20"/>
              </w:rPr>
              <w:t>usceptible strain</w:t>
            </w:r>
            <w:r>
              <w:rPr>
                <w:sz w:val="20"/>
              </w:rPr>
              <w:t xml:space="preserve"> on field samples and </w:t>
            </w:r>
            <w:r w:rsidR="006A3A6D">
              <w:rPr>
                <w:sz w:val="20"/>
              </w:rPr>
              <w:t>negative control</w:t>
            </w:r>
          </w:p>
        </w:tc>
        <w:tc>
          <w:tcPr>
            <w:tcW w:w="2403" w:type="dxa"/>
            <w:tcBorders>
              <w:bottom w:val="single" w:sz="4" w:space="0" w:color="auto"/>
            </w:tcBorders>
            <w:vAlign w:val="center"/>
          </w:tcPr>
          <w:p w14:paraId="4205DBE8" w14:textId="003ECAD5" w:rsidR="006A3A6D" w:rsidRPr="005766F4" w:rsidRDefault="006A3A6D" w:rsidP="00EE5526">
            <w:pPr>
              <w:spacing w:after="0"/>
              <w:rPr>
                <w:sz w:val="20"/>
              </w:rPr>
            </w:pPr>
          </w:p>
        </w:tc>
      </w:tr>
      <w:tr w:rsidR="00C56808" w:rsidRPr="005766F4" w14:paraId="49F7A807" w14:textId="77777777" w:rsidTr="004A2184">
        <w:trPr>
          <w:trHeight w:val="691"/>
        </w:trPr>
        <w:tc>
          <w:tcPr>
            <w:tcW w:w="1276" w:type="dxa"/>
            <w:vMerge w:val="restart"/>
            <w:tcBorders>
              <w:top w:val="single" w:sz="4" w:space="0" w:color="auto"/>
            </w:tcBorders>
            <w:vAlign w:val="center"/>
          </w:tcPr>
          <w:p w14:paraId="55F445F6" w14:textId="61B6DAA6" w:rsidR="00C56808" w:rsidRPr="005766F4" w:rsidRDefault="00C56808" w:rsidP="00C56808">
            <w:pPr>
              <w:spacing w:after="0"/>
              <w:rPr>
                <w:sz w:val="20"/>
              </w:rPr>
            </w:pPr>
            <w:r>
              <w:rPr>
                <w:sz w:val="20"/>
              </w:rPr>
              <w:lastRenderedPageBreak/>
              <w:t>PBO-synergist</w:t>
            </w:r>
          </w:p>
        </w:tc>
        <w:tc>
          <w:tcPr>
            <w:tcW w:w="1985" w:type="dxa"/>
            <w:tcBorders>
              <w:top w:val="single" w:sz="4" w:space="0" w:color="auto"/>
              <w:bottom w:val="dashed" w:sz="4" w:space="0" w:color="auto"/>
            </w:tcBorders>
            <w:vAlign w:val="center"/>
          </w:tcPr>
          <w:p w14:paraId="172CD70B" w14:textId="388F77EE" w:rsidR="00C56808" w:rsidRPr="005766F4" w:rsidRDefault="00C56808" w:rsidP="00C56808">
            <w:pPr>
              <w:spacing w:after="0"/>
              <w:rPr>
                <w:sz w:val="20"/>
              </w:rPr>
            </w:pPr>
            <w:r>
              <w:rPr>
                <w:sz w:val="20"/>
              </w:rPr>
              <w:t>Pyrethroid</w:t>
            </w:r>
          </w:p>
        </w:tc>
        <w:tc>
          <w:tcPr>
            <w:tcW w:w="2976" w:type="dxa"/>
            <w:tcBorders>
              <w:top w:val="single" w:sz="4" w:space="0" w:color="auto"/>
              <w:bottom w:val="dashed" w:sz="4" w:space="0" w:color="auto"/>
            </w:tcBorders>
            <w:vAlign w:val="center"/>
          </w:tcPr>
          <w:p w14:paraId="4ACDC5D7" w14:textId="5BBB5D22" w:rsidR="00C56808" w:rsidRPr="005766F4" w:rsidRDefault="00C56808" w:rsidP="00C56808">
            <w:pPr>
              <w:spacing w:after="0"/>
              <w:rPr>
                <w:sz w:val="20"/>
              </w:rPr>
            </w:pPr>
            <w:r>
              <w:rPr>
                <w:sz w:val="20"/>
              </w:rPr>
              <w:t xml:space="preserve">Susceptible strain </w:t>
            </w:r>
            <w:r w:rsidR="00D11272">
              <w:rPr>
                <w:sz w:val="20"/>
              </w:rPr>
              <w:t xml:space="preserve">on </w:t>
            </w:r>
            <w:r>
              <w:rPr>
                <w:sz w:val="20"/>
              </w:rPr>
              <w:t>field samples and negative control</w:t>
            </w:r>
          </w:p>
        </w:tc>
        <w:tc>
          <w:tcPr>
            <w:tcW w:w="2403" w:type="dxa"/>
            <w:tcBorders>
              <w:top w:val="single" w:sz="4" w:space="0" w:color="auto"/>
              <w:bottom w:val="dashed" w:sz="4" w:space="0" w:color="auto"/>
            </w:tcBorders>
            <w:vAlign w:val="center"/>
          </w:tcPr>
          <w:p w14:paraId="532B94C8" w14:textId="37532A2C" w:rsidR="00C56808" w:rsidRPr="005766F4" w:rsidRDefault="00C56808" w:rsidP="00C56808">
            <w:pPr>
              <w:spacing w:after="0"/>
              <w:rPr>
                <w:sz w:val="20"/>
              </w:rPr>
            </w:pPr>
          </w:p>
        </w:tc>
      </w:tr>
      <w:tr w:rsidR="00C56808" w:rsidRPr="005766F4" w14:paraId="0584C6D5" w14:textId="77777777" w:rsidTr="004A2184">
        <w:trPr>
          <w:trHeight w:val="1280"/>
        </w:trPr>
        <w:tc>
          <w:tcPr>
            <w:tcW w:w="1276" w:type="dxa"/>
            <w:vMerge/>
            <w:tcBorders>
              <w:bottom w:val="single" w:sz="4" w:space="0" w:color="auto"/>
            </w:tcBorders>
            <w:vAlign w:val="center"/>
          </w:tcPr>
          <w:p w14:paraId="3CF5F98C" w14:textId="77777777" w:rsidR="00C56808" w:rsidRPr="005766F4" w:rsidRDefault="00C56808" w:rsidP="00C56808">
            <w:pPr>
              <w:spacing w:after="0"/>
              <w:rPr>
                <w:sz w:val="20"/>
              </w:rPr>
            </w:pPr>
          </w:p>
        </w:tc>
        <w:tc>
          <w:tcPr>
            <w:tcW w:w="1985" w:type="dxa"/>
            <w:tcBorders>
              <w:top w:val="dashed" w:sz="4" w:space="0" w:color="auto"/>
              <w:bottom w:val="single" w:sz="4" w:space="0" w:color="auto"/>
            </w:tcBorders>
            <w:vAlign w:val="center"/>
          </w:tcPr>
          <w:p w14:paraId="43734401" w14:textId="77777777" w:rsidR="00C56808" w:rsidRPr="005766F4" w:rsidRDefault="00C56808" w:rsidP="00C56808">
            <w:pPr>
              <w:spacing w:after="0"/>
              <w:rPr>
                <w:sz w:val="20"/>
              </w:rPr>
            </w:pPr>
            <w:r>
              <w:rPr>
                <w:sz w:val="20"/>
              </w:rPr>
              <w:t>Piperonyl butoxide (PBO)</w:t>
            </w:r>
          </w:p>
        </w:tc>
        <w:tc>
          <w:tcPr>
            <w:tcW w:w="2976" w:type="dxa"/>
            <w:tcBorders>
              <w:top w:val="dashed" w:sz="4" w:space="0" w:color="auto"/>
              <w:bottom w:val="single" w:sz="4" w:space="0" w:color="auto"/>
            </w:tcBorders>
            <w:vAlign w:val="center"/>
          </w:tcPr>
          <w:p w14:paraId="60E2B4AF" w14:textId="2A7B2E62" w:rsidR="00C56808" w:rsidRPr="005766F4" w:rsidRDefault="00C56808" w:rsidP="00C56808">
            <w:pPr>
              <w:spacing w:after="0"/>
              <w:rPr>
                <w:sz w:val="20"/>
              </w:rPr>
            </w:pPr>
            <w:r>
              <w:rPr>
                <w:sz w:val="20"/>
              </w:rPr>
              <w:t xml:space="preserve">Pyrethroid-resistant strain on field </w:t>
            </w:r>
            <w:r w:rsidR="001F2893">
              <w:rPr>
                <w:sz w:val="20"/>
              </w:rPr>
              <w:t>samples, on</w:t>
            </w:r>
            <w:r>
              <w:rPr>
                <w:sz w:val="20"/>
              </w:rPr>
              <w:t xml:space="preserve"> positive PBO-synergist control</w:t>
            </w:r>
            <w:r w:rsidR="003C6D84">
              <w:rPr>
                <w:sz w:val="20"/>
              </w:rPr>
              <w:t xml:space="preserve">, </w:t>
            </w:r>
            <w:r>
              <w:rPr>
                <w:sz w:val="20"/>
              </w:rPr>
              <w:t>on pyrethroid-only positive control</w:t>
            </w:r>
            <w:r w:rsidR="003C6D84">
              <w:rPr>
                <w:sz w:val="20"/>
              </w:rPr>
              <w:t xml:space="preserve"> and on</w:t>
            </w:r>
            <w:r>
              <w:rPr>
                <w:sz w:val="20"/>
              </w:rPr>
              <w:t xml:space="preserve"> negative control</w:t>
            </w:r>
          </w:p>
        </w:tc>
        <w:tc>
          <w:tcPr>
            <w:tcW w:w="2403" w:type="dxa"/>
            <w:tcBorders>
              <w:top w:val="dashed" w:sz="4" w:space="0" w:color="auto"/>
              <w:bottom w:val="single" w:sz="4" w:space="0" w:color="auto"/>
            </w:tcBorders>
            <w:vAlign w:val="center"/>
          </w:tcPr>
          <w:p w14:paraId="743A8ECA" w14:textId="459C600D" w:rsidR="00C56808" w:rsidRPr="005766F4" w:rsidRDefault="00C56808" w:rsidP="00C56808">
            <w:pPr>
              <w:spacing w:after="0"/>
              <w:rPr>
                <w:sz w:val="20"/>
              </w:rPr>
            </w:pPr>
          </w:p>
        </w:tc>
      </w:tr>
      <w:tr w:rsidR="004D7F69" w:rsidRPr="005766F4" w14:paraId="3B10180C" w14:textId="77777777" w:rsidTr="004D7F69">
        <w:trPr>
          <w:trHeight w:val="1197"/>
        </w:trPr>
        <w:tc>
          <w:tcPr>
            <w:tcW w:w="1276" w:type="dxa"/>
            <w:tcBorders>
              <w:top w:val="single" w:sz="4" w:space="0" w:color="auto"/>
            </w:tcBorders>
            <w:vAlign w:val="center"/>
          </w:tcPr>
          <w:p w14:paraId="55298D48" w14:textId="491C3DDF" w:rsidR="004D7F69" w:rsidRPr="005766F4" w:rsidRDefault="004D7F69" w:rsidP="00D23104">
            <w:pPr>
              <w:spacing w:after="0"/>
              <w:rPr>
                <w:sz w:val="20"/>
              </w:rPr>
            </w:pPr>
            <w:r>
              <w:rPr>
                <w:sz w:val="20"/>
              </w:rPr>
              <w:t>Dual AI with chlorfenapyr</w:t>
            </w:r>
          </w:p>
        </w:tc>
        <w:tc>
          <w:tcPr>
            <w:tcW w:w="1985" w:type="dxa"/>
            <w:tcBorders>
              <w:top w:val="single" w:sz="4" w:space="0" w:color="auto"/>
            </w:tcBorders>
            <w:vAlign w:val="center"/>
          </w:tcPr>
          <w:p w14:paraId="361DF25A" w14:textId="28FB6EF8" w:rsidR="004D7F69" w:rsidRPr="005766F4" w:rsidRDefault="004D7F69" w:rsidP="00082696">
            <w:pPr>
              <w:spacing w:after="0"/>
              <w:rPr>
                <w:sz w:val="20"/>
              </w:rPr>
            </w:pPr>
            <w:r>
              <w:rPr>
                <w:sz w:val="20"/>
              </w:rPr>
              <w:t>Chlorfenapyr</w:t>
            </w:r>
          </w:p>
        </w:tc>
        <w:tc>
          <w:tcPr>
            <w:tcW w:w="2976" w:type="dxa"/>
            <w:tcBorders>
              <w:top w:val="single" w:sz="4" w:space="0" w:color="auto"/>
            </w:tcBorders>
            <w:vAlign w:val="center"/>
          </w:tcPr>
          <w:p w14:paraId="011436EF" w14:textId="7735D950" w:rsidR="004D7F69" w:rsidRPr="005766F4" w:rsidRDefault="004D7F69" w:rsidP="00D23104">
            <w:pPr>
              <w:spacing w:after="0"/>
              <w:rPr>
                <w:sz w:val="20"/>
              </w:rPr>
            </w:pPr>
          </w:p>
        </w:tc>
        <w:tc>
          <w:tcPr>
            <w:tcW w:w="2403" w:type="dxa"/>
            <w:tcBorders>
              <w:top w:val="single" w:sz="4" w:space="0" w:color="auto"/>
            </w:tcBorders>
            <w:vAlign w:val="center"/>
          </w:tcPr>
          <w:p w14:paraId="7F8C0E5E" w14:textId="1BF84566" w:rsidR="004D7F69" w:rsidRPr="005766F4" w:rsidRDefault="009967F7" w:rsidP="007F4091">
            <w:pPr>
              <w:spacing w:after="0"/>
              <w:rPr>
                <w:sz w:val="20"/>
              </w:rPr>
            </w:pPr>
            <w:r>
              <w:rPr>
                <w:sz w:val="20"/>
              </w:rPr>
              <w:t>Pyrethroid-susceptible and pyrethroid</w:t>
            </w:r>
            <w:r w:rsidR="004D7F69">
              <w:rPr>
                <w:sz w:val="20"/>
              </w:rPr>
              <w:t>-resistant strain</w:t>
            </w:r>
            <w:r>
              <w:rPr>
                <w:sz w:val="20"/>
              </w:rPr>
              <w:t>s</w:t>
            </w:r>
            <w:r w:rsidR="004D7F69">
              <w:rPr>
                <w:sz w:val="20"/>
              </w:rPr>
              <w:t xml:space="preserve"> on two pieces per field sampled net and on one negative control*.</w:t>
            </w:r>
          </w:p>
        </w:tc>
      </w:tr>
      <w:tr w:rsidR="00D11272" w:rsidRPr="005766F4" w14:paraId="5225EF55" w14:textId="77777777" w:rsidTr="00B32BDD">
        <w:trPr>
          <w:trHeight w:val="841"/>
        </w:trPr>
        <w:tc>
          <w:tcPr>
            <w:tcW w:w="1276" w:type="dxa"/>
            <w:vMerge w:val="restart"/>
            <w:tcBorders>
              <w:top w:val="single" w:sz="4" w:space="0" w:color="auto"/>
            </w:tcBorders>
            <w:vAlign w:val="center"/>
          </w:tcPr>
          <w:p w14:paraId="35E263ED" w14:textId="77777777" w:rsidR="00D11272" w:rsidRDefault="00D11272" w:rsidP="00D11272">
            <w:pPr>
              <w:spacing w:after="0"/>
              <w:rPr>
                <w:sz w:val="20"/>
              </w:rPr>
            </w:pPr>
          </w:p>
          <w:p w14:paraId="3E4C9EC8" w14:textId="5631783E" w:rsidR="00D11272" w:rsidRPr="005766F4" w:rsidRDefault="00D11272" w:rsidP="00D11272">
            <w:pPr>
              <w:spacing w:after="0"/>
              <w:rPr>
                <w:sz w:val="20"/>
              </w:rPr>
            </w:pPr>
            <w:r>
              <w:rPr>
                <w:sz w:val="20"/>
              </w:rPr>
              <w:t xml:space="preserve">Dual AI with </w:t>
            </w:r>
            <w:r w:rsidRPr="00DA560B">
              <w:rPr>
                <w:sz w:val="20"/>
              </w:rPr>
              <w:t>pyriproxyfen</w:t>
            </w:r>
          </w:p>
        </w:tc>
        <w:tc>
          <w:tcPr>
            <w:tcW w:w="1985" w:type="dxa"/>
            <w:tcBorders>
              <w:top w:val="single" w:sz="4" w:space="0" w:color="auto"/>
              <w:bottom w:val="dashed" w:sz="4" w:space="0" w:color="auto"/>
            </w:tcBorders>
            <w:vAlign w:val="center"/>
          </w:tcPr>
          <w:p w14:paraId="1C7444C9" w14:textId="5B54A47C" w:rsidR="00D11272" w:rsidRDefault="00D11272" w:rsidP="00D11272">
            <w:pPr>
              <w:spacing w:after="0"/>
              <w:rPr>
                <w:sz w:val="20"/>
              </w:rPr>
            </w:pPr>
            <w:r>
              <w:rPr>
                <w:sz w:val="20"/>
              </w:rPr>
              <w:t>Pyrethroid</w:t>
            </w:r>
          </w:p>
        </w:tc>
        <w:tc>
          <w:tcPr>
            <w:tcW w:w="2976" w:type="dxa"/>
            <w:tcBorders>
              <w:top w:val="single" w:sz="4" w:space="0" w:color="auto"/>
              <w:bottom w:val="dashed" w:sz="4" w:space="0" w:color="auto"/>
            </w:tcBorders>
            <w:shd w:val="clear" w:color="auto" w:fill="auto"/>
            <w:vAlign w:val="center"/>
          </w:tcPr>
          <w:p w14:paraId="337F9C9A" w14:textId="195C9478" w:rsidR="00D11272" w:rsidRPr="005766F4" w:rsidRDefault="00D11272" w:rsidP="00D11272">
            <w:pPr>
              <w:spacing w:after="0"/>
              <w:rPr>
                <w:sz w:val="20"/>
              </w:rPr>
            </w:pPr>
            <w:r>
              <w:rPr>
                <w:sz w:val="20"/>
              </w:rPr>
              <w:t>Susceptible strain on field samples and negative control</w:t>
            </w:r>
          </w:p>
        </w:tc>
        <w:tc>
          <w:tcPr>
            <w:tcW w:w="2403" w:type="dxa"/>
            <w:tcBorders>
              <w:top w:val="single" w:sz="4" w:space="0" w:color="auto"/>
              <w:bottom w:val="dashed" w:sz="4" w:space="0" w:color="auto"/>
            </w:tcBorders>
            <w:vAlign w:val="center"/>
          </w:tcPr>
          <w:p w14:paraId="41A781A8" w14:textId="77777777" w:rsidR="00D11272" w:rsidRDefault="00D11272" w:rsidP="00D11272">
            <w:pPr>
              <w:spacing w:after="0"/>
              <w:rPr>
                <w:sz w:val="20"/>
              </w:rPr>
            </w:pPr>
          </w:p>
        </w:tc>
      </w:tr>
      <w:tr w:rsidR="00D11272" w:rsidRPr="005766F4" w14:paraId="0396767F" w14:textId="77777777" w:rsidTr="00B32BDD">
        <w:trPr>
          <w:trHeight w:val="841"/>
        </w:trPr>
        <w:tc>
          <w:tcPr>
            <w:tcW w:w="1276" w:type="dxa"/>
            <w:vMerge/>
            <w:tcBorders>
              <w:bottom w:val="single" w:sz="4" w:space="0" w:color="auto"/>
            </w:tcBorders>
            <w:vAlign w:val="center"/>
          </w:tcPr>
          <w:p w14:paraId="58227E22" w14:textId="77777777" w:rsidR="00D11272" w:rsidRPr="005766F4" w:rsidRDefault="00D11272" w:rsidP="00D11272">
            <w:pPr>
              <w:spacing w:after="0"/>
              <w:rPr>
                <w:sz w:val="20"/>
              </w:rPr>
            </w:pPr>
          </w:p>
        </w:tc>
        <w:tc>
          <w:tcPr>
            <w:tcW w:w="1985" w:type="dxa"/>
            <w:tcBorders>
              <w:top w:val="dashed" w:sz="4" w:space="0" w:color="auto"/>
              <w:bottom w:val="single" w:sz="4" w:space="0" w:color="auto"/>
            </w:tcBorders>
            <w:vAlign w:val="center"/>
          </w:tcPr>
          <w:p w14:paraId="3E4DBBDD" w14:textId="1EBFF42E" w:rsidR="00D11272" w:rsidRDefault="00D11272" w:rsidP="00D11272">
            <w:pPr>
              <w:spacing w:after="0"/>
              <w:rPr>
                <w:sz w:val="20"/>
              </w:rPr>
            </w:pPr>
            <w:r>
              <w:rPr>
                <w:sz w:val="20"/>
              </w:rPr>
              <w:t>P</w:t>
            </w:r>
            <w:r w:rsidRPr="00DA560B">
              <w:rPr>
                <w:sz w:val="20"/>
              </w:rPr>
              <w:t>yriproxyfen</w:t>
            </w:r>
            <w:r>
              <w:rPr>
                <w:sz w:val="20"/>
              </w:rPr>
              <w:t>*</w:t>
            </w:r>
            <w:r w:rsidR="000F21B8">
              <w:rPr>
                <w:sz w:val="20"/>
              </w:rPr>
              <w:t>*</w:t>
            </w:r>
          </w:p>
        </w:tc>
        <w:tc>
          <w:tcPr>
            <w:tcW w:w="2976" w:type="dxa"/>
            <w:tcBorders>
              <w:top w:val="dashed" w:sz="4" w:space="0" w:color="auto"/>
              <w:bottom w:val="single" w:sz="4" w:space="0" w:color="auto"/>
            </w:tcBorders>
            <w:shd w:val="clear" w:color="auto" w:fill="auto"/>
            <w:vAlign w:val="center"/>
          </w:tcPr>
          <w:p w14:paraId="472CDB23" w14:textId="3DEA83C3" w:rsidR="00D11272" w:rsidRPr="005766F4" w:rsidRDefault="00D11272" w:rsidP="00D11272">
            <w:pPr>
              <w:spacing w:after="0"/>
              <w:rPr>
                <w:sz w:val="20"/>
              </w:rPr>
            </w:pPr>
            <w:r>
              <w:rPr>
                <w:sz w:val="20"/>
              </w:rPr>
              <w:t>Pyrethroid-resistant strain on field samples, on positive pyrethroid + pyriproxyfen control and on negative control</w:t>
            </w:r>
          </w:p>
        </w:tc>
        <w:tc>
          <w:tcPr>
            <w:tcW w:w="2403" w:type="dxa"/>
            <w:tcBorders>
              <w:top w:val="dashed" w:sz="4" w:space="0" w:color="auto"/>
              <w:bottom w:val="single" w:sz="4" w:space="0" w:color="auto"/>
            </w:tcBorders>
            <w:vAlign w:val="center"/>
          </w:tcPr>
          <w:p w14:paraId="1EDF9CFE" w14:textId="7D12CFAD" w:rsidR="00D11272" w:rsidRDefault="00D11272" w:rsidP="00D11272">
            <w:pPr>
              <w:spacing w:after="0"/>
              <w:rPr>
                <w:sz w:val="20"/>
              </w:rPr>
            </w:pPr>
          </w:p>
        </w:tc>
      </w:tr>
      <w:tr w:rsidR="00D11272" w:rsidRPr="005766F4" w14:paraId="27FA44C8" w14:textId="77777777" w:rsidTr="00D11272">
        <w:trPr>
          <w:trHeight w:val="293"/>
        </w:trPr>
        <w:tc>
          <w:tcPr>
            <w:tcW w:w="8640" w:type="dxa"/>
            <w:gridSpan w:val="4"/>
            <w:tcBorders>
              <w:top w:val="single" w:sz="4" w:space="0" w:color="auto"/>
              <w:bottom w:val="single" w:sz="4" w:space="0" w:color="auto"/>
            </w:tcBorders>
            <w:shd w:val="clear" w:color="auto" w:fill="auto"/>
            <w:vAlign w:val="center"/>
          </w:tcPr>
          <w:p w14:paraId="451091D9" w14:textId="582540D3" w:rsidR="000F21B8" w:rsidRDefault="000F21B8" w:rsidP="00D11272">
            <w:pPr>
              <w:spacing w:after="0"/>
              <w:rPr>
                <w:sz w:val="20"/>
              </w:rPr>
            </w:pPr>
            <w:r>
              <w:rPr>
                <w:sz w:val="20"/>
              </w:rPr>
              <w:t xml:space="preserve">* </w:t>
            </w:r>
            <w:r w:rsidR="0004409B">
              <w:rPr>
                <w:sz w:val="20"/>
              </w:rPr>
              <w:t>A n</w:t>
            </w:r>
            <w:r>
              <w:rPr>
                <w:sz w:val="20"/>
              </w:rPr>
              <w:t xml:space="preserve">ew dual AI positive control and positive control of pyrethroid-only precursor to dual AI net (where this exists) </w:t>
            </w:r>
            <w:r w:rsidR="00080D04">
              <w:rPr>
                <w:sz w:val="20"/>
              </w:rPr>
              <w:t xml:space="preserve">are </w:t>
            </w:r>
            <w:r>
              <w:rPr>
                <w:sz w:val="20"/>
              </w:rPr>
              <w:t>used to characterize strain prior to testing</w:t>
            </w:r>
          </w:p>
          <w:p w14:paraId="3078DE70" w14:textId="7F88DF4F" w:rsidR="00D11272" w:rsidRDefault="00D11272" w:rsidP="00D11272">
            <w:pPr>
              <w:spacing w:after="0"/>
              <w:rPr>
                <w:sz w:val="20"/>
              </w:rPr>
            </w:pPr>
            <w:r>
              <w:rPr>
                <w:sz w:val="20"/>
              </w:rPr>
              <w:t>*</w:t>
            </w:r>
            <w:r w:rsidR="000F21B8">
              <w:rPr>
                <w:sz w:val="20"/>
              </w:rPr>
              <w:t>*</w:t>
            </w:r>
            <w:r>
              <w:rPr>
                <w:sz w:val="20"/>
              </w:rPr>
              <w:t xml:space="preserve"> Oviposition measured</w:t>
            </w:r>
            <w:r w:rsidR="00F21AAD">
              <w:rPr>
                <w:sz w:val="20"/>
              </w:rPr>
              <w:t xml:space="preserve"> by chambering</w:t>
            </w:r>
            <w:r>
              <w:rPr>
                <w:sz w:val="20"/>
              </w:rPr>
              <w:t xml:space="preserve"> following the cone bioassays</w:t>
            </w:r>
          </w:p>
        </w:tc>
      </w:tr>
    </w:tbl>
    <w:p w14:paraId="354D89AB" w14:textId="77777777" w:rsidR="006A3A6D" w:rsidRDefault="006A3A6D" w:rsidP="006A3A6D">
      <w:pPr>
        <w:jc w:val="both"/>
      </w:pPr>
    </w:p>
    <w:p w14:paraId="46CCEA96" w14:textId="486DF186" w:rsidR="00731752" w:rsidRDefault="006A3A6D" w:rsidP="004B0424">
      <w:pPr>
        <w:pStyle w:val="Heading3"/>
      </w:pPr>
      <w:bookmarkStart w:id="53" w:name="_Toc51164118"/>
      <w:bookmarkStart w:id="54" w:name="_Toc51164119"/>
      <w:bookmarkStart w:id="55" w:name="_Toc51164120"/>
      <w:bookmarkStart w:id="56" w:name="_Toc51164121"/>
      <w:bookmarkStart w:id="57" w:name="_Toc51164122"/>
      <w:bookmarkStart w:id="58" w:name="_Toc51164123"/>
      <w:bookmarkStart w:id="59" w:name="_Toc51164124"/>
      <w:bookmarkStart w:id="60" w:name="_Toc38301205"/>
      <w:bookmarkStart w:id="61" w:name="_Toc51164125"/>
      <w:bookmarkStart w:id="62" w:name="_Toc101975823"/>
      <w:bookmarkEnd w:id="53"/>
      <w:bookmarkEnd w:id="54"/>
      <w:bookmarkEnd w:id="55"/>
      <w:bookmarkEnd w:id="56"/>
      <w:bookmarkEnd w:id="57"/>
      <w:bookmarkEnd w:id="58"/>
      <w:bookmarkEnd w:id="59"/>
      <w:r>
        <w:t xml:space="preserve">Cone </w:t>
      </w:r>
      <w:r w:rsidR="005F0373">
        <w:t xml:space="preserve">and/or tunnel </w:t>
      </w:r>
      <w:r>
        <w:t>b</w:t>
      </w:r>
      <w:r w:rsidRPr="00746BBC">
        <w:t>ioassays</w:t>
      </w:r>
      <w:bookmarkEnd w:id="60"/>
      <w:bookmarkEnd w:id="61"/>
      <w:bookmarkEnd w:id="62"/>
      <w:r w:rsidR="005F0373">
        <w:t xml:space="preserve"> </w:t>
      </w:r>
    </w:p>
    <w:p w14:paraId="7AA7433A" w14:textId="18622190" w:rsidR="006A3A6D" w:rsidRDefault="00731752" w:rsidP="00CD4766">
      <w:r w:rsidRPr="00555F38">
        <w:rPr>
          <w:i/>
          <w:iCs/>
          <w:highlight w:val="yellow"/>
        </w:rPr>
        <w:t xml:space="preserve">Summarize </w:t>
      </w:r>
      <w:r w:rsidR="006709C8" w:rsidRPr="00555F38">
        <w:rPr>
          <w:i/>
          <w:iCs/>
          <w:highlight w:val="yellow"/>
        </w:rPr>
        <w:t xml:space="preserve">the </w:t>
      </w:r>
      <w:r w:rsidR="00D508BC" w:rsidRPr="00555F38">
        <w:rPr>
          <w:i/>
          <w:iCs/>
          <w:highlight w:val="yellow"/>
        </w:rPr>
        <w:t xml:space="preserve">SOPs </w:t>
      </w:r>
      <w:r w:rsidR="003A144A">
        <w:rPr>
          <w:i/>
          <w:iCs/>
          <w:highlight w:val="yellow"/>
        </w:rPr>
        <w:t xml:space="preserve">for cone </w:t>
      </w:r>
      <w:r w:rsidR="00D430D3">
        <w:rPr>
          <w:i/>
          <w:iCs/>
          <w:highlight w:val="yellow"/>
        </w:rPr>
        <w:t xml:space="preserve">bioassays and tunnel tests, depending on the ITN brands </w:t>
      </w:r>
      <w:r w:rsidR="0003768E" w:rsidRPr="00555F38">
        <w:rPr>
          <w:i/>
          <w:iCs/>
          <w:highlight w:val="yellow"/>
        </w:rPr>
        <w:t xml:space="preserve">included in the monitoring activity. </w:t>
      </w:r>
      <w:r w:rsidR="003A1BC4" w:rsidRPr="00555F38">
        <w:rPr>
          <w:i/>
          <w:iCs/>
          <w:highlight w:val="yellow"/>
        </w:rPr>
        <w:t>Text is included below as an example</w:t>
      </w:r>
      <w:r w:rsidR="003A1BC4">
        <w:rPr>
          <w:i/>
          <w:iCs/>
        </w:rPr>
        <w:t>.</w:t>
      </w:r>
      <w:r w:rsidR="006709C8">
        <w:rPr>
          <w:i/>
          <w:iCs/>
        </w:rPr>
        <w:t xml:space="preserve"> </w:t>
      </w:r>
      <w:r w:rsidR="006A3A6D">
        <w:tab/>
      </w:r>
    </w:p>
    <w:p w14:paraId="7DCB0DAA" w14:textId="45F35D8A" w:rsidR="006A3A6D" w:rsidRPr="005C198F" w:rsidRDefault="006A3A6D" w:rsidP="00CF126C">
      <w:pPr>
        <w:pStyle w:val="Heading4"/>
      </w:pPr>
      <w:r>
        <w:t>Net preparation</w:t>
      </w:r>
    </w:p>
    <w:p w14:paraId="0AA08CE2" w14:textId="5ADB88FA" w:rsidR="00600430" w:rsidRPr="00600430" w:rsidRDefault="00600430" w:rsidP="00600430">
      <w:pPr>
        <w:spacing w:after="0"/>
        <w:jc w:val="both"/>
        <w:rPr>
          <w:i/>
          <w:iCs/>
        </w:rPr>
      </w:pPr>
      <w:r w:rsidRPr="00600430">
        <w:rPr>
          <w:i/>
          <w:iCs/>
          <w:highlight w:val="yellow"/>
        </w:rPr>
        <w:t xml:space="preserve">Pyrethroid-only </w:t>
      </w:r>
      <w:r w:rsidR="006444CF">
        <w:rPr>
          <w:i/>
          <w:iCs/>
          <w:highlight w:val="yellow"/>
        </w:rPr>
        <w:t>ITNs</w:t>
      </w:r>
    </w:p>
    <w:p w14:paraId="44983806" w14:textId="77777777" w:rsidR="00600430" w:rsidRDefault="006A3A6D" w:rsidP="006A3A6D">
      <w:pPr>
        <w:jc w:val="both"/>
      </w:pPr>
      <w:r>
        <w:t xml:space="preserve">For each sampled net, </w:t>
      </w:r>
      <w:r w:rsidR="00600430">
        <w:t xml:space="preserve">four </w:t>
      </w:r>
      <w:r>
        <w:t xml:space="preserve">30cm </w:t>
      </w:r>
      <w:r w:rsidR="00870CB9" w:rsidRPr="7D1ED159">
        <w:rPr>
          <w:rFonts w:ascii="Times New Roman" w:hAnsi="Times New Roman" w:cs="Times New Roman"/>
        </w:rPr>
        <w:t>×</w:t>
      </w:r>
      <w:r>
        <w:t xml:space="preserve"> 30cm pieces will be cut from standard positions 2, 3, 4 and 5 (standard position 1 </w:t>
      </w:r>
      <w:r w:rsidR="004F051A">
        <w:t xml:space="preserve">will be included for pre-distribution testing but excluded from post-distribution testing </w:t>
      </w:r>
      <w:r>
        <w:t xml:space="preserve">as it may be exposed to excessive abrasion in routine use through tucking and untucking under the bed or sleeping surface). </w:t>
      </w:r>
      <w:r w:rsidR="00600430">
        <w:t>Netting samples will be labeled with the net ID and the cutting position and will be stored in a cool, dry place at 4 degrees Celsius until the tests start.</w:t>
      </w:r>
    </w:p>
    <w:p w14:paraId="3C29D40D" w14:textId="77777777" w:rsidR="00295D99" w:rsidRPr="00600430" w:rsidRDefault="00295D99" w:rsidP="00295D99">
      <w:pPr>
        <w:spacing w:after="0"/>
        <w:jc w:val="both"/>
        <w:rPr>
          <w:i/>
          <w:iCs/>
        </w:rPr>
      </w:pPr>
      <w:r>
        <w:rPr>
          <w:i/>
          <w:iCs/>
          <w:highlight w:val="yellow"/>
        </w:rPr>
        <w:t xml:space="preserve">Dual AI ITNs </w:t>
      </w:r>
      <w:r w:rsidRPr="006444CF">
        <w:rPr>
          <w:i/>
          <w:iCs/>
          <w:highlight w:val="yellow"/>
        </w:rPr>
        <w:t xml:space="preserve">containing </w:t>
      </w:r>
      <w:proofErr w:type="gramStart"/>
      <w:r w:rsidRPr="006444CF">
        <w:rPr>
          <w:i/>
          <w:iCs/>
          <w:highlight w:val="yellow"/>
        </w:rPr>
        <w:t>chlorfenapyr</w:t>
      </w:r>
      <w:proofErr w:type="gramEnd"/>
    </w:p>
    <w:p w14:paraId="2BB8BDC2" w14:textId="77777777" w:rsidR="00295D99" w:rsidRDefault="00295D99" w:rsidP="00295D99">
      <w:pPr>
        <w:jc w:val="both"/>
      </w:pPr>
      <w:r>
        <w:t xml:space="preserve">For each sampled net, two 30cm x 30cm pieces will be cut: 1 piece from side panels and 1 piece from the roof panels, as indicated in the SOPs. Netting samples will be labeled with the net ID and the cutting position and will be stored in a cool, dry place at 4 degrees Celsius until the tests start. </w:t>
      </w:r>
    </w:p>
    <w:p w14:paraId="69547671" w14:textId="77777777" w:rsidR="00295D99" w:rsidRPr="00600430" w:rsidRDefault="00295D99" w:rsidP="00295D99">
      <w:pPr>
        <w:spacing w:after="0"/>
        <w:jc w:val="both"/>
        <w:rPr>
          <w:i/>
          <w:iCs/>
        </w:rPr>
      </w:pPr>
      <w:r>
        <w:rPr>
          <w:i/>
          <w:iCs/>
          <w:highlight w:val="yellow"/>
        </w:rPr>
        <w:t xml:space="preserve">Dual AI ITNs </w:t>
      </w:r>
      <w:r w:rsidRPr="006444CF">
        <w:rPr>
          <w:i/>
          <w:iCs/>
          <w:highlight w:val="yellow"/>
        </w:rPr>
        <w:t>containing pyriproxyfen</w:t>
      </w:r>
      <w:r>
        <w:rPr>
          <w:i/>
          <w:iCs/>
          <w:highlight w:val="yellow"/>
        </w:rPr>
        <w:t xml:space="preserve"> and </w:t>
      </w:r>
      <w:r w:rsidRPr="00600430">
        <w:rPr>
          <w:i/>
          <w:iCs/>
          <w:highlight w:val="yellow"/>
        </w:rPr>
        <w:t xml:space="preserve">PBO-synergist </w:t>
      </w:r>
      <w:proofErr w:type="gramStart"/>
      <w:r w:rsidRPr="00600430">
        <w:rPr>
          <w:i/>
          <w:iCs/>
          <w:highlight w:val="yellow"/>
        </w:rPr>
        <w:t>ITNs</w:t>
      </w:r>
      <w:proofErr w:type="gramEnd"/>
    </w:p>
    <w:p w14:paraId="0D6461E9" w14:textId="1F450EAF" w:rsidR="006A3A6D" w:rsidRDefault="00295D99" w:rsidP="006A3A6D">
      <w:pPr>
        <w:jc w:val="both"/>
      </w:pPr>
      <w:r>
        <w:lastRenderedPageBreak/>
        <w:t>For each sampled net, four 30cm x 30cm pieces will be cut: 2 pieces from side panels and 2 pieces cut from the panel, as indicated in the SOPs. Netting samples will be labeled with the net ID and the cutting position and will be stored in a cool, dry place at 4 degrees Celsius until the tests start.</w:t>
      </w:r>
      <w:r w:rsidR="006A3A6D">
        <w:t xml:space="preserve"> </w:t>
      </w:r>
    </w:p>
    <w:p w14:paraId="5F0CED67" w14:textId="3751181B" w:rsidR="006A3A6D" w:rsidRPr="005C198F" w:rsidRDefault="006A3A6D" w:rsidP="00CF126C">
      <w:pPr>
        <w:pStyle w:val="Heading4"/>
      </w:pPr>
      <w:r w:rsidRPr="005C198F">
        <w:t>Testing residual efficacy of pyrethroids</w:t>
      </w:r>
      <w:r w:rsidR="00F26500">
        <w:t xml:space="preserve"> </w:t>
      </w:r>
      <w:r w:rsidR="0045036C">
        <w:t>for PBO nets and dual AI nets containing pyriproxyfen</w:t>
      </w:r>
    </w:p>
    <w:p w14:paraId="26F0688A" w14:textId="1E4342C4" w:rsidR="006A3A6D" w:rsidRDefault="006A3A6D" w:rsidP="006A3A6D">
      <w:pPr>
        <w:jc w:val="both"/>
      </w:pPr>
      <w:r>
        <w:t>To test the residual efficacy of pyrethroids, insectary-raised, 2-5-day old, unfed females of a pyrethroid</w:t>
      </w:r>
      <w:r w:rsidR="001201D0">
        <w:t>-</w:t>
      </w:r>
      <w:r>
        <w:t xml:space="preserve">susceptible strain will be used. </w:t>
      </w:r>
      <w:r w:rsidR="00BF6E8B">
        <w:t>For each net piece</w:t>
      </w:r>
      <w:r w:rsidR="00385EA9">
        <w:t xml:space="preserve"> tested (see </w:t>
      </w:r>
      <w:r w:rsidR="000B277E">
        <w:t xml:space="preserve">2.8.3.1 </w:t>
      </w:r>
      <w:r w:rsidR="00385EA9">
        <w:t>above), f</w:t>
      </w:r>
      <w:r>
        <w:t xml:space="preserve">ive mosquitoes at a time will be introduced into </w:t>
      </w:r>
      <w:r w:rsidR="00385EA9">
        <w:t xml:space="preserve">two </w:t>
      </w:r>
      <w:r>
        <w:t>WHO cones</w:t>
      </w:r>
      <w:r w:rsidR="002416BB">
        <w:t xml:space="preserve"> (10 mosquitos per piece in total)</w:t>
      </w:r>
      <w:r>
        <w:t>.</w:t>
      </w:r>
      <w:r w:rsidR="00CB63BA">
        <w:t xml:space="preserve"> </w:t>
      </w:r>
      <w:r w:rsidR="002416BB">
        <w:t xml:space="preserve">The total number of mosquitoes tested will depend on the </w:t>
      </w:r>
      <w:r w:rsidR="00600430">
        <w:t xml:space="preserve">type of </w:t>
      </w:r>
      <w:r w:rsidR="002416BB">
        <w:t>ITN</w:t>
      </w:r>
      <w:r w:rsidR="000B277E">
        <w:t xml:space="preserve">. </w:t>
      </w:r>
      <w:r w:rsidR="007237E4">
        <w:t xml:space="preserve">The same cutting procedure </w:t>
      </w:r>
      <w:r w:rsidR="00733A2F">
        <w:t xml:space="preserve">will be followed for a sample of untreated netting as a negative control, </w:t>
      </w:r>
      <w:r w:rsidR="007237E4">
        <w:t xml:space="preserve">and </w:t>
      </w:r>
      <w:r w:rsidR="00733A2F">
        <w:t xml:space="preserve">the same </w:t>
      </w:r>
      <w:r w:rsidR="007237E4">
        <w:t xml:space="preserve">number of </w:t>
      </w:r>
      <w:r>
        <w:t xml:space="preserve">mosquitoes </w:t>
      </w:r>
      <w:r w:rsidR="00733A2F">
        <w:t xml:space="preserve">tested </w:t>
      </w:r>
      <w:r w:rsidR="002B7071">
        <w:t xml:space="preserve">against the </w:t>
      </w:r>
      <w:r w:rsidR="00306478">
        <w:t>negative control</w:t>
      </w:r>
      <w:r>
        <w:t xml:space="preserve">. Control net results can be shared by all bioassays done the same day. If control mortality is over </w:t>
      </w:r>
      <w:r w:rsidR="00EA22E5">
        <w:t>10</w:t>
      </w:r>
      <w:r>
        <w:t xml:space="preserve">%, the test </w:t>
      </w:r>
      <w:r w:rsidR="00306478">
        <w:t xml:space="preserve">will </w:t>
      </w:r>
      <w:r>
        <w:t>be repeated.</w:t>
      </w:r>
      <w:r w:rsidR="00306478">
        <w:t xml:space="preserve"> </w:t>
      </w:r>
      <w:r>
        <w:t xml:space="preserve">The knock-down effect will be measured 60 minutes after exposure (KD60) and mortality will be recorded after 24 hours. </w:t>
      </w:r>
    </w:p>
    <w:p w14:paraId="6FE72CAE" w14:textId="6FA13431" w:rsidR="006A3A6D" w:rsidRPr="005C198F" w:rsidRDefault="006A3A6D" w:rsidP="00CF126C">
      <w:pPr>
        <w:pStyle w:val="Heading4"/>
      </w:pPr>
      <w:r w:rsidRPr="005C198F">
        <w:t xml:space="preserve">Testing </w:t>
      </w:r>
      <w:r>
        <w:t>the overall impact of PBO nets on resistant mosquitoes</w:t>
      </w:r>
      <w:r w:rsidR="00F26500">
        <w:t xml:space="preserve"> using cone bioassays</w:t>
      </w:r>
    </w:p>
    <w:p w14:paraId="1CB759F4" w14:textId="2454ECB7" w:rsidR="006A3A6D" w:rsidRDefault="006A3A6D" w:rsidP="006A3A6D">
      <w:pPr>
        <w:jc w:val="both"/>
      </w:pPr>
      <w:r w:rsidRPr="00081070">
        <w:t>To evaluate the overall impact of PBO nets on resistant mosquitoes</w:t>
      </w:r>
      <w:r w:rsidRPr="00DB5427">
        <w:t xml:space="preserve">, a </w:t>
      </w:r>
      <w:r w:rsidR="001201D0">
        <w:t>pyrethroid-</w:t>
      </w:r>
      <w:r w:rsidRPr="00CD4766">
        <w:t>resistant strain</w:t>
      </w:r>
      <w:r w:rsidRPr="00DB5427">
        <w:t xml:space="preserve"> will be used in cone bioassays.</w:t>
      </w:r>
      <w:r w:rsidR="00601A4F">
        <w:t xml:space="preserve"> Strains will be characterized </w:t>
      </w:r>
      <w:r w:rsidR="00B70440">
        <w:t>before bioassays begin following standard SOPs.</w:t>
      </w:r>
      <w:r w:rsidRPr="00DB5427">
        <w:t xml:space="preserve"> </w:t>
      </w:r>
      <w:r w:rsidR="00DA2351">
        <w:t xml:space="preserve">Cone bioassays on field samples will follow the same procedures as described </w:t>
      </w:r>
      <w:r w:rsidR="00AF5961">
        <w:t xml:space="preserve">in 2.8.3.2 above. </w:t>
      </w:r>
      <w:r w:rsidR="00600430">
        <w:t>T</w:t>
      </w:r>
      <w:r w:rsidR="00AF5961">
        <w:t>he same number of mosquitos will be tested against the same net pieces</w:t>
      </w:r>
      <w:r w:rsidR="00DF66CF">
        <w:t xml:space="preserve"> </w:t>
      </w:r>
      <w:r w:rsidR="00AF5961">
        <w:t xml:space="preserve">from the same </w:t>
      </w:r>
      <w:r w:rsidR="000777E5">
        <w:t>sites</w:t>
      </w:r>
      <w:r w:rsidR="00AF5961">
        <w:t xml:space="preserve"> for both </w:t>
      </w:r>
      <w:r w:rsidR="00644353">
        <w:t>susceptible and resistant strains. In addition,</w:t>
      </w:r>
      <w:r w:rsidR="00EB6607">
        <w:t xml:space="preserve"> </w:t>
      </w:r>
      <w:r w:rsidR="00A407FE">
        <w:t>the following controls will be used</w:t>
      </w:r>
      <w:r w:rsidR="00336CC0">
        <w:t xml:space="preserve"> when testing PBO ITNs</w:t>
      </w:r>
      <w:r w:rsidR="00A407FE">
        <w:t xml:space="preserve">: </w:t>
      </w:r>
      <w:r w:rsidR="00EB6607">
        <w:t xml:space="preserve">one </w:t>
      </w:r>
      <w:r w:rsidR="00352111">
        <w:t xml:space="preserve">untreated netting </w:t>
      </w:r>
      <w:r w:rsidR="00806349">
        <w:t>negative control</w:t>
      </w:r>
      <w:r w:rsidR="00352111">
        <w:t xml:space="preserve">, five new PBO-brand nets as positive controls and 1 new </w:t>
      </w:r>
      <w:r w:rsidR="000D72E8" w:rsidRPr="00DB5427">
        <w:t>ITN with the same pyrethroid</w:t>
      </w:r>
      <w:r w:rsidR="00806349">
        <w:t xml:space="preserve"> active ingredient</w:t>
      </w:r>
      <w:r w:rsidR="001201D0">
        <w:t xml:space="preserve"> (e.g.</w:t>
      </w:r>
      <w:r w:rsidR="00600430">
        <w:t>,</w:t>
      </w:r>
      <w:r w:rsidR="001201D0">
        <w:t xml:space="preserve"> PermaNet 2.0 when testing PermaNet 3.0)</w:t>
      </w:r>
      <w:r w:rsidR="000D72E8" w:rsidRPr="00DB5427">
        <w:t>.</w:t>
      </w:r>
    </w:p>
    <w:p w14:paraId="4102A3D5" w14:textId="26ADC65C" w:rsidR="006A3A6D" w:rsidRPr="00746BBC" w:rsidRDefault="002105F8" w:rsidP="004B0424">
      <w:pPr>
        <w:pStyle w:val="Heading3"/>
      </w:pPr>
      <w:bookmarkStart w:id="63" w:name="_Toc51164126"/>
      <w:bookmarkStart w:id="64" w:name="_Toc101975824"/>
      <w:r>
        <w:t>Tunnel test</w:t>
      </w:r>
      <w:r w:rsidRPr="00746BBC">
        <w:t>s</w:t>
      </w:r>
      <w:r>
        <w:t xml:space="preserve"> for dual AI nets containing </w:t>
      </w:r>
      <w:proofErr w:type="spellStart"/>
      <w:proofErr w:type="gramStart"/>
      <w:r>
        <w:t>chlorfenapyr</w:t>
      </w:r>
      <w:bookmarkEnd w:id="63"/>
      <w:bookmarkEnd w:id="64"/>
      <w:proofErr w:type="spellEnd"/>
      <w:proofErr w:type="gramEnd"/>
    </w:p>
    <w:p w14:paraId="1D53F314" w14:textId="4DE7BCD1" w:rsidR="006A3A6D" w:rsidRPr="005C198F" w:rsidRDefault="006A3A6D" w:rsidP="00CF126C">
      <w:pPr>
        <w:pStyle w:val="Heading4"/>
      </w:pPr>
      <w:r w:rsidRPr="005C198F">
        <w:t xml:space="preserve">Testing residual efficacy of </w:t>
      </w:r>
      <w:r w:rsidR="00F26500">
        <w:t xml:space="preserve">pyrethroids and </w:t>
      </w:r>
      <w:r>
        <w:t>chlorfenapyr</w:t>
      </w:r>
      <w:r w:rsidR="00F26500">
        <w:t xml:space="preserve"> using tunnel tests</w:t>
      </w:r>
    </w:p>
    <w:p w14:paraId="38A111CB" w14:textId="1135DA8F" w:rsidR="006A3A6D" w:rsidRDefault="000F21B8" w:rsidP="006A3A6D">
      <w:pPr>
        <w:jc w:val="both"/>
      </w:pPr>
      <w:r>
        <w:t xml:space="preserve">Three </w:t>
      </w:r>
      <w:r w:rsidR="006A3A6D">
        <w:t xml:space="preserve">tunnels will be used for each net to be evaluated using </w:t>
      </w:r>
      <w:r w:rsidR="001201D0">
        <w:t xml:space="preserve">a </w:t>
      </w:r>
      <w:r w:rsidR="0005753F">
        <w:t xml:space="preserve">pyrethroid-susceptible and </w:t>
      </w:r>
      <w:r w:rsidR="001201D0">
        <w:t>pyrethroid-resistant strain</w:t>
      </w:r>
      <w:r w:rsidR="006A3A6D" w:rsidRPr="7D1ED159">
        <w:rPr>
          <w:color w:val="000000" w:themeColor="text1"/>
          <w:sz w:val="24"/>
          <w:szCs w:val="24"/>
        </w:rPr>
        <w:t xml:space="preserve">. </w:t>
      </w:r>
      <w:r w:rsidR="006A3A6D">
        <w:t>The first will be a tunnel with an untreated control net piece</w:t>
      </w:r>
      <w:r w:rsidR="000609B0">
        <w:t xml:space="preserve">; the </w:t>
      </w:r>
      <w:r w:rsidR="006A3A6D">
        <w:t xml:space="preserve">second </w:t>
      </w:r>
      <w:r w:rsidR="002815CB">
        <w:t xml:space="preserve">and third </w:t>
      </w:r>
      <w:r w:rsidR="006A3A6D">
        <w:t xml:space="preserve">will have </w:t>
      </w:r>
      <w:r w:rsidR="0004409B">
        <w:t xml:space="preserve">two pieces from </w:t>
      </w:r>
      <w:r w:rsidR="006A3A6D">
        <w:t xml:space="preserve">the IG2 </w:t>
      </w:r>
      <w:r w:rsidR="000609B0">
        <w:t xml:space="preserve">field sample </w:t>
      </w:r>
      <w:r w:rsidR="006A3A6D">
        <w:t>to be evaluated.</w:t>
      </w:r>
      <w:r w:rsidR="0004409B">
        <w:t xml:space="preserve"> One side piece and one roof piece </w:t>
      </w:r>
      <w:r w:rsidR="00A07CED">
        <w:t xml:space="preserve">from each field </w:t>
      </w:r>
      <w:r w:rsidR="00135052">
        <w:t xml:space="preserve">ITN </w:t>
      </w:r>
      <w:r w:rsidR="0004409B">
        <w:t xml:space="preserve">will be used. </w:t>
      </w:r>
      <w:r w:rsidR="006A3A6D">
        <w:t xml:space="preserve">If more than </w:t>
      </w:r>
      <w:r w:rsidR="0004409B">
        <w:t xml:space="preserve">3 </w:t>
      </w:r>
      <w:r w:rsidR="006A3A6D">
        <w:t>tunnels per night</w:t>
      </w:r>
      <w:r w:rsidR="00483154">
        <w:t xml:space="preserve"> can be run</w:t>
      </w:r>
      <w:r w:rsidR="006A3A6D">
        <w:t xml:space="preserve">, only </w:t>
      </w:r>
      <w:r w:rsidR="00603D3D">
        <w:t xml:space="preserve">one </w:t>
      </w:r>
      <w:r w:rsidR="00483154">
        <w:t xml:space="preserve">set of positive and negative controls </w:t>
      </w:r>
      <w:r w:rsidR="006A3A6D">
        <w:t xml:space="preserve">need to be run, and the results can be shared amongst all the </w:t>
      </w:r>
      <w:r w:rsidR="00483154">
        <w:t xml:space="preserve">IG2 </w:t>
      </w:r>
      <w:r w:rsidR="006A3A6D">
        <w:t xml:space="preserve">field </w:t>
      </w:r>
      <w:r w:rsidR="00483154">
        <w:t xml:space="preserve">samples </w:t>
      </w:r>
      <w:r w:rsidR="006A3A6D">
        <w:t>being tested.</w:t>
      </w:r>
      <w:r w:rsidR="001918AE">
        <w:t xml:space="preserve"> A minimum of 10 positive IG2 control</w:t>
      </w:r>
      <w:r w:rsidR="004A5AFF">
        <w:t xml:space="preserve"> ITNs will be </w:t>
      </w:r>
      <w:r w:rsidR="001918AE">
        <w:t>used for comparison</w:t>
      </w:r>
      <w:r w:rsidR="004A5AFF">
        <w:t xml:space="preserve"> during the test, given the high var</w:t>
      </w:r>
      <w:r w:rsidR="00B77471">
        <w:t xml:space="preserve">iation in mortality recorded in tests on new IG2 nets </w:t>
      </w:r>
      <w:r w:rsidR="00ED7183">
        <w:t>recorded in Burkina Faso</w:t>
      </w:r>
      <w:r w:rsidR="00B77471">
        <w:t>.</w:t>
      </w:r>
    </w:p>
    <w:p w14:paraId="1634762F" w14:textId="1C551707" w:rsidR="006A3A6D" w:rsidRPr="00142911" w:rsidRDefault="3F51FE31" w:rsidP="006A3A6D">
      <w:pPr>
        <w:jc w:val="both"/>
      </w:pPr>
      <w:r>
        <w:t xml:space="preserve">Fifty </w:t>
      </w:r>
      <w:r w:rsidR="006A3A6D">
        <w:t xml:space="preserve">resistant nulliparous female mosquitoes, aged 5-8 days and sugar-starved for 6 hours, will be introduced into the end opposite the bait at 18:00. The lights of the room will be turned off, and only turned on when the tunnel test is finished the following morning at 7:00. </w:t>
      </w:r>
      <w:r w:rsidR="00C056F0">
        <w:t>T</w:t>
      </w:r>
      <w:r w:rsidR="006A3A6D">
        <w:t>he overall exposure period should be 12-15h. The environmental conditions in the room during the night should be 27 ± 2 °C and 75% ± 10% relative humidity.</w:t>
      </w:r>
      <w:r w:rsidR="00D0342D">
        <w:t xml:space="preserve"> </w:t>
      </w:r>
    </w:p>
    <w:p w14:paraId="75A6AFF4" w14:textId="556B6C67" w:rsidR="006A3A6D" w:rsidRPr="00142911" w:rsidRDefault="006A3A6D" w:rsidP="006A3A6D">
      <w:pPr>
        <w:jc w:val="both"/>
      </w:pPr>
      <w:r w:rsidRPr="00142911">
        <w:lastRenderedPageBreak/>
        <w:t>At 7:00, a narrow insert will be slid down between the two compartments of the tunnel, to prevent mosquitoes from moving between the compartments. All mosquitoes will be carefully collected from the tunnel, noting the compartment in which the mosquitoes were collected (initial compartment/animal compartment), the blood</w:t>
      </w:r>
      <w:r w:rsidR="006A5FC8">
        <w:t>-</w:t>
      </w:r>
      <w:r w:rsidRPr="00142911">
        <w:t xml:space="preserve">feeding status (fed/unfed), and mortality (living/dead). </w:t>
      </w:r>
    </w:p>
    <w:p w14:paraId="16B91D67" w14:textId="3F7677BA" w:rsidR="006A3A6D" w:rsidRPr="00142911" w:rsidRDefault="00AB7EF2" w:rsidP="006A3A6D">
      <w:pPr>
        <w:jc w:val="both"/>
      </w:pPr>
      <w:r>
        <w:t>Surviving</w:t>
      </w:r>
      <w:r w:rsidR="006A3A6D">
        <w:t xml:space="preserve"> mosquitoes from the tunnels will be put into cups covered with untreated netting, and cotton wool soaked in sugar solution will be placed on top of the cups, allowing mosquitoes to feed ad libitum. The mortality will be recorded at 18:00 (24 hours after the tunnel test started), and then again at 48 and 72 hours. Data on blood feeding will also be recorded to estimate the corrected blood</w:t>
      </w:r>
      <w:r w:rsidR="006A5FC8">
        <w:t>-</w:t>
      </w:r>
      <w:r w:rsidR="006A3A6D">
        <w:t>feeding inhibition due to chlorfenapyr.</w:t>
      </w:r>
    </w:p>
    <w:p w14:paraId="3DD0C5D0" w14:textId="55F94A6F" w:rsidR="002815CB" w:rsidRPr="00746BBC" w:rsidRDefault="002815CB" w:rsidP="002815CB">
      <w:pPr>
        <w:pStyle w:val="Heading3"/>
      </w:pPr>
      <w:bookmarkStart w:id="65" w:name="_Toc101975825"/>
      <w:r>
        <w:t>Measuring oviposition</w:t>
      </w:r>
      <w:bookmarkEnd w:id="65"/>
      <w:r w:rsidR="00590BCF">
        <w:t xml:space="preserve"> for dual AI nets containing pyriproxyfen</w:t>
      </w:r>
    </w:p>
    <w:p w14:paraId="130CC797" w14:textId="6BBB068C" w:rsidR="002815CB" w:rsidRPr="005C198F" w:rsidRDefault="002815CB" w:rsidP="002815CB">
      <w:pPr>
        <w:pStyle w:val="Heading4"/>
      </w:pPr>
      <w:r w:rsidRPr="005C198F">
        <w:t xml:space="preserve">Testing residual efficacy of </w:t>
      </w:r>
      <w:r>
        <w:t>pyriproxyfen</w:t>
      </w:r>
    </w:p>
    <w:p w14:paraId="1B771B2C" w14:textId="3F1977D0" w:rsidR="16D9D074" w:rsidRDefault="00491368" w:rsidP="7E85E274">
      <w:pPr>
        <w:jc w:val="both"/>
        <w:rPr>
          <w:rFonts w:ascii="Calibri" w:eastAsia="Calibri" w:hAnsi="Calibri" w:cs="Calibri"/>
          <w:lang w:val="en-GB"/>
        </w:rPr>
      </w:pPr>
      <w:r w:rsidRPr="68CD2E5F">
        <w:rPr>
          <w:rFonts w:ascii="Calibri" w:eastAsia="Calibri" w:hAnsi="Calibri" w:cs="Calibri"/>
          <w:lang w:val="en-GB"/>
        </w:rPr>
        <w:t xml:space="preserve">The procedures described under 2.8.3.2 are implemented for pyrethroid-susceptible and pyrethroid-resistant mosquito strains using </w:t>
      </w:r>
      <w:r w:rsidR="16D9D074" w:rsidRPr="68CD2E5F">
        <w:rPr>
          <w:rFonts w:ascii="Calibri" w:eastAsia="Calibri" w:hAnsi="Calibri" w:cs="Calibri"/>
          <w:lang w:val="en-GB"/>
        </w:rPr>
        <w:t xml:space="preserve">3-to-5-day-old blood-fed female </w:t>
      </w:r>
      <w:r w:rsidR="16D9D074" w:rsidRPr="68CD2E5F">
        <w:rPr>
          <w:rFonts w:ascii="Calibri" w:eastAsia="Calibri" w:hAnsi="Calibri" w:cs="Calibri"/>
          <w:i/>
          <w:iCs/>
          <w:lang w:val="en-GB"/>
        </w:rPr>
        <w:t>Anopheles</w:t>
      </w:r>
      <w:r w:rsidR="16D9D074" w:rsidRPr="68CD2E5F">
        <w:rPr>
          <w:rFonts w:ascii="Calibri" w:eastAsia="Calibri" w:hAnsi="Calibri" w:cs="Calibri"/>
          <w:lang w:val="en-GB"/>
        </w:rPr>
        <w:t xml:space="preserve"> mosquitoes. Mosquitoes should be blood-fed 6-12 hours prior to exposure. </w:t>
      </w:r>
      <w:r w:rsidR="00AC4DF8" w:rsidRPr="68CD2E5F">
        <w:rPr>
          <w:rFonts w:ascii="Calibri" w:eastAsia="Calibri" w:hAnsi="Calibri" w:cs="Calibri"/>
          <w:lang w:val="en-GB"/>
        </w:rPr>
        <w:t xml:space="preserve">Mosquitoes should remain in their holding containers until day 4 (three days post-exposure). Mosquitoes alive on day 4 should be transferred individually into their own artificial egg laying chamber and provided with a sugar meal. On day 8 (four days post-chambering) the number of mosquitoes alive and dead is recorded, together with whether each mosquito has laid eggs. </w:t>
      </w:r>
      <w:r w:rsidR="00AC4DF8">
        <w:t>At the end of testing, discard mosquitoes safely.</w:t>
      </w:r>
      <w:r w:rsidR="00560512">
        <w:t xml:space="preserve"> Only the chambering method will be used to measure sterility</w:t>
      </w:r>
      <w:r w:rsidR="00933942">
        <w:t xml:space="preserve">, as described </w:t>
      </w:r>
      <w:r w:rsidR="000C7736">
        <w:t>withi</w:t>
      </w:r>
      <w:r w:rsidR="00933942">
        <w:t>n Section 4.7 of the</w:t>
      </w:r>
      <w:r w:rsidR="00086314">
        <w:t xml:space="preserve"> SOPs for dual AI nets with</w:t>
      </w:r>
      <w:r w:rsidR="00086314" w:rsidRPr="004D7F69">
        <w:t xml:space="preserve"> </w:t>
      </w:r>
      <w:r w:rsidR="00086314">
        <w:t>the insect growth regulator, pyriproxyfen</w:t>
      </w:r>
      <w:r w:rsidR="000C7736">
        <w:t xml:space="preserve"> (</w:t>
      </w:r>
      <w:r w:rsidR="00A065E6">
        <w:t>SOPs are Section 7, below).</w:t>
      </w:r>
      <w:r w:rsidR="00933942">
        <w:t xml:space="preserve"> </w:t>
      </w:r>
    </w:p>
    <w:p w14:paraId="56A9B256" w14:textId="690F1E2E" w:rsidR="006A3A6D" w:rsidRDefault="002A3278" w:rsidP="00F3569B">
      <w:pPr>
        <w:pStyle w:val="Heading3"/>
        <w:numPr>
          <w:ilvl w:val="0"/>
          <w:numId w:val="0"/>
        </w:numPr>
      </w:pPr>
      <w:bookmarkStart w:id="66" w:name="_Toc51164127"/>
      <w:bookmarkStart w:id="67" w:name="_Toc51164128"/>
      <w:bookmarkStart w:id="68" w:name="_Toc101975826"/>
      <w:bookmarkEnd w:id="66"/>
      <w:r>
        <w:t>2.8.6</w:t>
      </w:r>
      <w:r>
        <w:tab/>
      </w:r>
      <w:r w:rsidR="006A3A6D">
        <w:t>Chemical residue</w:t>
      </w:r>
      <w:bookmarkEnd w:id="67"/>
      <w:bookmarkEnd w:id="68"/>
    </w:p>
    <w:p w14:paraId="71A5D25F" w14:textId="29F3BFD5" w:rsidR="00BA3841" w:rsidRDefault="00BA3841" w:rsidP="00BA3841">
      <w:pPr>
        <w:jc w:val="both"/>
      </w:pPr>
    </w:p>
    <w:p w14:paraId="79D275D3" w14:textId="77777777" w:rsidR="002D0949" w:rsidRDefault="002D0949" w:rsidP="002D0949">
      <w:pPr>
        <w:jc w:val="both"/>
      </w:pPr>
      <w:r>
        <w:t xml:space="preserve">For each sampled net, two 30cm </w:t>
      </w:r>
      <w:r w:rsidRPr="7D1ED159">
        <w:rPr>
          <w:rFonts w:ascii="Times New Roman" w:hAnsi="Times New Roman" w:cs="Times New Roman"/>
        </w:rPr>
        <w:t>×</w:t>
      </w:r>
      <w:r>
        <w:t xml:space="preserve"> 30cm pieces will be cut from each position on either side of the piece cut for bioefficacy testing.</w:t>
      </w:r>
    </w:p>
    <w:p w14:paraId="19FF1F08" w14:textId="77777777" w:rsidR="002D0949" w:rsidRDefault="002D0949" w:rsidP="002D0949">
      <w:pPr>
        <w:jc w:val="both"/>
      </w:pPr>
      <w:r>
        <w:t xml:space="preserve">For the analysis of insecticidal content for dual AI nets containing chlorfenapyr, a total </w:t>
      </w:r>
      <w:r w:rsidRPr="00227C30">
        <w:rPr>
          <w:b/>
          <w:bCs/>
        </w:rPr>
        <w:t>four</w:t>
      </w:r>
      <w:r>
        <w:t xml:space="preserve"> 30cm x 30cm samples will be cut from each sampled net at locations adjacent to those cut for the bioassays.</w:t>
      </w:r>
    </w:p>
    <w:p w14:paraId="6B5647A7" w14:textId="77777777" w:rsidR="002D0949" w:rsidRDefault="002D0949" w:rsidP="002D0949">
      <w:pPr>
        <w:jc w:val="both"/>
      </w:pPr>
      <w:r>
        <w:t xml:space="preserve">For the analysis of insecticidal content for other dual AI, PBO, and standard pyrethroid nets, </w:t>
      </w:r>
      <w:r w:rsidRPr="00227C30">
        <w:rPr>
          <w:b/>
          <w:bCs/>
        </w:rPr>
        <w:t>eight</w:t>
      </w:r>
      <w:r>
        <w:t xml:space="preserve"> 30cm x 30cm samples will be cut from each sampled net at locations adjacent to those cut for the bioassays. Netting samples will be labeled with the net ID and the cutting position and will be stored in a cool, dry place at 4 degrees Celsius until ready for shipping to the testing laboratory.</w:t>
      </w:r>
    </w:p>
    <w:p w14:paraId="5EFC0904" w14:textId="6807B206" w:rsidR="002D0949" w:rsidRDefault="002D0949" w:rsidP="002D0949">
      <w:pPr>
        <w:jc w:val="both"/>
      </w:pPr>
      <w:r>
        <w:t xml:space="preserve">Net pieces will be labeled with the net ID number, wrapped individually in aluminum foil, and shipped to the </w:t>
      </w:r>
      <w:r w:rsidRPr="00B212CF">
        <w:rPr>
          <w:highlight w:val="yellow"/>
        </w:rPr>
        <w:t>[Name of laboratory]</w:t>
      </w:r>
      <w:r>
        <w:t xml:space="preserve"> for chemical residue testing</w:t>
      </w:r>
      <w:r w:rsidRPr="0059465A">
        <w:t xml:space="preserve"> using the ISO 17025 accredited analytical method RESMM002.</w:t>
      </w:r>
    </w:p>
    <w:p w14:paraId="33D8E916" w14:textId="4653BDF6" w:rsidR="00BA3841" w:rsidRPr="00746BBC" w:rsidRDefault="00BA3841" w:rsidP="004B0424">
      <w:pPr>
        <w:pStyle w:val="Heading2"/>
      </w:pPr>
      <w:bookmarkStart w:id="69" w:name="_Toc51164129"/>
      <w:bookmarkStart w:id="70" w:name="_Toc101975827"/>
      <w:r w:rsidRPr="00746BBC">
        <w:lastRenderedPageBreak/>
        <w:t>Outcome measures</w:t>
      </w:r>
      <w:bookmarkEnd w:id="69"/>
      <w:bookmarkEnd w:id="70"/>
    </w:p>
    <w:p w14:paraId="52865BFF" w14:textId="16F4BD2C" w:rsidR="00B46A2A" w:rsidRPr="00746BBC" w:rsidRDefault="00B46A2A" w:rsidP="004B0424">
      <w:pPr>
        <w:pStyle w:val="Heading3"/>
      </w:pPr>
      <w:bookmarkStart w:id="71" w:name="_Toc51164134"/>
      <w:bookmarkStart w:id="72" w:name="_Toc101975828"/>
      <w:r w:rsidRPr="00746BBC">
        <w:t>Bioassay</w:t>
      </w:r>
      <w:bookmarkEnd w:id="71"/>
      <w:r w:rsidR="00B3038D">
        <w:t xml:space="preserve"> results</w:t>
      </w:r>
      <w:bookmarkEnd w:id="72"/>
    </w:p>
    <w:p w14:paraId="078436A2" w14:textId="69766903" w:rsidR="00B46A2A" w:rsidRPr="00746BBC" w:rsidRDefault="00B46A2A" w:rsidP="00B46A2A">
      <w:pPr>
        <w:rPr>
          <w:rFonts w:cs="Arial"/>
        </w:rPr>
      </w:pPr>
      <w:r w:rsidRPr="00746BBC">
        <w:rPr>
          <w:rFonts w:cs="Arial"/>
        </w:rPr>
        <w:t xml:space="preserve">The primary outcome of </w:t>
      </w:r>
      <w:r w:rsidR="00FD7837">
        <w:rPr>
          <w:rFonts w:cs="Arial"/>
        </w:rPr>
        <w:t>insecticidal</w:t>
      </w:r>
      <w:r w:rsidR="00FD7837" w:rsidRPr="00746BBC">
        <w:rPr>
          <w:rFonts w:cs="Arial"/>
        </w:rPr>
        <w:t xml:space="preserve"> eff</w:t>
      </w:r>
      <w:r w:rsidR="00FD7837">
        <w:rPr>
          <w:rFonts w:cs="Arial"/>
        </w:rPr>
        <w:t>icacy</w:t>
      </w:r>
      <w:r w:rsidR="00FD7837" w:rsidRPr="00746BBC">
        <w:rPr>
          <w:rFonts w:cs="Arial"/>
        </w:rPr>
        <w:t xml:space="preserve"> </w:t>
      </w:r>
      <w:r w:rsidRPr="00746BBC">
        <w:rPr>
          <w:rFonts w:cs="Arial"/>
        </w:rPr>
        <w:t>will be based on the bioassay results using the following criteria</w:t>
      </w:r>
      <w:r>
        <w:rPr>
          <w:rFonts w:cs="Arial"/>
        </w:rPr>
        <w:t>.</w:t>
      </w:r>
      <w:r w:rsidR="00BA2C04">
        <w:rPr>
          <w:rFonts w:cs="Arial"/>
        </w:rPr>
        <w:t xml:space="preserve"> Counts will be recorded for each net piece and replicate </w:t>
      </w:r>
      <w:r w:rsidR="00351887">
        <w:rPr>
          <w:rFonts w:cs="Arial"/>
        </w:rPr>
        <w:t>individually,</w:t>
      </w:r>
      <w:r w:rsidR="00BA2C04">
        <w:rPr>
          <w:rFonts w:cs="Arial"/>
        </w:rPr>
        <w:t xml:space="preserve"> and replicate data will be pooled for analysis. </w:t>
      </w:r>
    </w:p>
    <w:p w14:paraId="76309507" w14:textId="6909F6C7" w:rsidR="00B46A2A" w:rsidRDefault="00CD2FD2" w:rsidP="00B46A2A">
      <w:pPr>
        <w:rPr>
          <w:rFonts w:cs="Arial"/>
        </w:rPr>
      </w:pPr>
      <w:r>
        <w:rPr>
          <w:rFonts w:cs="Arial"/>
        </w:rPr>
        <w:t xml:space="preserve">For </w:t>
      </w:r>
      <w:r w:rsidRPr="00BB5D9A">
        <w:rPr>
          <w:rFonts w:cs="Arial"/>
          <w:b/>
          <w:bCs/>
        </w:rPr>
        <w:t>pyrethroid-only ITNs</w:t>
      </w:r>
      <w:r w:rsidR="00EE30E4">
        <w:rPr>
          <w:rFonts w:cs="Arial"/>
        </w:rPr>
        <w:t xml:space="preserve"> and </w:t>
      </w:r>
      <w:r w:rsidR="00EE30E4" w:rsidRPr="00BB5D9A">
        <w:rPr>
          <w:rFonts w:cs="Arial"/>
          <w:b/>
          <w:bCs/>
        </w:rPr>
        <w:t>PBO-synergist ITNs</w:t>
      </w:r>
      <w:r>
        <w:rPr>
          <w:rFonts w:cs="Arial"/>
        </w:rPr>
        <w:t>, t</w:t>
      </w:r>
      <w:r w:rsidR="00B46A2A">
        <w:rPr>
          <w:rFonts w:cs="Arial"/>
        </w:rPr>
        <w:t>he proportion of ITNs achieved optimal and minimal effectiveness will be estimated</w:t>
      </w:r>
      <w:r>
        <w:rPr>
          <w:rFonts w:cs="Arial"/>
        </w:rPr>
        <w:t xml:space="preserve"> at each assessment </w:t>
      </w:r>
      <w:r w:rsidR="00B96298">
        <w:rPr>
          <w:rFonts w:cs="Arial"/>
        </w:rPr>
        <w:t>timepoint</w:t>
      </w:r>
      <w:r>
        <w:rPr>
          <w:rFonts w:cs="Arial"/>
        </w:rPr>
        <w:t xml:space="preserve">. </w:t>
      </w:r>
    </w:p>
    <w:p w14:paraId="769AFA4F" w14:textId="5E5B7AA0" w:rsidR="00800A81" w:rsidRDefault="00B46A2A" w:rsidP="00B46A2A">
      <w:pPr>
        <w:rPr>
          <w:rFonts w:cs="Arial"/>
        </w:rPr>
      </w:pPr>
      <w:r w:rsidRPr="00746BBC">
        <w:rPr>
          <w:rFonts w:cs="Arial"/>
        </w:rPr>
        <w:t xml:space="preserve">Optimal </w:t>
      </w:r>
      <w:r>
        <w:rPr>
          <w:rFonts w:cs="Arial"/>
        </w:rPr>
        <w:t>E</w:t>
      </w:r>
      <w:r w:rsidRPr="00746BBC">
        <w:rPr>
          <w:rFonts w:cs="Arial"/>
        </w:rPr>
        <w:t>ffectiveness</w:t>
      </w:r>
      <w:r>
        <w:rPr>
          <w:rFonts w:cs="Arial"/>
        </w:rPr>
        <w:t xml:space="preserve"> is defined as:</w:t>
      </w:r>
    </w:p>
    <w:p w14:paraId="0356FD45" w14:textId="2897CEB2" w:rsidR="00162BFA" w:rsidRPr="00884BF8" w:rsidRDefault="00B46A2A" w:rsidP="00B30440">
      <w:pPr>
        <w:pStyle w:val="ListParagraph"/>
        <w:numPr>
          <w:ilvl w:val="0"/>
          <w:numId w:val="7"/>
        </w:numPr>
        <w:rPr>
          <w:rFonts w:cs="Arial"/>
        </w:rPr>
      </w:pPr>
      <w:r w:rsidRPr="00884BF8">
        <w:rPr>
          <w:rFonts w:cs="Arial"/>
        </w:rPr>
        <w:t xml:space="preserve">KD60 </w:t>
      </w:r>
      <w:r w:rsidRPr="00CF1731">
        <w:rPr>
          <w:rFonts w:cs="Arial" w:hint="eastAsia"/>
        </w:rPr>
        <w:t>≥</w:t>
      </w:r>
      <w:r w:rsidRPr="00D77B6B">
        <w:rPr>
          <w:rFonts w:cs="Arial"/>
        </w:rPr>
        <w:t xml:space="preserve"> 95% or </w:t>
      </w:r>
      <w:r w:rsidR="00335CE7">
        <w:rPr>
          <w:rFonts w:cs="Arial"/>
        </w:rPr>
        <w:t xml:space="preserve">24-hour </w:t>
      </w:r>
      <w:r w:rsidRPr="00D77B6B">
        <w:rPr>
          <w:rFonts w:cs="Arial"/>
        </w:rPr>
        <w:t xml:space="preserve">mortality </w:t>
      </w:r>
      <w:r w:rsidRPr="00D77B6B">
        <w:rPr>
          <w:rFonts w:cs="Arial" w:hint="eastAsia"/>
        </w:rPr>
        <w:t>≥</w:t>
      </w:r>
      <w:r w:rsidRPr="00D77B6B">
        <w:rPr>
          <w:rFonts w:cs="Arial"/>
        </w:rPr>
        <w:t xml:space="preserve"> 80% by the cone assay</w:t>
      </w:r>
    </w:p>
    <w:p w14:paraId="340CA73B" w14:textId="77777777" w:rsidR="00162BFA" w:rsidRDefault="00B46A2A" w:rsidP="00B46A2A">
      <w:pPr>
        <w:rPr>
          <w:rFonts w:cs="Arial"/>
        </w:rPr>
      </w:pPr>
      <w:r w:rsidRPr="00746BBC">
        <w:rPr>
          <w:rFonts w:cs="Arial"/>
        </w:rPr>
        <w:t xml:space="preserve">Minimal </w:t>
      </w:r>
      <w:r>
        <w:rPr>
          <w:rFonts w:cs="Arial"/>
        </w:rPr>
        <w:t>E</w:t>
      </w:r>
      <w:r w:rsidRPr="00746BBC">
        <w:rPr>
          <w:rFonts w:cs="Arial"/>
        </w:rPr>
        <w:t>ffectiveness</w:t>
      </w:r>
      <w:r>
        <w:rPr>
          <w:rFonts w:cs="Arial"/>
        </w:rPr>
        <w:t xml:space="preserve"> is defined as</w:t>
      </w:r>
      <w:r w:rsidRPr="00746BBC">
        <w:rPr>
          <w:rFonts w:cs="Arial"/>
        </w:rPr>
        <w:t>:</w:t>
      </w:r>
    </w:p>
    <w:p w14:paraId="6A53CB4A" w14:textId="13655C01" w:rsidR="00B46A2A" w:rsidRDefault="00B46A2A" w:rsidP="00CD4766">
      <w:pPr>
        <w:pStyle w:val="ListParagraph"/>
        <w:numPr>
          <w:ilvl w:val="0"/>
          <w:numId w:val="7"/>
        </w:numPr>
        <w:rPr>
          <w:rFonts w:cs="Arial"/>
        </w:rPr>
      </w:pPr>
      <w:r w:rsidRPr="00CF1731">
        <w:rPr>
          <w:rFonts w:cs="Arial"/>
        </w:rPr>
        <w:t xml:space="preserve">KD60 </w:t>
      </w:r>
      <w:r w:rsidRPr="00D77B6B">
        <w:rPr>
          <w:rFonts w:cs="Arial" w:hint="eastAsia"/>
        </w:rPr>
        <w:t>≥</w:t>
      </w:r>
      <w:r w:rsidRPr="00D77B6B">
        <w:rPr>
          <w:rFonts w:cs="Arial"/>
        </w:rPr>
        <w:t xml:space="preserve"> 75% or </w:t>
      </w:r>
      <w:r w:rsidR="00335CE7">
        <w:rPr>
          <w:rFonts w:cs="Arial"/>
        </w:rPr>
        <w:t xml:space="preserve">24-hour </w:t>
      </w:r>
      <w:r w:rsidRPr="00D77B6B">
        <w:rPr>
          <w:rFonts w:cs="Arial"/>
        </w:rPr>
        <w:t xml:space="preserve">mortality </w:t>
      </w:r>
      <w:r w:rsidRPr="00D77B6B">
        <w:rPr>
          <w:rFonts w:cs="Arial" w:hint="eastAsia"/>
        </w:rPr>
        <w:t>≥</w:t>
      </w:r>
      <w:r w:rsidRPr="00EA5AD6">
        <w:rPr>
          <w:rFonts w:cs="Arial"/>
        </w:rPr>
        <w:t xml:space="preserve"> 50%</w:t>
      </w:r>
      <w:r w:rsidR="009C0CB7">
        <w:rPr>
          <w:rFonts w:cs="Arial"/>
        </w:rPr>
        <w:t xml:space="preserve"> by the cone assay, or</w:t>
      </w:r>
    </w:p>
    <w:p w14:paraId="2306B4C7" w14:textId="7AC1E0DE" w:rsidR="009C0CB7" w:rsidRPr="009C0CB7" w:rsidRDefault="009C0CB7" w:rsidP="009C0CB7">
      <w:pPr>
        <w:pStyle w:val="ListParagraph"/>
        <w:numPr>
          <w:ilvl w:val="0"/>
          <w:numId w:val="7"/>
        </w:numPr>
        <w:rPr>
          <w:rFonts w:cs="Arial"/>
        </w:rPr>
      </w:pPr>
      <w:r>
        <w:rPr>
          <w:rFonts w:cs="Arial"/>
        </w:rPr>
        <w:t xml:space="preserve">Mortality </w:t>
      </w:r>
      <w:r w:rsidRPr="00746BBC">
        <w:rPr>
          <w:rFonts w:cs="Arial"/>
        </w:rPr>
        <w:t>≥ 80%</w:t>
      </w:r>
      <w:r>
        <w:rPr>
          <w:rFonts w:cs="Arial"/>
        </w:rPr>
        <w:t xml:space="preserve"> or blood-feeding inhibition </w:t>
      </w:r>
      <w:r w:rsidRPr="00746BBC">
        <w:rPr>
          <w:rFonts w:cs="Arial"/>
        </w:rPr>
        <w:t xml:space="preserve">≥ </w:t>
      </w:r>
      <w:r>
        <w:rPr>
          <w:rFonts w:cs="Arial"/>
        </w:rPr>
        <w:t>9</w:t>
      </w:r>
      <w:r w:rsidRPr="00746BBC">
        <w:rPr>
          <w:rFonts w:cs="Arial"/>
        </w:rPr>
        <w:t>0%</w:t>
      </w:r>
      <w:r>
        <w:rPr>
          <w:rFonts w:cs="Arial"/>
        </w:rPr>
        <w:t xml:space="preserve"> by the tunnel test (where conducted)</w:t>
      </w:r>
    </w:p>
    <w:p w14:paraId="0292BCC2" w14:textId="67E8553A" w:rsidR="00E34AD7" w:rsidRDefault="00E34AD7" w:rsidP="00B405EA">
      <w:pPr>
        <w:jc w:val="both"/>
        <w:rPr>
          <w:rFonts w:cs="Arial"/>
        </w:rPr>
      </w:pPr>
      <w:r>
        <w:rPr>
          <w:rFonts w:cs="Arial"/>
        </w:rPr>
        <w:t xml:space="preserve">For </w:t>
      </w:r>
      <w:r w:rsidRPr="00BB5D9A">
        <w:rPr>
          <w:rFonts w:cs="Arial"/>
          <w:b/>
          <w:bCs/>
        </w:rPr>
        <w:t>PBO-</w:t>
      </w:r>
      <w:r w:rsidR="00497B9B" w:rsidRPr="00BB5D9A">
        <w:rPr>
          <w:rFonts w:cs="Arial"/>
          <w:b/>
          <w:bCs/>
        </w:rPr>
        <w:t>synergist ITNs</w:t>
      </w:r>
      <w:r w:rsidR="00497B9B">
        <w:rPr>
          <w:rFonts w:cs="Arial"/>
        </w:rPr>
        <w:t xml:space="preserve">, </w:t>
      </w:r>
      <w:r w:rsidR="008C4D07">
        <w:rPr>
          <w:rFonts w:cs="Arial"/>
        </w:rPr>
        <w:t xml:space="preserve">additional </w:t>
      </w:r>
      <w:r w:rsidR="00497B9B">
        <w:rPr>
          <w:rFonts w:cs="Arial"/>
        </w:rPr>
        <w:t xml:space="preserve">efficacy criteria will be quantified using </w:t>
      </w:r>
      <w:r w:rsidR="008C4D07">
        <w:rPr>
          <w:rFonts w:cs="Arial"/>
        </w:rPr>
        <w:t>the</w:t>
      </w:r>
      <w:r w:rsidR="00497B9B">
        <w:rPr>
          <w:rFonts w:cs="Arial"/>
        </w:rPr>
        <w:t xml:space="preserve"> definition:</w:t>
      </w:r>
    </w:p>
    <w:p w14:paraId="5B373B4A" w14:textId="6AC65CBE" w:rsidR="00497B9B" w:rsidRPr="00497B9B" w:rsidRDefault="00D50125" w:rsidP="00335CE7">
      <w:pPr>
        <w:pStyle w:val="ListParagraph"/>
        <w:numPr>
          <w:ilvl w:val="0"/>
          <w:numId w:val="7"/>
        </w:numPr>
        <w:jc w:val="both"/>
        <w:rPr>
          <w:rFonts w:cs="Arial"/>
        </w:rPr>
      </w:pPr>
      <w:r>
        <w:rPr>
          <w:rFonts w:cs="Arial"/>
        </w:rPr>
        <w:t>The proportion of samples that are within 10% of the</w:t>
      </w:r>
      <w:r w:rsidR="00335CE7">
        <w:rPr>
          <w:rFonts w:cs="Arial"/>
        </w:rPr>
        <w:t xml:space="preserve"> positive control</w:t>
      </w:r>
      <w:r>
        <w:rPr>
          <w:rFonts w:cs="Arial"/>
        </w:rPr>
        <w:t xml:space="preserve"> </w:t>
      </w:r>
      <w:r w:rsidR="00335CE7">
        <w:rPr>
          <w:rFonts w:cs="Arial"/>
        </w:rPr>
        <w:t xml:space="preserve">values of </w:t>
      </w:r>
      <w:r>
        <w:rPr>
          <w:rFonts w:cs="Arial"/>
        </w:rPr>
        <w:t>KD60 or 24-hour mortality</w:t>
      </w:r>
    </w:p>
    <w:p w14:paraId="2962BCAC" w14:textId="325E319A" w:rsidR="00F3569B" w:rsidRDefault="00F3569B" w:rsidP="00330B47">
      <w:pPr>
        <w:jc w:val="both"/>
        <w:rPr>
          <w:rFonts w:cs="Arial"/>
        </w:rPr>
      </w:pPr>
      <w:r>
        <w:rPr>
          <w:rFonts w:cs="Arial"/>
        </w:rPr>
        <w:t xml:space="preserve">For </w:t>
      </w:r>
      <w:r>
        <w:rPr>
          <w:rFonts w:cs="Arial"/>
          <w:b/>
          <w:bCs/>
        </w:rPr>
        <w:t xml:space="preserve">dual-AI ITNs </w:t>
      </w:r>
      <w:r w:rsidR="00BA2C04">
        <w:rPr>
          <w:rFonts w:cs="Arial"/>
          <w:b/>
          <w:bCs/>
        </w:rPr>
        <w:t>containing</w:t>
      </w:r>
      <w:r>
        <w:rPr>
          <w:rFonts w:cs="Arial"/>
          <w:b/>
          <w:bCs/>
        </w:rPr>
        <w:t xml:space="preserve"> chlorfenapyr</w:t>
      </w:r>
      <w:r>
        <w:rPr>
          <w:rFonts w:cs="Arial"/>
        </w:rPr>
        <w:t>, the following outcome measures will be recorded:</w:t>
      </w:r>
    </w:p>
    <w:p w14:paraId="4CC73F92" w14:textId="445B79FF" w:rsidR="00F3569B" w:rsidRDefault="00F3569B" w:rsidP="00F3569B">
      <w:pPr>
        <w:pStyle w:val="ListParagraph"/>
        <w:numPr>
          <w:ilvl w:val="0"/>
          <w:numId w:val="7"/>
        </w:numPr>
        <w:jc w:val="both"/>
        <w:rPr>
          <w:rFonts w:cs="Arial"/>
        </w:rPr>
      </w:pPr>
      <w:r>
        <w:rPr>
          <w:rFonts w:cs="Arial"/>
        </w:rPr>
        <w:t>The proportion of mosquitos dead at 72 hours (mortality at 24 hours and 48 hours will also be recorded), reported by comp</w:t>
      </w:r>
      <w:r w:rsidR="00BA2C04">
        <w:rPr>
          <w:rFonts w:cs="Arial"/>
        </w:rPr>
        <w:t>artment and blood-feeding status</w:t>
      </w:r>
    </w:p>
    <w:p w14:paraId="6B9F3F06" w14:textId="2FBEE7A3" w:rsidR="00F3569B" w:rsidRDefault="00BA2C04" w:rsidP="00F3569B">
      <w:pPr>
        <w:pStyle w:val="ListParagraph"/>
        <w:numPr>
          <w:ilvl w:val="0"/>
          <w:numId w:val="7"/>
        </w:numPr>
        <w:jc w:val="both"/>
        <w:rPr>
          <w:rFonts w:cs="Arial"/>
        </w:rPr>
      </w:pPr>
      <w:r>
        <w:rPr>
          <w:rFonts w:cs="Arial"/>
        </w:rPr>
        <w:t>The proportion of blood-fed mosquitoes</w:t>
      </w:r>
    </w:p>
    <w:p w14:paraId="49C9156E" w14:textId="59E4D466" w:rsidR="00BA2C04" w:rsidRDefault="00BA2C04" w:rsidP="00F3569B">
      <w:pPr>
        <w:pStyle w:val="ListParagraph"/>
        <w:numPr>
          <w:ilvl w:val="0"/>
          <w:numId w:val="7"/>
        </w:numPr>
        <w:jc w:val="both"/>
        <w:rPr>
          <w:rFonts w:cs="Arial"/>
        </w:rPr>
      </w:pPr>
      <w:r>
        <w:rPr>
          <w:rFonts w:cs="Arial"/>
        </w:rPr>
        <w:t>Blood-feeding inhibition</w:t>
      </w:r>
    </w:p>
    <w:p w14:paraId="3AB53CD9" w14:textId="6F3680F0" w:rsidR="00BA2C04" w:rsidRPr="00BA2C04" w:rsidRDefault="00BA2C04" w:rsidP="00BA2C04">
      <w:pPr>
        <w:jc w:val="both"/>
        <w:rPr>
          <w:rFonts w:cs="Arial"/>
        </w:rPr>
      </w:pPr>
      <w:r w:rsidRPr="00330B47">
        <w:rPr>
          <w:rFonts w:cs="Arial"/>
        </w:rPr>
        <w:t>If control mortality is &gt;10% or blood-feeding is &lt;50% for the day the test results should be discarded, and the test repeated.</w:t>
      </w:r>
    </w:p>
    <w:p w14:paraId="771403EA" w14:textId="49889930" w:rsidR="00BA2C04" w:rsidRDefault="00330B47" w:rsidP="00330B47">
      <w:pPr>
        <w:jc w:val="both"/>
        <w:rPr>
          <w:rFonts w:cs="Arial"/>
        </w:rPr>
      </w:pPr>
      <w:r>
        <w:rPr>
          <w:rFonts w:cs="Arial"/>
        </w:rPr>
        <w:t xml:space="preserve">For </w:t>
      </w:r>
      <w:r w:rsidR="00BA2C04">
        <w:rPr>
          <w:rFonts w:cs="Arial"/>
          <w:b/>
          <w:bCs/>
        </w:rPr>
        <w:t>dual-AI ITNs containin</w:t>
      </w:r>
      <w:r w:rsidR="00BA2C04" w:rsidRPr="00BA2C04">
        <w:rPr>
          <w:rFonts w:cs="Arial"/>
          <w:b/>
          <w:bCs/>
        </w:rPr>
        <w:t>g p</w:t>
      </w:r>
      <w:r w:rsidRPr="00BA2C04">
        <w:rPr>
          <w:rFonts w:cs="Arial"/>
          <w:b/>
          <w:bCs/>
        </w:rPr>
        <w:t>yriproxyfen</w:t>
      </w:r>
      <w:r w:rsidR="00BA2C04">
        <w:rPr>
          <w:rFonts w:cs="Arial"/>
        </w:rPr>
        <w:t>, mosquito counts on day 4 and day 8 will be used in addition to cone bioassay counts to calculate the following outcome measures:</w:t>
      </w:r>
    </w:p>
    <w:p w14:paraId="44B22F72" w14:textId="15E0F23B" w:rsidR="00BA2C04" w:rsidRDefault="00BA2C04" w:rsidP="00BA2C04">
      <w:pPr>
        <w:pStyle w:val="ListParagraph"/>
        <w:numPr>
          <w:ilvl w:val="0"/>
          <w:numId w:val="7"/>
        </w:numPr>
        <w:jc w:val="both"/>
        <w:rPr>
          <w:rFonts w:cs="Arial"/>
        </w:rPr>
      </w:pPr>
      <w:r>
        <w:rPr>
          <w:rFonts w:cs="Arial"/>
        </w:rPr>
        <w:t>The proportion of mosquitoes knocked-down at one hour (KD60)</w:t>
      </w:r>
    </w:p>
    <w:p w14:paraId="49BB9F72" w14:textId="0342F14C" w:rsidR="00BA2C04" w:rsidRDefault="00BA2C04" w:rsidP="00BA2C04">
      <w:pPr>
        <w:pStyle w:val="ListParagraph"/>
        <w:numPr>
          <w:ilvl w:val="0"/>
          <w:numId w:val="7"/>
        </w:numPr>
        <w:jc w:val="both"/>
        <w:rPr>
          <w:rFonts w:cs="Arial"/>
        </w:rPr>
      </w:pPr>
      <w:r>
        <w:rPr>
          <w:rFonts w:cs="Arial"/>
        </w:rPr>
        <w:t>The proportion of mosquitos dead t 24 hours (24-hour mortality)</w:t>
      </w:r>
    </w:p>
    <w:p w14:paraId="3A2FB5EB" w14:textId="4CD2C835" w:rsidR="00BA2C04" w:rsidRPr="00BA2C04" w:rsidRDefault="00BA2C04" w:rsidP="00BA2C04">
      <w:pPr>
        <w:pStyle w:val="ListParagraph"/>
        <w:numPr>
          <w:ilvl w:val="0"/>
          <w:numId w:val="7"/>
        </w:numPr>
        <w:jc w:val="both"/>
        <w:rPr>
          <w:rFonts w:cs="Arial"/>
        </w:rPr>
      </w:pPr>
      <w:r>
        <w:rPr>
          <w:rFonts w:cs="Arial"/>
        </w:rPr>
        <w:t xml:space="preserve">Oviposition, defined as the number of mosquitoes (living or dead) which laid eggs divided by the total number of surviving </w:t>
      </w:r>
      <w:r w:rsidRPr="00E2143A">
        <w:rPr>
          <w:rFonts w:ascii="Calibri" w:hAnsi="Calibri" w:cs="Calibri"/>
          <w:color w:val="000000"/>
        </w:rPr>
        <w:t>blood-fed mosquitoes placed into oviposition chambers.</w:t>
      </w:r>
    </w:p>
    <w:p w14:paraId="1611E454" w14:textId="41504E95" w:rsidR="000D123C" w:rsidRPr="00536BCB" w:rsidRDefault="00BA2C04" w:rsidP="00536BCB">
      <w:pPr>
        <w:pStyle w:val="ListParagraph"/>
        <w:numPr>
          <w:ilvl w:val="0"/>
          <w:numId w:val="7"/>
        </w:numPr>
        <w:jc w:val="both"/>
        <w:rPr>
          <w:rFonts w:cs="Arial"/>
        </w:rPr>
      </w:pPr>
      <w:r w:rsidRPr="00536BCB">
        <w:rPr>
          <w:rFonts w:ascii="Calibri" w:hAnsi="Calibri" w:cs="Calibri"/>
          <w:color w:val="000000"/>
        </w:rPr>
        <w:t xml:space="preserve">Oviposition inhibition, defined as </w:t>
      </w:r>
      <w:r w:rsidR="00536BCB" w:rsidRPr="00E2143A">
        <w:t>the</w:t>
      </w:r>
      <w:r w:rsidR="00536BCB">
        <w:t xml:space="preserve"> difference between the</w:t>
      </w:r>
      <w:r w:rsidR="00536BCB" w:rsidRPr="00E2143A">
        <w:t xml:space="preserve"> proportion of surviving blood-fed females from the control which laid eggs</w:t>
      </w:r>
      <w:r w:rsidR="00536BCB">
        <w:t xml:space="preserve"> (</w:t>
      </w:r>
      <w:proofErr w:type="spellStart"/>
      <w:r w:rsidR="00536BCB">
        <w:t>O</w:t>
      </w:r>
      <w:r w:rsidR="00536BCB" w:rsidRPr="00536BCB">
        <w:rPr>
          <w:vertAlign w:val="subscript"/>
        </w:rPr>
        <w:t>c</w:t>
      </w:r>
      <w:proofErr w:type="spellEnd"/>
      <w:r w:rsidR="00536BCB">
        <w:t>)</w:t>
      </w:r>
      <w:r w:rsidR="00536BCB" w:rsidRPr="00E2143A">
        <w:t xml:space="preserve"> </w:t>
      </w:r>
      <w:r w:rsidR="00536BCB">
        <w:t xml:space="preserve">and </w:t>
      </w:r>
      <w:r w:rsidR="00536BCB" w:rsidRPr="00E2143A">
        <w:t xml:space="preserve">the proportion of surviving blood-fed females from </w:t>
      </w:r>
      <w:r w:rsidR="00536BCB">
        <w:t>the</w:t>
      </w:r>
      <w:r w:rsidR="00536BCB" w:rsidRPr="00E2143A">
        <w:t xml:space="preserve"> treatment which laid eggs</w:t>
      </w:r>
      <w:r w:rsidR="00536BCB">
        <w:t xml:space="preserve"> (</w:t>
      </w:r>
      <w:proofErr w:type="spellStart"/>
      <w:r w:rsidR="00536BCB">
        <w:t>O</w:t>
      </w:r>
      <w:r w:rsidR="00536BCB" w:rsidRPr="00536BCB">
        <w:rPr>
          <w:vertAlign w:val="subscript"/>
        </w:rPr>
        <w:t>t</w:t>
      </w:r>
      <w:proofErr w:type="spellEnd"/>
      <w:r w:rsidR="00536BCB">
        <w:t>), divided by O</w:t>
      </w:r>
      <w:r w:rsidR="00536BCB" w:rsidRPr="00536BCB">
        <w:rPr>
          <w:vertAlign w:val="subscript"/>
        </w:rPr>
        <w:t>c</w:t>
      </w:r>
      <w:r w:rsidR="00536BCB" w:rsidRPr="00536BCB">
        <w:t>.</w:t>
      </w:r>
    </w:p>
    <w:p w14:paraId="5309657E" w14:textId="3F5D37E0" w:rsidR="00B46A2A" w:rsidRPr="000B6A8A" w:rsidRDefault="00B46A2A" w:rsidP="004B0424">
      <w:pPr>
        <w:pStyle w:val="Heading3"/>
      </w:pPr>
      <w:bookmarkStart w:id="73" w:name="_Toc51164135"/>
      <w:bookmarkStart w:id="74" w:name="_Toc101975829"/>
      <w:r w:rsidRPr="000B6A8A">
        <w:lastRenderedPageBreak/>
        <w:t>Chemical residue</w:t>
      </w:r>
      <w:bookmarkEnd w:id="73"/>
      <w:bookmarkEnd w:id="74"/>
    </w:p>
    <w:p w14:paraId="2A877275" w14:textId="00FF605A" w:rsidR="00B46A2A" w:rsidRDefault="00B46A2A" w:rsidP="00CD4766">
      <w:r>
        <w:t>Two metrics will be used to report the chemical residue test results:</w:t>
      </w:r>
    </w:p>
    <w:p w14:paraId="293ECA9F" w14:textId="093A04DD" w:rsidR="00B46A2A" w:rsidRDefault="00B46A2A" w:rsidP="009236BF">
      <w:pPr>
        <w:pStyle w:val="ListParagraph"/>
        <w:numPr>
          <w:ilvl w:val="0"/>
          <w:numId w:val="12"/>
        </w:numPr>
        <w:rPr>
          <w:rFonts w:ascii="Calibri" w:hAnsi="Calibri" w:cs="Arial"/>
        </w:rPr>
      </w:pPr>
      <w:r>
        <w:rPr>
          <w:rFonts w:ascii="Calibri" w:hAnsi="Calibri" w:cs="Arial"/>
        </w:rPr>
        <w:t>The mean insecticide content across the overall sample and for each location</w:t>
      </w:r>
    </w:p>
    <w:p w14:paraId="68F0009D" w14:textId="2DB9FB8D" w:rsidR="00B46A2A" w:rsidRPr="0022380D" w:rsidRDefault="00B46A2A" w:rsidP="009236BF">
      <w:pPr>
        <w:pStyle w:val="ListParagraph"/>
        <w:numPr>
          <w:ilvl w:val="0"/>
          <w:numId w:val="12"/>
        </w:numPr>
        <w:rPr>
          <w:rFonts w:ascii="Calibri" w:hAnsi="Calibri" w:cs="Arial"/>
        </w:rPr>
      </w:pPr>
      <w:r>
        <w:rPr>
          <w:rFonts w:ascii="Calibri" w:hAnsi="Calibri" w:cs="Arial"/>
        </w:rPr>
        <w:t xml:space="preserve">The proportion of nets </w:t>
      </w:r>
      <w:r w:rsidR="002D6CDD">
        <w:rPr>
          <w:rFonts w:ascii="Calibri" w:hAnsi="Calibri" w:cs="Arial"/>
        </w:rPr>
        <w:t xml:space="preserve">with </w:t>
      </w:r>
      <w:r w:rsidR="0008670B">
        <w:rPr>
          <w:rFonts w:ascii="Calibri" w:hAnsi="Calibri" w:cs="Arial"/>
        </w:rPr>
        <w:t xml:space="preserve">a g/kg value for each </w:t>
      </w:r>
      <w:r w:rsidRPr="00C77836">
        <w:rPr>
          <w:rFonts w:ascii="Calibri" w:hAnsi="Calibri" w:cs="Arial"/>
          <w:iCs/>
        </w:rPr>
        <w:t>active ingredient</w:t>
      </w:r>
      <w:r w:rsidR="0008670B">
        <w:rPr>
          <w:rFonts w:ascii="Calibri" w:hAnsi="Calibri" w:cs="Arial"/>
          <w:iCs/>
        </w:rPr>
        <w:t xml:space="preserve"> that falls within the approved level defined by </w:t>
      </w:r>
      <w:r w:rsidR="00732436">
        <w:rPr>
          <w:rFonts w:ascii="Calibri" w:hAnsi="Calibri" w:cs="Arial"/>
          <w:iCs/>
        </w:rPr>
        <w:t>the WHO</w:t>
      </w:r>
      <w:r w:rsidR="008C380E">
        <w:rPr>
          <w:rFonts w:ascii="Calibri" w:hAnsi="Calibri" w:cs="Arial"/>
          <w:iCs/>
        </w:rPr>
        <w:t xml:space="preserve"> </w:t>
      </w:r>
      <w:r w:rsidR="00003397">
        <w:rPr>
          <w:rFonts w:ascii="Calibri" w:hAnsi="Calibri" w:cs="Arial"/>
          <w:iCs/>
        </w:rPr>
        <w:t>Pre-Qualification</w:t>
      </w:r>
      <w:r w:rsidR="008C380E">
        <w:rPr>
          <w:rFonts w:ascii="Calibri" w:hAnsi="Calibri" w:cs="Arial"/>
          <w:iCs/>
        </w:rPr>
        <w:t xml:space="preserve"> specification, or manufacturer specification</w:t>
      </w:r>
      <w:r w:rsidR="000B6A8A">
        <w:rPr>
          <w:rFonts w:ascii="Calibri" w:hAnsi="Calibri" w:cs="Arial"/>
          <w:iCs/>
        </w:rPr>
        <w:t>.</w:t>
      </w:r>
    </w:p>
    <w:p w14:paraId="0B0C6E01" w14:textId="5AA33907" w:rsidR="00314DBB" w:rsidRPr="00746BBC" w:rsidRDefault="00314DBB" w:rsidP="004B0424">
      <w:pPr>
        <w:pStyle w:val="Heading3"/>
      </w:pPr>
      <w:bookmarkStart w:id="75" w:name="_Toc51164131"/>
      <w:bookmarkStart w:id="76" w:name="_Toc101975830"/>
      <w:r w:rsidRPr="00746BBC">
        <w:t>Net integrity</w:t>
      </w:r>
      <w:bookmarkEnd w:id="75"/>
      <w:bookmarkEnd w:id="76"/>
    </w:p>
    <w:p w14:paraId="76E4DD9F" w14:textId="3E4D2961" w:rsidR="00314DBB" w:rsidRPr="00746BBC" w:rsidRDefault="00AD541E" w:rsidP="00314DBB">
      <w:pPr>
        <w:jc w:val="both"/>
        <w:rPr>
          <w:rFonts w:cs="Arial"/>
        </w:rPr>
      </w:pPr>
      <w:r>
        <w:rPr>
          <w:rFonts w:cs="Arial"/>
        </w:rPr>
        <w:t xml:space="preserve">Net integrity </w:t>
      </w:r>
      <w:r w:rsidR="00314DBB" w:rsidRPr="00746BBC">
        <w:rPr>
          <w:rFonts w:cs="Arial"/>
        </w:rPr>
        <w:t xml:space="preserve">will be measured </w:t>
      </w:r>
      <w:r>
        <w:rPr>
          <w:rFonts w:cs="Arial"/>
        </w:rPr>
        <w:t xml:space="preserve">at each </w:t>
      </w:r>
      <w:r w:rsidR="00B96298">
        <w:rPr>
          <w:rFonts w:cs="Arial"/>
        </w:rPr>
        <w:t>timepoint</w:t>
      </w:r>
      <w:r>
        <w:rPr>
          <w:rFonts w:cs="Arial"/>
        </w:rPr>
        <w:t xml:space="preserve"> using</w:t>
      </w:r>
      <w:r w:rsidR="00314DBB" w:rsidRPr="00746BBC">
        <w:rPr>
          <w:rFonts w:cs="Arial"/>
        </w:rPr>
        <w:t xml:space="preserve"> the proportionate Hole Index (pHI) as recommended by WHO. Data from the net hole assessment will be transformed into the proportionate Hole Index (pHI) for each net in the following way:</w:t>
      </w:r>
    </w:p>
    <w:p w14:paraId="451724FB" w14:textId="01B9C2A5" w:rsidR="00314DBB" w:rsidRPr="00746BBC" w:rsidRDefault="00314DBB" w:rsidP="00CD4766">
      <w:pPr>
        <w:jc w:val="center"/>
        <w:rPr>
          <w:rFonts w:cs="Arial"/>
          <w:i/>
        </w:rPr>
      </w:pPr>
      <w:r w:rsidRPr="00746BBC">
        <w:rPr>
          <w:rFonts w:cs="Arial"/>
          <w:i/>
        </w:rPr>
        <w:t>pHI= # size 1 holes + (# size 2 holes x 23) + (# size 3 holes x 196) + (# size 4 holes x 576)</w:t>
      </w:r>
    </w:p>
    <w:p w14:paraId="23F293B7" w14:textId="714A6AB8" w:rsidR="00314DBB" w:rsidRPr="00746BBC" w:rsidRDefault="00314DBB" w:rsidP="00314DBB">
      <w:pPr>
        <w:jc w:val="both"/>
        <w:rPr>
          <w:rFonts w:cs="Arial"/>
        </w:rPr>
      </w:pPr>
      <w:r w:rsidRPr="00746BBC">
        <w:rPr>
          <w:rFonts w:cs="Arial"/>
        </w:rPr>
        <w:t>Based on the pHI each net is then categorized as “serviceable” or “torn”</w:t>
      </w:r>
      <w:r w:rsidR="00AA7CB2">
        <w:rPr>
          <w:rFonts w:cs="Arial"/>
        </w:rPr>
        <w:t xml:space="preserve">, with a </w:t>
      </w:r>
      <w:r w:rsidR="00C46CC6">
        <w:rPr>
          <w:rFonts w:cs="Arial"/>
        </w:rPr>
        <w:t>subset of serviceable nets categorized as “good”,</w:t>
      </w:r>
      <w:r w:rsidRPr="00746BBC">
        <w:rPr>
          <w:rFonts w:cs="Arial"/>
        </w:rPr>
        <w:t xml:space="preserve"> as follows [2</w:t>
      </w:r>
      <w:r>
        <w:rPr>
          <w:rFonts w:cs="Arial"/>
        </w:rPr>
        <w:t>-</w:t>
      </w:r>
      <w:r w:rsidRPr="00746BBC">
        <w:rPr>
          <w:rFonts w:cs="Arial"/>
        </w:rPr>
        <w:t>3]:</w:t>
      </w:r>
    </w:p>
    <w:p w14:paraId="5FE1E486" w14:textId="77777777" w:rsidR="00E066B3" w:rsidRDefault="00314DBB" w:rsidP="00CD4766">
      <w:pPr>
        <w:spacing w:after="0" w:line="240" w:lineRule="auto"/>
        <w:jc w:val="both"/>
        <w:rPr>
          <w:rFonts w:cs="Arial"/>
        </w:rPr>
      </w:pPr>
      <w:r w:rsidRPr="00746BBC">
        <w:rPr>
          <w:rFonts w:cs="Arial"/>
        </w:rPr>
        <w:tab/>
      </w:r>
      <w:r w:rsidR="00E066B3" w:rsidRPr="00746BBC">
        <w:rPr>
          <w:rFonts w:cs="Arial"/>
        </w:rPr>
        <w:t>Serviceable:</w:t>
      </w:r>
      <w:r w:rsidR="00E066B3" w:rsidRPr="00746BBC">
        <w:rPr>
          <w:rFonts w:cs="Arial"/>
        </w:rPr>
        <w:tab/>
        <w:t xml:space="preserve">total hole surface area </w:t>
      </w:r>
      <w:r w:rsidR="00E066B3">
        <w:rPr>
          <w:rFonts w:cstheme="minorHAnsi"/>
        </w:rPr>
        <w:t xml:space="preserve">≤ </w:t>
      </w:r>
      <w:r w:rsidR="00E066B3" w:rsidRPr="00746BBC">
        <w:rPr>
          <w:rFonts w:cs="Arial"/>
        </w:rPr>
        <w:t>0.1 m² or pHI</w:t>
      </w:r>
      <w:r w:rsidR="00E066B3">
        <w:rPr>
          <w:rFonts w:cs="Arial"/>
        </w:rPr>
        <w:t xml:space="preserve"> </w:t>
      </w:r>
      <w:r w:rsidR="00E066B3">
        <w:rPr>
          <w:rFonts w:cstheme="minorHAnsi"/>
        </w:rPr>
        <w:t xml:space="preserve">≤ </w:t>
      </w:r>
      <w:r w:rsidR="00E066B3" w:rsidRPr="00746BBC">
        <w:rPr>
          <w:rFonts w:cs="Arial"/>
        </w:rPr>
        <w:t xml:space="preserve">642 </w:t>
      </w:r>
    </w:p>
    <w:p w14:paraId="630CFA3D" w14:textId="6FD70DFE" w:rsidR="00314DBB" w:rsidRDefault="00314DBB">
      <w:pPr>
        <w:spacing w:after="0" w:line="240" w:lineRule="auto"/>
        <w:ind w:firstLine="720"/>
        <w:jc w:val="both"/>
        <w:rPr>
          <w:rFonts w:cs="Arial"/>
        </w:rPr>
      </w:pPr>
      <w:r w:rsidRPr="00746BBC">
        <w:rPr>
          <w:rFonts w:cs="Arial"/>
        </w:rPr>
        <w:t xml:space="preserve">Torn: </w:t>
      </w:r>
      <w:r w:rsidRPr="00746BBC">
        <w:rPr>
          <w:rFonts w:cs="Arial"/>
        </w:rPr>
        <w:tab/>
      </w:r>
      <w:r w:rsidRPr="00746BBC">
        <w:rPr>
          <w:rFonts w:cs="Arial"/>
        </w:rPr>
        <w:tab/>
        <w:t>total hole surface area &gt;</w:t>
      </w:r>
      <w:r w:rsidR="00A0016D">
        <w:rPr>
          <w:rFonts w:cs="Arial"/>
        </w:rPr>
        <w:t xml:space="preserve"> </w:t>
      </w:r>
      <w:r w:rsidRPr="00746BBC">
        <w:rPr>
          <w:rFonts w:cs="Arial"/>
        </w:rPr>
        <w:t>0.1m² or pHI</w:t>
      </w:r>
      <w:r w:rsidR="00A0016D">
        <w:rPr>
          <w:rFonts w:cs="Arial"/>
        </w:rPr>
        <w:t xml:space="preserve"> </w:t>
      </w:r>
      <w:r w:rsidRPr="00746BBC">
        <w:rPr>
          <w:rFonts w:cs="Arial"/>
        </w:rPr>
        <w:t>&gt;</w:t>
      </w:r>
      <w:r w:rsidR="00A0016D">
        <w:rPr>
          <w:rFonts w:cs="Arial"/>
        </w:rPr>
        <w:t xml:space="preserve"> </w:t>
      </w:r>
      <w:r w:rsidRPr="00746BBC">
        <w:rPr>
          <w:rFonts w:cs="Arial"/>
        </w:rPr>
        <w:t>642</w:t>
      </w:r>
    </w:p>
    <w:p w14:paraId="3936368A" w14:textId="16454C2B" w:rsidR="00C46CC6" w:rsidRPr="00746BBC" w:rsidRDefault="00C46CC6" w:rsidP="00C46CC6">
      <w:pPr>
        <w:spacing w:after="0" w:line="240" w:lineRule="auto"/>
        <w:ind w:firstLine="720"/>
        <w:jc w:val="both"/>
        <w:rPr>
          <w:rFonts w:cs="Arial"/>
        </w:rPr>
      </w:pPr>
      <w:r w:rsidRPr="00746BBC">
        <w:rPr>
          <w:rFonts w:cs="Arial"/>
        </w:rPr>
        <w:t xml:space="preserve">Good: </w:t>
      </w:r>
      <w:r w:rsidRPr="00746BBC">
        <w:rPr>
          <w:rFonts w:cs="Arial"/>
        </w:rPr>
        <w:tab/>
      </w:r>
      <w:r w:rsidRPr="00746BBC">
        <w:rPr>
          <w:rFonts w:cs="Arial"/>
        </w:rPr>
        <w:tab/>
        <w:t>total hole surface area &lt;</w:t>
      </w:r>
      <w:r>
        <w:rPr>
          <w:rFonts w:cs="Arial"/>
        </w:rPr>
        <w:t xml:space="preserve"> </w:t>
      </w:r>
      <w:r w:rsidRPr="00746BBC">
        <w:rPr>
          <w:rFonts w:cs="Arial"/>
        </w:rPr>
        <w:t>0.01m² or pHI</w:t>
      </w:r>
      <w:r>
        <w:rPr>
          <w:rFonts w:cs="Arial"/>
        </w:rPr>
        <w:t xml:space="preserve"> </w:t>
      </w:r>
      <w:r w:rsidR="0080683A">
        <w:rPr>
          <w:rFonts w:cstheme="minorHAnsi"/>
        </w:rPr>
        <w:t>≤</w:t>
      </w:r>
      <w:r>
        <w:rPr>
          <w:rFonts w:cs="Arial"/>
        </w:rPr>
        <w:t xml:space="preserve"> </w:t>
      </w:r>
      <w:r w:rsidRPr="00C46CC6">
        <w:rPr>
          <w:rFonts w:cs="Arial"/>
        </w:rPr>
        <w:t>64</w:t>
      </w:r>
    </w:p>
    <w:p w14:paraId="44E6A49D" w14:textId="77777777" w:rsidR="00AD541E" w:rsidRPr="00746BBC" w:rsidRDefault="00AD541E" w:rsidP="00AD541E">
      <w:pPr>
        <w:pStyle w:val="Heading3"/>
      </w:pPr>
      <w:bookmarkStart w:id="77" w:name="_Toc101975831"/>
      <w:r w:rsidRPr="00746BBC">
        <w:t>Net attrition rate</w:t>
      </w:r>
      <w:bookmarkEnd w:id="77"/>
      <w:r w:rsidRPr="00746BBC">
        <w:t xml:space="preserve"> </w:t>
      </w:r>
    </w:p>
    <w:p w14:paraId="43107AC6" w14:textId="071320E1" w:rsidR="00CD2E03" w:rsidRPr="002D0949" w:rsidRDefault="00CD2E03" w:rsidP="002D0949">
      <w:pPr>
        <w:jc w:val="both"/>
      </w:pPr>
      <w:r w:rsidRPr="002D0949">
        <w:t>In the 12-month survey round, attrition is estimated from the number of ITNs that were reportedly received by households during the mass campaign and the number of ITNs remaining at the time of net listing. In the 24- and 36-month survey rounds, net attrition will be indirectly estimated based on the number of alternate ITNs in the sample list that must be sought before the required sample size of 30 ITNs is attained.</w:t>
      </w:r>
    </w:p>
    <w:p w14:paraId="16E46253" w14:textId="16C0355F" w:rsidR="00EB6184" w:rsidRPr="00746BBC" w:rsidRDefault="00EB6184" w:rsidP="004B0424">
      <w:pPr>
        <w:pStyle w:val="Heading2"/>
      </w:pPr>
      <w:bookmarkStart w:id="78" w:name="_Toc51164136"/>
      <w:bookmarkStart w:id="79" w:name="_Toc101975832"/>
      <w:r w:rsidRPr="00746BBC">
        <w:t>Data analysis and reporting</w:t>
      </w:r>
      <w:bookmarkEnd w:id="78"/>
      <w:bookmarkEnd w:id="79"/>
    </w:p>
    <w:p w14:paraId="529CCF9C" w14:textId="2B63F2E6" w:rsidR="00EB6184" w:rsidRDefault="00203C61" w:rsidP="00EB6184">
      <w:pPr>
        <w:jc w:val="both"/>
        <w:rPr>
          <w:rFonts w:cs="Arial"/>
        </w:rPr>
      </w:pPr>
      <w:r>
        <w:rPr>
          <w:rFonts w:cs="Arial"/>
        </w:rPr>
        <w:t>E</w:t>
      </w:r>
      <w:r w:rsidR="00EB6184" w:rsidRPr="00746BBC">
        <w:rPr>
          <w:rFonts w:cs="Arial"/>
        </w:rPr>
        <w:t xml:space="preserve">lectronic data </w:t>
      </w:r>
      <w:r w:rsidR="00EB6184">
        <w:rPr>
          <w:rFonts w:cs="Arial"/>
        </w:rPr>
        <w:t>files</w:t>
      </w:r>
      <w:r w:rsidR="00EB6184" w:rsidRPr="00746BBC">
        <w:rPr>
          <w:rFonts w:cs="Arial"/>
        </w:rPr>
        <w:t xml:space="preserve"> will be available </w:t>
      </w:r>
      <w:r w:rsidR="00EB6184">
        <w:rPr>
          <w:rFonts w:cs="Arial"/>
        </w:rPr>
        <w:t>immediately following</w:t>
      </w:r>
      <w:r>
        <w:rPr>
          <w:rFonts w:cs="Arial"/>
        </w:rPr>
        <w:t xml:space="preserve"> the completion of</w:t>
      </w:r>
      <w:r w:rsidR="00EB6184">
        <w:rPr>
          <w:rFonts w:cs="Arial"/>
        </w:rPr>
        <w:t xml:space="preserve"> </w:t>
      </w:r>
      <w:r w:rsidR="007050CD">
        <w:rPr>
          <w:rFonts w:cs="Arial"/>
        </w:rPr>
        <w:t xml:space="preserve">household </w:t>
      </w:r>
      <w:r w:rsidR="00EB6184" w:rsidRPr="00746BBC">
        <w:rPr>
          <w:rFonts w:cs="Arial"/>
        </w:rPr>
        <w:t>data collection.</w:t>
      </w:r>
      <w:r>
        <w:rPr>
          <w:rFonts w:cs="Arial"/>
        </w:rPr>
        <w:t xml:space="preserve"> </w:t>
      </w:r>
      <w:r w:rsidR="005267A1">
        <w:rPr>
          <w:rFonts w:cs="Arial"/>
        </w:rPr>
        <w:t xml:space="preserve">Hole assessment results </w:t>
      </w:r>
      <w:r w:rsidR="00B2513F">
        <w:rPr>
          <w:rFonts w:cs="Arial"/>
        </w:rPr>
        <w:t xml:space="preserve">will be added to ITN-specific data </w:t>
      </w:r>
      <w:r w:rsidR="00E56AA7">
        <w:rPr>
          <w:rFonts w:cs="Arial"/>
        </w:rPr>
        <w:t xml:space="preserve">files in the laboratory. </w:t>
      </w:r>
      <w:r w:rsidR="00084B4A">
        <w:rPr>
          <w:rFonts w:cs="Arial"/>
        </w:rPr>
        <w:t>Completed d</w:t>
      </w:r>
      <w:r w:rsidR="00EB6184">
        <w:rPr>
          <w:rFonts w:cs="Arial"/>
        </w:rPr>
        <w:t xml:space="preserve">ata files will be exported from the secure </w:t>
      </w:r>
      <w:r>
        <w:rPr>
          <w:rFonts w:cs="Arial"/>
        </w:rPr>
        <w:t>online database</w:t>
      </w:r>
      <w:r w:rsidR="00EA4108">
        <w:rPr>
          <w:rFonts w:cs="Arial"/>
        </w:rPr>
        <w:t xml:space="preserve"> and imported to</w:t>
      </w:r>
      <w:r w:rsidR="00EB6184">
        <w:rPr>
          <w:rFonts w:cs="Arial"/>
        </w:rPr>
        <w:t xml:space="preserve"> Stata. </w:t>
      </w:r>
      <w:r w:rsidR="006E0DB1">
        <w:rPr>
          <w:rFonts w:cs="Arial"/>
        </w:rPr>
        <w:t>S</w:t>
      </w:r>
      <w:r w:rsidR="00EB6184">
        <w:rPr>
          <w:rFonts w:cs="Arial"/>
        </w:rPr>
        <w:t>tandard Stata do files adapted from previous durability monitoring studies</w:t>
      </w:r>
      <w:r w:rsidR="006E0DB1">
        <w:rPr>
          <w:rFonts w:cs="Arial"/>
        </w:rPr>
        <w:t xml:space="preserve"> will be </w:t>
      </w:r>
      <w:r w:rsidR="00BB0987">
        <w:rPr>
          <w:rFonts w:cs="Arial"/>
        </w:rPr>
        <w:t xml:space="preserve">used to apply consistent cleaning, </w:t>
      </w:r>
      <w:r w:rsidR="00BE6EBC">
        <w:rPr>
          <w:rFonts w:cs="Arial"/>
        </w:rPr>
        <w:t>management,</w:t>
      </w:r>
      <w:r w:rsidR="00BB0987">
        <w:rPr>
          <w:rFonts w:cs="Arial"/>
        </w:rPr>
        <w:t xml:space="preserve"> and analysis steps</w:t>
      </w:r>
      <w:r w:rsidR="006E0DB1">
        <w:rPr>
          <w:rFonts w:cs="Arial"/>
        </w:rPr>
        <w:t>.</w:t>
      </w:r>
      <w:r w:rsidR="00EB6184">
        <w:rPr>
          <w:rFonts w:cs="Arial"/>
        </w:rPr>
        <w:t xml:space="preserve"> </w:t>
      </w:r>
      <w:r w:rsidR="00BE6EBC">
        <w:rPr>
          <w:rFonts w:cs="Arial"/>
        </w:rPr>
        <w:t>Staff from [</w:t>
      </w:r>
      <w:r w:rsidR="00BE6EBC" w:rsidRPr="00842270">
        <w:rPr>
          <w:rFonts w:cs="Arial"/>
          <w:highlight w:val="yellow"/>
        </w:rPr>
        <w:t>Name of implementing partner</w:t>
      </w:r>
      <w:r w:rsidR="00BE6EBC">
        <w:rPr>
          <w:rFonts w:cs="Arial"/>
        </w:rPr>
        <w:t xml:space="preserve">] </w:t>
      </w:r>
      <w:r w:rsidR="00EB6184">
        <w:rPr>
          <w:rFonts w:cs="Arial"/>
        </w:rPr>
        <w:t xml:space="preserve">or a suitably qualified consultant will review and clean the data, </w:t>
      </w:r>
      <w:r w:rsidR="00EB6184" w:rsidRPr="00746BBC">
        <w:rPr>
          <w:rFonts w:cs="Arial"/>
        </w:rPr>
        <w:t xml:space="preserve">doing further consistency checks </w:t>
      </w:r>
      <w:r w:rsidR="00EB6184">
        <w:rPr>
          <w:rFonts w:cs="Arial"/>
        </w:rPr>
        <w:t>and preparing files for analysis. Personal identifiers will be dropped from final data sets that may be shared, on request, outside the study team. All</w:t>
      </w:r>
      <w:r w:rsidR="00EB6184" w:rsidRPr="00746BBC">
        <w:rPr>
          <w:rFonts w:cs="Arial"/>
        </w:rPr>
        <w:t xml:space="preserve"> process</w:t>
      </w:r>
      <w:r w:rsidR="00EB6184">
        <w:rPr>
          <w:rFonts w:cs="Arial"/>
        </w:rPr>
        <w:t>es</w:t>
      </w:r>
      <w:r w:rsidR="00EB6184" w:rsidRPr="00746BBC">
        <w:rPr>
          <w:rFonts w:cs="Arial"/>
        </w:rPr>
        <w:t xml:space="preserve"> will be documented using Stata do</w:t>
      </w:r>
      <w:r w:rsidR="00EB6184">
        <w:rPr>
          <w:rFonts w:cs="Arial"/>
        </w:rPr>
        <w:t xml:space="preserve"> </w:t>
      </w:r>
      <w:r w:rsidR="00EB6184" w:rsidRPr="00746BBC">
        <w:rPr>
          <w:rFonts w:cs="Arial"/>
        </w:rPr>
        <w:t>files so that any interested partner can repeat the steps on their own copy of the data set.</w:t>
      </w:r>
    </w:p>
    <w:p w14:paraId="64D57C1F" w14:textId="15C249CD" w:rsidR="00EB6184" w:rsidRDefault="00084B4A" w:rsidP="00EB6184">
      <w:pPr>
        <w:jc w:val="both"/>
        <w:rPr>
          <w:rFonts w:cs="Arial"/>
        </w:rPr>
      </w:pPr>
      <w:r>
        <w:rPr>
          <w:rFonts w:cs="Arial"/>
        </w:rPr>
        <w:t>Bioassay</w:t>
      </w:r>
      <w:r w:rsidR="00A45305">
        <w:rPr>
          <w:rFonts w:cs="Arial"/>
        </w:rPr>
        <w:t xml:space="preserve"> testing </w:t>
      </w:r>
      <w:r w:rsidR="00254968">
        <w:rPr>
          <w:rFonts w:cs="Arial"/>
        </w:rPr>
        <w:t xml:space="preserve">data </w:t>
      </w:r>
      <w:r w:rsidR="00A45305">
        <w:rPr>
          <w:rFonts w:cs="Arial"/>
        </w:rPr>
        <w:t xml:space="preserve">will be entered in </w:t>
      </w:r>
      <w:r w:rsidR="00254968">
        <w:rPr>
          <w:rFonts w:cs="Arial"/>
        </w:rPr>
        <w:t xml:space="preserve">standard </w:t>
      </w:r>
      <w:r w:rsidR="00FA53F5">
        <w:rPr>
          <w:rFonts w:cs="Arial"/>
        </w:rPr>
        <w:t xml:space="preserve">Excel </w:t>
      </w:r>
      <w:r w:rsidR="00254968">
        <w:rPr>
          <w:rFonts w:cs="Arial"/>
        </w:rPr>
        <w:t>work</w:t>
      </w:r>
      <w:r w:rsidR="00FA53F5">
        <w:rPr>
          <w:rFonts w:cs="Arial"/>
        </w:rPr>
        <w:t>sheet</w:t>
      </w:r>
      <w:r w:rsidR="00254968">
        <w:rPr>
          <w:rFonts w:cs="Arial"/>
        </w:rPr>
        <w:t xml:space="preserve">s, capturing information on </w:t>
      </w:r>
      <w:r w:rsidR="00BE2AA5">
        <w:rPr>
          <w:rFonts w:cs="Arial"/>
        </w:rPr>
        <w:t>nu</w:t>
      </w:r>
      <w:r w:rsidR="00B80736" w:rsidRPr="0065544C">
        <w:rPr>
          <w:rFonts w:cs="Arial"/>
        </w:rPr>
        <w:t xml:space="preserve">mber of mosquitoes tested, </w:t>
      </w:r>
      <w:r w:rsidR="00D81FF2">
        <w:rPr>
          <w:rFonts w:cs="Arial"/>
        </w:rPr>
        <w:t>nu</w:t>
      </w:r>
      <w:r w:rsidR="00D81FF2" w:rsidRPr="0065544C">
        <w:rPr>
          <w:rFonts w:cs="Arial"/>
        </w:rPr>
        <w:t xml:space="preserve">mber </w:t>
      </w:r>
      <w:r w:rsidR="009E54E8" w:rsidRPr="0065544C">
        <w:rPr>
          <w:rFonts w:cs="Arial"/>
        </w:rPr>
        <w:t>of mosquitoes knocked down: 3</w:t>
      </w:r>
      <w:r w:rsidR="001C4667">
        <w:rPr>
          <w:rFonts w:cs="Arial"/>
        </w:rPr>
        <w:t xml:space="preserve"> </w:t>
      </w:r>
      <w:r w:rsidR="009E54E8" w:rsidRPr="0065544C">
        <w:rPr>
          <w:rFonts w:cs="Arial"/>
        </w:rPr>
        <w:t>min</w:t>
      </w:r>
      <w:r w:rsidR="0065544C" w:rsidRPr="0065544C">
        <w:rPr>
          <w:rFonts w:cs="Arial"/>
        </w:rPr>
        <w:t xml:space="preserve">, </w:t>
      </w:r>
      <w:r w:rsidR="00D81FF2">
        <w:rPr>
          <w:rFonts w:cs="Arial"/>
        </w:rPr>
        <w:t>nu</w:t>
      </w:r>
      <w:r w:rsidR="00D81FF2" w:rsidRPr="0065544C">
        <w:rPr>
          <w:rFonts w:cs="Arial"/>
        </w:rPr>
        <w:t xml:space="preserve">mber </w:t>
      </w:r>
      <w:r w:rsidR="0065544C" w:rsidRPr="0065544C">
        <w:rPr>
          <w:rFonts w:cs="Arial"/>
        </w:rPr>
        <w:t xml:space="preserve">of mosquitoes knocked down: 60 min, </w:t>
      </w:r>
      <w:r w:rsidR="00D81FF2">
        <w:rPr>
          <w:rFonts w:cs="Arial"/>
        </w:rPr>
        <w:t>nu</w:t>
      </w:r>
      <w:r w:rsidR="00D81FF2" w:rsidRPr="0065544C">
        <w:rPr>
          <w:rFonts w:cs="Arial"/>
        </w:rPr>
        <w:t xml:space="preserve">mber </w:t>
      </w:r>
      <w:r w:rsidR="0065544C" w:rsidRPr="0065544C">
        <w:rPr>
          <w:rFonts w:cs="Arial"/>
        </w:rPr>
        <w:t xml:space="preserve">of mosquitoes dead: 24 hours, </w:t>
      </w:r>
      <w:r w:rsidR="00D81FF2">
        <w:rPr>
          <w:rFonts w:cs="Arial"/>
        </w:rPr>
        <w:t>nu</w:t>
      </w:r>
      <w:r w:rsidR="00D81FF2" w:rsidRPr="0065544C">
        <w:rPr>
          <w:rFonts w:cs="Arial"/>
        </w:rPr>
        <w:t xml:space="preserve">mber </w:t>
      </w:r>
      <w:r w:rsidR="0065544C" w:rsidRPr="0065544C">
        <w:rPr>
          <w:rFonts w:cs="Arial"/>
        </w:rPr>
        <w:t>of mosquitoes alive: 24</w:t>
      </w:r>
      <w:r w:rsidR="001C4667">
        <w:rPr>
          <w:rFonts w:cs="Arial"/>
        </w:rPr>
        <w:t xml:space="preserve"> </w:t>
      </w:r>
      <w:r w:rsidR="0065544C" w:rsidRPr="0065544C">
        <w:rPr>
          <w:rFonts w:cs="Arial"/>
        </w:rPr>
        <w:t>hours</w:t>
      </w:r>
      <w:r w:rsidR="00254968">
        <w:rPr>
          <w:rFonts w:cs="Arial"/>
        </w:rPr>
        <w:t xml:space="preserve">. Summary </w:t>
      </w:r>
      <w:r w:rsidR="006441B8">
        <w:rPr>
          <w:rFonts w:cs="Arial"/>
        </w:rPr>
        <w:t xml:space="preserve">data from these worksheets </w:t>
      </w:r>
      <w:r w:rsidR="00FA53F5">
        <w:rPr>
          <w:rFonts w:cs="Arial"/>
        </w:rPr>
        <w:t xml:space="preserve">will be </w:t>
      </w:r>
      <w:r w:rsidR="006441B8">
        <w:rPr>
          <w:rFonts w:cs="Arial"/>
        </w:rPr>
        <w:t xml:space="preserve">produced in Excel and </w:t>
      </w:r>
      <w:r w:rsidR="0083289B">
        <w:rPr>
          <w:rFonts w:cs="Arial"/>
        </w:rPr>
        <w:t>ex</w:t>
      </w:r>
      <w:r w:rsidR="006441B8">
        <w:rPr>
          <w:rFonts w:cs="Arial"/>
        </w:rPr>
        <w:t xml:space="preserve">ported </w:t>
      </w:r>
      <w:r w:rsidR="0083289B">
        <w:rPr>
          <w:rFonts w:cs="Arial"/>
        </w:rPr>
        <w:t xml:space="preserve">to </w:t>
      </w:r>
      <w:r w:rsidR="00FA53F5">
        <w:rPr>
          <w:rFonts w:cs="Arial"/>
        </w:rPr>
        <w:t xml:space="preserve">Stata for </w:t>
      </w:r>
      <w:r w:rsidR="0083289B">
        <w:rPr>
          <w:rFonts w:cs="Arial"/>
        </w:rPr>
        <w:t xml:space="preserve">standard </w:t>
      </w:r>
      <w:r w:rsidR="00FA53F5">
        <w:rPr>
          <w:rFonts w:cs="Arial"/>
        </w:rPr>
        <w:t xml:space="preserve">data cleaning and analysis. </w:t>
      </w:r>
      <w:r w:rsidR="00EB6184" w:rsidRPr="00746BBC">
        <w:rPr>
          <w:rFonts w:cs="Arial"/>
        </w:rPr>
        <w:t xml:space="preserve">Final analysis will follow the previously defined </w:t>
      </w:r>
      <w:r w:rsidR="00EB6184" w:rsidRPr="00746BBC">
        <w:rPr>
          <w:rFonts w:cs="Arial"/>
        </w:rPr>
        <w:lastRenderedPageBreak/>
        <w:t>outcome measures (see above).</w:t>
      </w:r>
      <w:r w:rsidR="00804779">
        <w:rPr>
          <w:rFonts w:cs="Arial"/>
        </w:rPr>
        <w:t xml:space="preserve"> </w:t>
      </w:r>
      <w:r w:rsidR="00704446">
        <w:rPr>
          <w:rFonts w:cs="Arial"/>
        </w:rPr>
        <w:t>Excel sheets will be used until d</w:t>
      </w:r>
      <w:r w:rsidR="00804779">
        <w:rPr>
          <w:rFonts w:cs="Arial"/>
        </w:rPr>
        <w:t xml:space="preserve">urability monitoring data is </w:t>
      </w:r>
      <w:r w:rsidR="007F2B10">
        <w:rPr>
          <w:rFonts w:cs="Arial"/>
        </w:rPr>
        <w:t xml:space="preserve">added to VectorLink Collect </w:t>
      </w:r>
      <w:r w:rsidR="00704446">
        <w:rPr>
          <w:rFonts w:cs="Arial"/>
        </w:rPr>
        <w:t xml:space="preserve">(expected </w:t>
      </w:r>
      <w:r w:rsidR="007F2B10">
        <w:rPr>
          <w:rFonts w:cs="Arial"/>
        </w:rPr>
        <w:t>2021</w:t>
      </w:r>
      <w:r w:rsidR="00704446">
        <w:rPr>
          <w:rFonts w:cs="Arial"/>
        </w:rPr>
        <w:t>).</w:t>
      </w:r>
    </w:p>
    <w:p w14:paraId="7600CEB2" w14:textId="36C05015" w:rsidR="00EB6184" w:rsidRPr="00746BBC" w:rsidRDefault="00EB6184" w:rsidP="00CD4766">
      <w:pPr>
        <w:spacing w:after="100" w:afterAutospacing="1"/>
        <w:jc w:val="both"/>
        <w:rPr>
          <w:rFonts w:cs="Arial"/>
        </w:rPr>
      </w:pPr>
      <w:r>
        <w:rPr>
          <w:rFonts w:cs="Arial"/>
        </w:rPr>
        <w:t>R</w:t>
      </w:r>
      <w:r w:rsidRPr="00746BBC">
        <w:rPr>
          <w:rFonts w:cs="Arial"/>
        </w:rPr>
        <w:t xml:space="preserve">esults will be shared and discussed among </w:t>
      </w:r>
      <w:r w:rsidR="009E69DD">
        <w:rPr>
          <w:rFonts w:cs="Arial"/>
        </w:rPr>
        <w:t>partners</w:t>
      </w:r>
      <w:r w:rsidRPr="00746BBC">
        <w:rPr>
          <w:rFonts w:cs="Arial"/>
        </w:rPr>
        <w:t xml:space="preserve"> after each </w:t>
      </w:r>
      <w:r w:rsidR="00ED170F">
        <w:rPr>
          <w:rFonts w:cs="Arial"/>
        </w:rPr>
        <w:t xml:space="preserve">assessment </w:t>
      </w:r>
      <w:r w:rsidR="00B96298">
        <w:rPr>
          <w:rFonts w:cs="Arial"/>
        </w:rPr>
        <w:t>time</w:t>
      </w:r>
      <w:r w:rsidR="00647162">
        <w:rPr>
          <w:rFonts w:cs="Arial"/>
        </w:rPr>
        <w:t xml:space="preserve"> </w:t>
      </w:r>
      <w:r w:rsidR="00B96298">
        <w:rPr>
          <w:rFonts w:cs="Arial"/>
        </w:rPr>
        <w:t>point</w:t>
      </w:r>
      <w:r w:rsidRPr="00746BBC">
        <w:rPr>
          <w:rFonts w:cs="Arial"/>
        </w:rPr>
        <w:t xml:space="preserve"> and a </w:t>
      </w:r>
      <w:r w:rsidR="009E69DD">
        <w:rPr>
          <w:rFonts w:cs="Arial"/>
        </w:rPr>
        <w:t xml:space="preserve">summary </w:t>
      </w:r>
      <w:r w:rsidRPr="00746BBC">
        <w:rPr>
          <w:rFonts w:cs="Arial"/>
        </w:rPr>
        <w:t>report issued</w:t>
      </w:r>
      <w:r>
        <w:rPr>
          <w:rFonts w:cs="Arial"/>
        </w:rPr>
        <w:t xml:space="preserve"> </w:t>
      </w:r>
      <w:r w:rsidR="000731A3">
        <w:rPr>
          <w:rFonts w:cs="Arial"/>
        </w:rPr>
        <w:t xml:space="preserve">for </w:t>
      </w:r>
      <w:r>
        <w:rPr>
          <w:rFonts w:cs="Arial"/>
        </w:rPr>
        <w:t xml:space="preserve">each </w:t>
      </w:r>
      <w:r w:rsidR="00B96298">
        <w:rPr>
          <w:rFonts w:cs="Arial"/>
        </w:rPr>
        <w:t>timepoint</w:t>
      </w:r>
      <w:r w:rsidRPr="00746BBC">
        <w:rPr>
          <w:rFonts w:cs="Arial"/>
        </w:rPr>
        <w:t>. Once the final report is completed</w:t>
      </w:r>
      <w:r>
        <w:rPr>
          <w:rFonts w:cs="Arial"/>
        </w:rPr>
        <w:t>,</w:t>
      </w:r>
      <w:r w:rsidRPr="00746BBC">
        <w:rPr>
          <w:rFonts w:cs="Arial"/>
        </w:rPr>
        <w:t xml:space="preserve"> a dissemination meeting will be organized to present findings and recommendations to </w:t>
      </w:r>
      <w:r>
        <w:rPr>
          <w:rFonts w:cs="Arial"/>
        </w:rPr>
        <w:t xml:space="preserve">malaria vector control </w:t>
      </w:r>
      <w:r w:rsidRPr="00746BBC">
        <w:rPr>
          <w:rFonts w:cs="Arial"/>
        </w:rPr>
        <w:t>stakeholders and partners</w:t>
      </w:r>
      <w:r>
        <w:rPr>
          <w:rFonts w:cs="Arial"/>
        </w:rPr>
        <w:t xml:space="preserve"> in </w:t>
      </w:r>
      <w:r w:rsidR="00C12091">
        <w:rPr>
          <w:rFonts w:cs="Arial"/>
        </w:rPr>
        <w:t>the country</w:t>
      </w:r>
      <w:r w:rsidRPr="00746BBC">
        <w:rPr>
          <w:rFonts w:cs="Arial"/>
        </w:rPr>
        <w:t xml:space="preserve">. </w:t>
      </w:r>
      <w:r>
        <w:rPr>
          <w:rFonts w:cs="Arial"/>
        </w:rPr>
        <w:t xml:space="preserve">Following the final study </w:t>
      </w:r>
      <w:r w:rsidR="00B96298">
        <w:rPr>
          <w:rFonts w:cs="Arial"/>
        </w:rPr>
        <w:t>timepoint</w:t>
      </w:r>
      <w:r>
        <w:rPr>
          <w:rFonts w:cs="Arial"/>
        </w:rPr>
        <w:t xml:space="preserve">, anonymized study data will be shared with PMI/USAID for archiving on the U.S. Government’s open data portal, </w:t>
      </w:r>
      <w:hyperlink r:id="rId13" w:history="1">
        <w:r w:rsidRPr="00CD1E66">
          <w:rPr>
            <w:rStyle w:val="Hyperlink"/>
            <w:rFonts w:cs="Arial"/>
          </w:rPr>
          <w:t>www.data.gov</w:t>
        </w:r>
      </w:hyperlink>
      <w:r>
        <w:rPr>
          <w:rFonts w:cs="Arial"/>
        </w:rPr>
        <w:t xml:space="preserve">. </w:t>
      </w:r>
      <w:r w:rsidR="006E2774">
        <w:rPr>
          <w:rFonts w:cs="Arial"/>
        </w:rPr>
        <w:t>Final reports and anonymized study data will also be posted to the website, www.durabilitymonitoring.org.</w:t>
      </w:r>
    </w:p>
    <w:p w14:paraId="36ED7A8C" w14:textId="4FBA1FC7" w:rsidR="00C12091" w:rsidRPr="00746BBC" w:rsidRDefault="00C12091" w:rsidP="008D2743">
      <w:pPr>
        <w:pStyle w:val="Heading1"/>
      </w:pPr>
      <w:bookmarkStart w:id="80" w:name="_Toc51164137"/>
      <w:bookmarkStart w:id="81" w:name="_Toc101975833"/>
      <w:r w:rsidRPr="00746BBC">
        <w:t>Ethical Considerations</w:t>
      </w:r>
      <w:bookmarkEnd w:id="80"/>
      <w:bookmarkEnd w:id="81"/>
    </w:p>
    <w:p w14:paraId="4F831B02" w14:textId="77777777" w:rsidR="00C12091" w:rsidRPr="00746BBC" w:rsidRDefault="00C12091" w:rsidP="00C12091">
      <w:pPr>
        <w:pStyle w:val="BodyText3"/>
        <w:rPr>
          <w:rFonts w:cs="Arial"/>
        </w:rPr>
      </w:pPr>
      <w:r w:rsidRPr="00746BBC">
        <w:rPr>
          <w:rFonts w:asciiTheme="minorHAnsi" w:hAnsiTheme="minorHAnsi"/>
          <w:szCs w:val="22"/>
          <w:lang w:val="en-US"/>
        </w:rPr>
        <w:t>The proposed study will be conducted according to the principles of the Declaration of Helsinki and the International Guidelines for Ethical Review of Epidemiological Studies.</w:t>
      </w:r>
    </w:p>
    <w:p w14:paraId="73B006DF" w14:textId="3721D9E1" w:rsidR="00C12091" w:rsidRPr="00746BBC" w:rsidRDefault="00C12091" w:rsidP="00C12091">
      <w:pPr>
        <w:spacing w:after="0"/>
        <w:jc w:val="both"/>
        <w:rPr>
          <w:rFonts w:cs="Arial"/>
        </w:rPr>
      </w:pPr>
      <w:r w:rsidRPr="00746BBC">
        <w:rPr>
          <w:rFonts w:cs="Arial"/>
        </w:rPr>
        <w:t xml:space="preserve">This study has been determined to be “research with human subjects” and will be initiated only after receiving written approval from </w:t>
      </w:r>
      <w:r w:rsidR="00654A68">
        <w:rPr>
          <w:rFonts w:cs="Arial"/>
        </w:rPr>
        <w:t>a recognized</w:t>
      </w:r>
      <w:r w:rsidR="00654A68" w:rsidRPr="00746BBC">
        <w:rPr>
          <w:rFonts w:cs="Arial"/>
        </w:rPr>
        <w:t xml:space="preserve"> </w:t>
      </w:r>
      <w:r w:rsidRPr="00746BBC">
        <w:rPr>
          <w:rFonts w:cs="Arial"/>
        </w:rPr>
        <w:t xml:space="preserve">local ethics review board </w:t>
      </w:r>
      <w:r>
        <w:rPr>
          <w:rFonts w:cs="Arial"/>
        </w:rPr>
        <w:t xml:space="preserve">and </w:t>
      </w:r>
      <w:r w:rsidR="00654A68">
        <w:rPr>
          <w:rFonts w:cs="Arial"/>
        </w:rPr>
        <w:t>[</w:t>
      </w:r>
      <w:r w:rsidR="00654A68" w:rsidRPr="00842270">
        <w:rPr>
          <w:rFonts w:cs="Arial"/>
          <w:highlight w:val="yellow"/>
        </w:rPr>
        <w:t>Name of implementing partner</w:t>
      </w:r>
      <w:r w:rsidR="00654A68">
        <w:rPr>
          <w:rFonts w:cs="Arial"/>
        </w:rPr>
        <w:t>] Institutional Review Board (IRB)</w:t>
      </w:r>
      <w:r w:rsidRPr="00746BBC">
        <w:rPr>
          <w:rFonts w:cs="Arial"/>
        </w:rPr>
        <w:t xml:space="preserve">. Those implementing this study will comply with all policies and procedures of </w:t>
      </w:r>
      <w:r w:rsidR="00654A68">
        <w:rPr>
          <w:rFonts w:cs="Arial"/>
        </w:rPr>
        <w:t>all reviewing boards</w:t>
      </w:r>
      <w:r w:rsidRPr="00746BBC">
        <w:rPr>
          <w:rFonts w:cs="Arial"/>
        </w:rPr>
        <w:t>. Informed consent will be sought for all participants in this study.</w:t>
      </w:r>
    </w:p>
    <w:p w14:paraId="43048F79" w14:textId="77777777" w:rsidR="00C12091" w:rsidRPr="00746BBC" w:rsidRDefault="00C12091" w:rsidP="00C12091">
      <w:pPr>
        <w:spacing w:after="0"/>
        <w:jc w:val="both"/>
        <w:rPr>
          <w:rFonts w:cs="Arial"/>
        </w:rPr>
      </w:pPr>
    </w:p>
    <w:p w14:paraId="2100F58B" w14:textId="74B9E42E" w:rsidR="00C12091" w:rsidRDefault="00C12091" w:rsidP="00C12091">
      <w:pPr>
        <w:spacing w:after="0"/>
        <w:jc w:val="both"/>
      </w:pPr>
      <w:r w:rsidRPr="00746BBC">
        <w:rPr>
          <w:rFonts w:cs="Arial"/>
        </w:rPr>
        <w:t>This study has been designed to address the following ethical principles: respect for persons, beneficence</w:t>
      </w:r>
      <w:r w:rsidR="00F829A9">
        <w:rPr>
          <w:rFonts w:cs="Arial"/>
        </w:rPr>
        <w:t>,</w:t>
      </w:r>
      <w:r w:rsidRPr="00746BBC">
        <w:rPr>
          <w:rFonts w:cs="Arial"/>
        </w:rPr>
        <w:t xml:space="preserve"> and justice. Efforts are made to protect individual autonomy, minimize harm</w:t>
      </w:r>
      <w:r w:rsidR="00823D75">
        <w:rPr>
          <w:rFonts w:cs="Arial"/>
        </w:rPr>
        <w:t>,</w:t>
      </w:r>
      <w:r w:rsidRPr="00746BBC">
        <w:rPr>
          <w:rFonts w:cs="Arial"/>
        </w:rPr>
        <w:t xml:space="preserve"> and maximize benefits and equitably distribute risks and benefits by using procedures which are consistent with sound research designs that take these issues into consideration. </w:t>
      </w:r>
      <w:r w:rsidRPr="00746BBC">
        <w:t>Since this is an exclusive interview survey without taking of samples of any kind no harm is expected to the participants.</w:t>
      </w:r>
    </w:p>
    <w:p w14:paraId="3CD88E24" w14:textId="7A8E7637" w:rsidR="00C12091" w:rsidRPr="00746BBC" w:rsidRDefault="00C12091" w:rsidP="004B0424">
      <w:pPr>
        <w:pStyle w:val="Heading2"/>
      </w:pPr>
      <w:bookmarkStart w:id="82" w:name="_Toc51164138"/>
      <w:bookmarkStart w:id="83" w:name="_Toc101975834"/>
      <w:r w:rsidRPr="00746BBC">
        <w:t>Informed Consent</w:t>
      </w:r>
      <w:bookmarkEnd w:id="82"/>
      <w:bookmarkEnd w:id="83"/>
    </w:p>
    <w:p w14:paraId="5AD1E134" w14:textId="09F136F1" w:rsidR="00C12091" w:rsidRDefault="00C12091" w:rsidP="00C12091">
      <w:pPr>
        <w:pStyle w:val="Default"/>
        <w:spacing w:line="276" w:lineRule="auto"/>
        <w:jc w:val="both"/>
        <w:rPr>
          <w:rFonts w:asciiTheme="minorHAnsi" w:hAnsiTheme="minorHAnsi" w:cs="Arial"/>
          <w:color w:val="auto"/>
          <w:sz w:val="22"/>
          <w:szCs w:val="22"/>
        </w:rPr>
      </w:pPr>
      <w:r>
        <w:rPr>
          <w:rFonts w:asciiTheme="minorHAnsi" w:hAnsiTheme="minorHAnsi" w:cs="Arial"/>
          <w:color w:val="auto"/>
          <w:sz w:val="22"/>
          <w:szCs w:val="22"/>
        </w:rPr>
        <w:t>Respondents</w:t>
      </w:r>
      <w:r w:rsidRPr="00494DE8">
        <w:rPr>
          <w:rFonts w:asciiTheme="minorHAnsi" w:hAnsiTheme="minorHAnsi" w:cs="Arial"/>
          <w:color w:val="auto"/>
          <w:sz w:val="22"/>
          <w:szCs w:val="22"/>
        </w:rPr>
        <w:t xml:space="preserve"> in households </w:t>
      </w:r>
      <w:r w:rsidR="00316EFC">
        <w:rPr>
          <w:rFonts w:asciiTheme="minorHAnsi" w:hAnsiTheme="minorHAnsi" w:cs="Arial"/>
          <w:color w:val="auto"/>
          <w:sz w:val="22"/>
          <w:szCs w:val="22"/>
        </w:rPr>
        <w:t>selected</w:t>
      </w:r>
      <w:r w:rsidR="00D77B6B">
        <w:rPr>
          <w:rFonts w:asciiTheme="minorHAnsi" w:hAnsiTheme="minorHAnsi" w:cs="Arial"/>
          <w:color w:val="auto"/>
          <w:sz w:val="22"/>
          <w:szCs w:val="22"/>
        </w:rPr>
        <w:t xml:space="preserve"> to form </w:t>
      </w:r>
      <w:r w:rsidR="00316EFC">
        <w:rPr>
          <w:rFonts w:asciiTheme="minorHAnsi" w:hAnsiTheme="minorHAnsi" w:cs="Arial"/>
          <w:color w:val="auto"/>
          <w:sz w:val="22"/>
          <w:szCs w:val="22"/>
        </w:rPr>
        <w:t xml:space="preserve">the sampling frame </w:t>
      </w:r>
      <w:r w:rsidRPr="00494DE8">
        <w:rPr>
          <w:rFonts w:asciiTheme="minorHAnsi" w:hAnsiTheme="minorHAnsi" w:cs="Arial"/>
          <w:color w:val="auto"/>
          <w:sz w:val="22"/>
          <w:szCs w:val="22"/>
        </w:rPr>
        <w:t>will be informed about the purpose and nature of the study, what participation in the study requires and possible risks and benefits</w:t>
      </w:r>
      <w:r>
        <w:rPr>
          <w:rFonts w:asciiTheme="minorHAnsi" w:hAnsiTheme="minorHAnsi" w:cs="Arial"/>
          <w:color w:val="auto"/>
          <w:sz w:val="22"/>
          <w:szCs w:val="22"/>
        </w:rPr>
        <w:t xml:space="preserve">. </w:t>
      </w:r>
      <w:r w:rsidR="00DC4252">
        <w:rPr>
          <w:rFonts w:asciiTheme="minorHAnsi" w:hAnsiTheme="minorHAnsi" w:cs="Arial"/>
          <w:color w:val="auto"/>
          <w:sz w:val="22"/>
          <w:szCs w:val="22"/>
        </w:rPr>
        <w:t>Written</w:t>
      </w:r>
      <w:r w:rsidR="00DC4252" w:rsidRPr="00494DE8">
        <w:rPr>
          <w:rFonts w:asciiTheme="minorHAnsi" w:hAnsiTheme="minorHAnsi" w:cs="Arial"/>
          <w:color w:val="auto"/>
          <w:sz w:val="22"/>
          <w:szCs w:val="22"/>
        </w:rPr>
        <w:t xml:space="preserve"> consent will be obtained</w:t>
      </w:r>
      <w:r w:rsidR="00DC4252">
        <w:rPr>
          <w:rFonts w:asciiTheme="minorHAnsi" w:hAnsiTheme="minorHAnsi" w:cs="Arial"/>
          <w:color w:val="auto"/>
          <w:sz w:val="22"/>
          <w:szCs w:val="22"/>
        </w:rPr>
        <w:t xml:space="preserve"> </w:t>
      </w:r>
      <w:r w:rsidR="00877403">
        <w:rPr>
          <w:rFonts w:asciiTheme="minorHAnsi" w:hAnsiTheme="minorHAnsi" w:cs="Arial"/>
          <w:color w:val="auto"/>
          <w:sz w:val="22"/>
          <w:szCs w:val="22"/>
        </w:rPr>
        <w:t xml:space="preserve">from the head of household or their representative. </w:t>
      </w:r>
      <w:r w:rsidR="00154BC7">
        <w:rPr>
          <w:rFonts w:asciiTheme="minorHAnsi" w:hAnsiTheme="minorHAnsi" w:cs="Arial"/>
          <w:color w:val="auto"/>
          <w:sz w:val="22"/>
          <w:szCs w:val="22"/>
        </w:rPr>
        <w:t xml:space="preserve">Respondents in households selected from which to withdraw an ITN for analysis will be informed </w:t>
      </w:r>
      <w:r w:rsidR="00FA7659">
        <w:rPr>
          <w:rFonts w:asciiTheme="minorHAnsi" w:hAnsiTheme="minorHAnsi" w:cs="Arial"/>
          <w:color w:val="auto"/>
          <w:sz w:val="22"/>
          <w:szCs w:val="22"/>
        </w:rPr>
        <w:t>as above and o</w:t>
      </w:r>
      <w:r w:rsidR="00DC4252">
        <w:rPr>
          <w:rFonts w:asciiTheme="minorHAnsi" w:hAnsiTheme="minorHAnsi" w:cs="Arial"/>
          <w:color w:val="auto"/>
          <w:sz w:val="22"/>
          <w:szCs w:val="22"/>
        </w:rPr>
        <w:t xml:space="preserve">ral consent will be obtained </w:t>
      </w:r>
      <w:r w:rsidR="00F77F40">
        <w:rPr>
          <w:rFonts w:asciiTheme="minorHAnsi" w:hAnsiTheme="minorHAnsi" w:cs="Arial"/>
          <w:color w:val="auto"/>
          <w:sz w:val="22"/>
          <w:szCs w:val="22"/>
        </w:rPr>
        <w:t>before withdrawing and replacing the ITN and administering the study questionnaire</w:t>
      </w:r>
      <w:r w:rsidR="00DC4252">
        <w:rPr>
          <w:rFonts w:asciiTheme="minorHAnsi" w:hAnsiTheme="minorHAnsi" w:cs="Arial"/>
          <w:color w:val="auto"/>
          <w:sz w:val="22"/>
          <w:szCs w:val="22"/>
        </w:rPr>
        <w:t>.</w:t>
      </w:r>
    </w:p>
    <w:p w14:paraId="40B977D5" w14:textId="77777777" w:rsidR="00C12091" w:rsidRDefault="00C12091" w:rsidP="00C12091">
      <w:pPr>
        <w:pStyle w:val="Default"/>
        <w:spacing w:line="276" w:lineRule="auto"/>
        <w:jc w:val="both"/>
        <w:rPr>
          <w:rFonts w:asciiTheme="minorHAnsi" w:hAnsiTheme="minorHAnsi" w:cs="Arial"/>
          <w:color w:val="auto"/>
          <w:sz w:val="22"/>
          <w:szCs w:val="22"/>
        </w:rPr>
      </w:pPr>
    </w:p>
    <w:p w14:paraId="26370E75" w14:textId="05D561EB" w:rsidR="00C12091" w:rsidRPr="00746BBC" w:rsidRDefault="00F77F40" w:rsidP="00C12091">
      <w:pPr>
        <w:spacing w:after="0"/>
        <w:jc w:val="both"/>
        <w:rPr>
          <w:rFonts w:cs="Arial"/>
        </w:rPr>
      </w:pPr>
      <w:r>
        <w:rPr>
          <w:rFonts w:cs="Arial"/>
        </w:rPr>
        <w:t>P</w:t>
      </w:r>
      <w:r w:rsidR="00C12091" w:rsidRPr="00746BBC">
        <w:rPr>
          <w:rFonts w:cs="Arial"/>
        </w:rPr>
        <w:t>articipants will be informed of all risks and protections</w:t>
      </w:r>
      <w:r w:rsidR="00C12091">
        <w:rPr>
          <w:rFonts w:cs="Arial"/>
        </w:rPr>
        <w:t xml:space="preserve"> through the study information sheet. </w:t>
      </w:r>
      <w:r w:rsidR="00C12091" w:rsidRPr="00746BBC">
        <w:rPr>
          <w:rFonts w:cs="Arial"/>
        </w:rPr>
        <w:t xml:space="preserve">Participants will also be informed of their right to withdraw from the study and to not answer any questions they do not feel comfortable answering. Respondents will be provided contact information for </w:t>
      </w:r>
      <w:r w:rsidR="00C12091">
        <w:rPr>
          <w:rFonts w:cs="Arial"/>
        </w:rPr>
        <w:t xml:space="preserve">the PI and co-investigators </w:t>
      </w:r>
      <w:r w:rsidR="00C12091" w:rsidRPr="00746BBC">
        <w:rPr>
          <w:rFonts w:cs="Arial"/>
        </w:rPr>
        <w:t xml:space="preserve">who will be available to answer any questions about the study. </w:t>
      </w:r>
    </w:p>
    <w:p w14:paraId="29325D72" w14:textId="77777777" w:rsidR="00C12091" w:rsidRPr="00746BBC" w:rsidRDefault="00C12091" w:rsidP="00C12091">
      <w:pPr>
        <w:pStyle w:val="Default"/>
        <w:spacing w:line="276" w:lineRule="auto"/>
        <w:jc w:val="both"/>
        <w:rPr>
          <w:rFonts w:asciiTheme="minorHAnsi" w:hAnsiTheme="minorHAnsi" w:cs="Arial"/>
          <w:color w:val="auto"/>
          <w:sz w:val="22"/>
          <w:szCs w:val="22"/>
        </w:rPr>
      </w:pPr>
    </w:p>
    <w:p w14:paraId="0C37A812" w14:textId="35B91B8E" w:rsidR="00C12091" w:rsidRDefault="00C12091" w:rsidP="00CD4766">
      <w:pPr>
        <w:pStyle w:val="Default"/>
        <w:spacing w:line="276" w:lineRule="auto"/>
        <w:jc w:val="both"/>
        <w:rPr>
          <w:rFonts w:asciiTheme="minorHAnsi" w:hAnsiTheme="minorHAnsi" w:cs="Arial"/>
          <w:color w:val="auto"/>
          <w:sz w:val="22"/>
          <w:szCs w:val="22"/>
        </w:rPr>
      </w:pPr>
      <w:r>
        <w:rPr>
          <w:rFonts w:asciiTheme="minorHAnsi" w:hAnsiTheme="minorHAnsi" w:cs="Arial"/>
          <w:color w:val="auto"/>
          <w:sz w:val="22"/>
          <w:szCs w:val="22"/>
        </w:rPr>
        <w:lastRenderedPageBreak/>
        <w:t xml:space="preserve">Information sheets and consent forms will be written in </w:t>
      </w:r>
      <w:r w:rsidR="00BB2CD1" w:rsidRPr="00BB2CD1">
        <w:rPr>
          <w:rFonts w:asciiTheme="minorHAnsi" w:hAnsiTheme="minorHAnsi" w:cs="Arial"/>
          <w:color w:val="auto"/>
          <w:sz w:val="22"/>
          <w:szCs w:val="22"/>
        </w:rPr>
        <w:t>[</w:t>
      </w:r>
      <w:r w:rsidR="00BB2CD1" w:rsidRPr="00CD4766">
        <w:rPr>
          <w:rFonts w:asciiTheme="minorHAnsi" w:hAnsiTheme="minorHAnsi" w:cs="Arial"/>
          <w:color w:val="auto"/>
          <w:sz w:val="22"/>
          <w:szCs w:val="22"/>
          <w:highlight w:val="yellow"/>
        </w:rPr>
        <w:t>“English”</w:t>
      </w:r>
      <w:r w:rsidR="00E418F1">
        <w:rPr>
          <w:rFonts w:asciiTheme="minorHAnsi" w:hAnsiTheme="minorHAnsi" w:cs="Arial"/>
          <w:color w:val="auto"/>
          <w:sz w:val="22"/>
          <w:szCs w:val="22"/>
          <w:highlight w:val="yellow"/>
        </w:rPr>
        <w:t>,</w:t>
      </w:r>
      <w:r w:rsidR="00743382">
        <w:rPr>
          <w:rFonts w:asciiTheme="minorHAnsi" w:hAnsiTheme="minorHAnsi" w:cs="Arial"/>
          <w:color w:val="auto"/>
          <w:sz w:val="22"/>
          <w:szCs w:val="22"/>
          <w:highlight w:val="yellow"/>
        </w:rPr>
        <w:t xml:space="preserve"> </w:t>
      </w:r>
      <w:r w:rsidR="00E65334">
        <w:rPr>
          <w:rFonts w:asciiTheme="minorHAnsi" w:hAnsiTheme="minorHAnsi" w:cs="Arial"/>
          <w:color w:val="auto"/>
          <w:sz w:val="22"/>
          <w:szCs w:val="22"/>
          <w:highlight w:val="yellow"/>
        </w:rPr>
        <w:t>“French” or “Portuguese</w:t>
      </w:r>
      <w:r w:rsidR="00BB2CD1" w:rsidRPr="00CD4766">
        <w:rPr>
          <w:rFonts w:asciiTheme="minorHAnsi" w:hAnsiTheme="minorHAnsi" w:cs="Arial"/>
          <w:color w:val="auto"/>
          <w:sz w:val="22"/>
          <w:szCs w:val="22"/>
          <w:highlight w:val="yellow"/>
        </w:rPr>
        <w:t>”</w:t>
      </w:r>
      <w:r w:rsidR="00BB2CD1" w:rsidRPr="00BB2CD1">
        <w:rPr>
          <w:rFonts w:asciiTheme="minorHAnsi" w:hAnsiTheme="minorHAnsi" w:cs="Arial"/>
          <w:color w:val="auto"/>
          <w:sz w:val="22"/>
          <w:szCs w:val="22"/>
        </w:rPr>
        <w:t>] and [</w:t>
      </w:r>
      <w:r w:rsidR="00BB2CD1" w:rsidRPr="00CD4766">
        <w:rPr>
          <w:rFonts w:asciiTheme="minorHAnsi" w:hAnsiTheme="minorHAnsi" w:cs="Arial"/>
          <w:color w:val="auto"/>
          <w:sz w:val="22"/>
          <w:szCs w:val="22"/>
          <w:highlight w:val="yellow"/>
        </w:rPr>
        <w:t>Local written language</w:t>
      </w:r>
      <w:r w:rsidR="00BB2CD1" w:rsidRPr="00BB2CD1">
        <w:rPr>
          <w:rFonts w:asciiTheme="minorHAnsi" w:hAnsiTheme="minorHAnsi" w:cs="Arial"/>
          <w:color w:val="auto"/>
          <w:sz w:val="22"/>
          <w:szCs w:val="22"/>
        </w:rPr>
        <w:t>] and, if necessary, will be read to the respondent in their local language by a member of the field team fluent in that language.</w:t>
      </w:r>
      <w:r>
        <w:rPr>
          <w:rFonts w:asciiTheme="minorHAnsi" w:hAnsiTheme="minorHAnsi" w:cs="Arial"/>
          <w:color w:val="auto"/>
          <w:sz w:val="22"/>
          <w:szCs w:val="22"/>
        </w:rPr>
        <w:t xml:space="preserve"> </w:t>
      </w:r>
    </w:p>
    <w:p w14:paraId="3C65F113" w14:textId="77777777" w:rsidR="00C12091" w:rsidRPr="00746BBC" w:rsidRDefault="00C12091" w:rsidP="004B0424">
      <w:pPr>
        <w:pStyle w:val="Heading2"/>
      </w:pPr>
      <w:bookmarkStart w:id="84" w:name="_Toc51164139"/>
      <w:bookmarkStart w:id="85" w:name="_Toc101975835"/>
      <w:r w:rsidRPr="00746BBC">
        <w:t>R</w:t>
      </w:r>
      <w:r>
        <w:t>espect for persons and individual autonomy</w:t>
      </w:r>
      <w:bookmarkEnd w:id="84"/>
      <w:bookmarkEnd w:id="85"/>
    </w:p>
    <w:p w14:paraId="2DDE2B10" w14:textId="77777777" w:rsidR="00C12091" w:rsidRPr="00746BBC" w:rsidRDefault="00C12091" w:rsidP="00C12091">
      <w:pPr>
        <w:spacing w:after="0"/>
        <w:jc w:val="both"/>
        <w:rPr>
          <w:rFonts w:cs="Arial"/>
          <w:i/>
        </w:rPr>
      </w:pPr>
      <w:r w:rsidRPr="00746BBC">
        <w:rPr>
          <w:rFonts w:cs="Arial"/>
          <w:i/>
        </w:rPr>
        <w:t>Potential Risks</w:t>
      </w:r>
    </w:p>
    <w:p w14:paraId="3F26D164" w14:textId="77777777" w:rsidR="00C12091" w:rsidRPr="00746BBC" w:rsidRDefault="00C12091" w:rsidP="00C12091">
      <w:pPr>
        <w:spacing w:after="0"/>
        <w:jc w:val="both"/>
        <w:rPr>
          <w:rFonts w:cs="Arial"/>
        </w:rPr>
      </w:pPr>
      <w:r w:rsidRPr="00746BBC">
        <w:rPr>
          <w:rFonts w:cs="Arial"/>
        </w:rPr>
        <w:t>Potential risks to subjects are breach of confidentiality.</w:t>
      </w:r>
    </w:p>
    <w:p w14:paraId="4F3BB53B" w14:textId="77777777" w:rsidR="00C12091" w:rsidRPr="00746BBC" w:rsidRDefault="00C12091" w:rsidP="00C12091">
      <w:pPr>
        <w:spacing w:after="0"/>
        <w:jc w:val="both"/>
        <w:rPr>
          <w:rFonts w:cs="Arial"/>
        </w:rPr>
      </w:pPr>
    </w:p>
    <w:p w14:paraId="40A47259" w14:textId="77777777" w:rsidR="00C12091" w:rsidRPr="00746BBC" w:rsidRDefault="00C12091" w:rsidP="00C12091">
      <w:pPr>
        <w:spacing w:after="0"/>
        <w:jc w:val="both"/>
        <w:rPr>
          <w:rFonts w:cs="Arial"/>
          <w:i/>
        </w:rPr>
      </w:pPr>
      <w:r w:rsidRPr="00746BBC">
        <w:rPr>
          <w:rFonts w:cs="Arial"/>
          <w:i/>
        </w:rPr>
        <w:t>Breach of Confidentiality</w:t>
      </w:r>
    </w:p>
    <w:p w14:paraId="7FC398F8" w14:textId="7A9FA1B4" w:rsidR="00C12091" w:rsidRPr="00746BBC" w:rsidRDefault="00C12091" w:rsidP="00C12091">
      <w:pPr>
        <w:autoSpaceDE w:val="0"/>
        <w:autoSpaceDN w:val="0"/>
        <w:adjustRightInd w:val="0"/>
        <w:spacing w:after="0"/>
        <w:jc w:val="both"/>
        <w:rPr>
          <w:rFonts w:cs="Arial"/>
        </w:rPr>
      </w:pPr>
      <w:r w:rsidRPr="00746BBC">
        <w:rPr>
          <w:rFonts w:cs="Arial"/>
        </w:rPr>
        <w:t>The most significant risk is a breach of confidentiality. In this study, a breach of confidentiality could occur if private information from the surveys could be linked to an individual research respondent and this information was obtained by person(s) outside of the research project or something a participant says will be heard or found out by someone else.</w:t>
      </w:r>
    </w:p>
    <w:p w14:paraId="0DD05DBB" w14:textId="77777777" w:rsidR="00C12091" w:rsidRPr="00746BBC" w:rsidRDefault="00C12091" w:rsidP="00C12091">
      <w:pPr>
        <w:spacing w:after="0"/>
        <w:jc w:val="both"/>
        <w:rPr>
          <w:rFonts w:cs="Arial"/>
        </w:rPr>
      </w:pPr>
    </w:p>
    <w:p w14:paraId="0DA87753" w14:textId="77777777" w:rsidR="00C12091" w:rsidRPr="00746BBC" w:rsidRDefault="00C12091" w:rsidP="00C12091">
      <w:pPr>
        <w:spacing w:after="0"/>
        <w:jc w:val="both"/>
        <w:rPr>
          <w:rFonts w:cs="Arial"/>
          <w:i/>
        </w:rPr>
      </w:pPr>
      <w:r w:rsidRPr="00746BBC">
        <w:rPr>
          <w:rFonts w:cs="Arial"/>
          <w:i/>
          <w:color w:val="000000"/>
        </w:rPr>
        <w:t>Strategies to Address Risks</w:t>
      </w:r>
      <w:r w:rsidRPr="00746BBC">
        <w:rPr>
          <w:rFonts w:cs="Arial"/>
          <w:i/>
        </w:rPr>
        <w:t xml:space="preserve"> </w:t>
      </w:r>
    </w:p>
    <w:p w14:paraId="12F65AF6" w14:textId="77777777" w:rsidR="00C12091" w:rsidRPr="00746BBC" w:rsidRDefault="00C12091" w:rsidP="00C12091">
      <w:pPr>
        <w:widowControl w:val="0"/>
        <w:tabs>
          <w:tab w:val="left" w:pos="360"/>
        </w:tabs>
        <w:spacing w:after="0"/>
        <w:jc w:val="both"/>
        <w:rPr>
          <w:rFonts w:cs="Arial"/>
        </w:rPr>
      </w:pPr>
      <w:r w:rsidRPr="00746BBC">
        <w:rPr>
          <w:rFonts w:cs="Arial"/>
        </w:rPr>
        <w:t xml:space="preserve">Steps will be taken to protect participants against potential risks posed by their participation in this research. Participants will be encouraged to contact </w:t>
      </w:r>
      <w:r>
        <w:rPr>
          <w:rFonts w:cs="Arial"/>
          <w:shd w:val="clear" w:color="auto" w:fill="FFFFFF"/>
        </w:rPr>
        <w:t>the local co-investigators</w:t>
      </w:r>
      <w:r w:rsidRPr="00746BBC">
        <w:rPr>
          <w:rFonts w:cs="Arial"/>
        </w:rPr>
        <w:t xml:space="preserve"> at any time to discuss any concerns they might have. All data and other information will be maintained confidentially and anonymous to the greatest extent possible. The following steps will be taken to protect against </w:t>
      </w:r>
      <w:r>
        <w:rPr>
          <w:rFonts w:cs="Arial"/>
        </w:rPr>
        <w:t>breaches of confidentiality.</w:t>
      </w:r>
    </w:p>
    <w:p w14:paraId="100C3E80" w14:textId="77777777" w:rsidR="00C12091" w:rsidRPr="00746BBC" w:rsidRDefault="00C12091" w:rsidP="00C12091">
      <w:pPr>
        <w:widowControl w:val="0"/>
        <w:tabs>
          <w:tab w:val="left" w:pos="360"/>
        </w:tabs>
        <w:spacing w:after="0"/>
        <w:jc w:val="both"/>
        <w:rPr>
          <w:rFonts w:cs="Arial"/>
        </w:rPr>
      </w:pPr>
    </w:p>
    <w:p w14:paraId="40C671A4" w14:textId="77777777" w:rsidR="00C12091" w:rsidRPr="00746BBC" w:rsidRDefault="00C12091" w:rsidP="00C12091">
      <w:pPr>
        <w:spacing w:after="0"/>
        <w:rPr>
          <w:rFonts w:cs="Arial"/>
          <w:i/>
        </w:rPr>
      </w:pPr>
      <w:r w:rsidRPr="00746BBC">
        <w:rPr>
          <w:rFonts w:cs="Arial"/>
          <w:i/>
        </w:rPr>
        <w:t>Identification o</w:t>
      </w:r>
      <w:r>
        <w:rPr>
          <w:rFonts w:cs="Arial"/>
          <w:i/>
        </w:rPr>
        <w:t>f</w:t>
      </w:r>
      <w:r w:rsidRPr="00746BBC">
        <w:rPr>
          <w:rFonts w:cs="Arial"/>
          <w:i/>
        </w:rPr>
        <w:t xml:space="preserve"> data sources</w:t>
      </w:r>
    </w:p>
    <w:p w14:paraId="180282D0" w14:textId="76CFFCDE" w:rsidR="00C12091" w:rsidRDefault="00C12091" w:rsidP="00C12091">
      <w:pPr>
        <w:spacing w:after="0"/>
        <w:jc w:val="both"/>
      </w:pPr>
      <w:r w:rsidRPr="00746BBC">
        <w:t xml:space="preserve">None of the information registered is sensitive. </w:t>
      </w:r>
      <w:r>
        <w:t xml:space="preserve">Household GPS location and household members </w:t>
      </w:r>
      <w:r w:rsidR="003B5CE9">
        <w:t xml:space="preserve">full </w:t>
      </w:r>
      <w:r>
        <w:t xml:space="preserve">names </w:t>
      </w:r>
      <w:r w:rsidR="008C5F5E">
        <w:t xml:space="preserve">for the sampling frame </w:t>
      </w:r>
      <w:r>
        <w:t xml:space="preserve">will be recorded in raw data files. </w:t>
      </w:r>
      <w:r w:rsidR="008C5F5E">
        <w:t xml:space="preserve">The </w:t>
      </w:r>
      <w:r w:rsidR="0023129A">
        <w:t>master lists of ITNs</w:t>
      </w:r>
      <w:r>
        <w:t xml:space="preserve"> will maintain a record of these identifiers so that follow-up visits can be made. This list will be </w:t>
      </w:r>
      <w:r w:rsidRPr="00746BBC">
        <w:t xml:space="preserve">an electronic data file only and will be kept in a secure location with password protection and access only by the PI and co-investigators. This database will be destroyed after the final assessment </w:t>
      </w:r>
      <w:r w:rsidR="00B96298">
        <w:t>timepoint</w:t>
      </w:r>
      <w:r w:rsidRPr="00746BBC">
        <w:t>.</w:t>
      </w:r>
    </w:p>
    <w:p w14:paraId="33611E0F" w14:textId="0851DF99" w:rsidR="00C12091" w:rsidRDefault="00C12091" w:rsidP="00C12091">
      <w:pPr>
        <w:spacing w:after="0"/>
        <w:jc w:val="both"/>
      </w:pPr>
    </w:p>
    <w:p w14:paraId="2FCAFDA4" w14:textId="0CEB240F" w:rsidR="00C12091" w:rsidRDefault="0023129A">
      <w:pPr>
        <w:spacing w:after="0"/>
        <w:jc w:val="both"/>
      </w:pPr>
      <w:r>
        <w:rPr>
          <w:rFonts w:cs="Arial"/>
        </w:rPr>
        <w:t xml:space="preserve">GPS coordinates will be modified by introducing a small random error during data cleaning. This will permit sufficient accuracy for geographic analysis of results but will not permit the location of any study households. </w:t>
      </w:r>
      <w:r w:rsidR="00CC12E4">
        <w:rPr>
          <w:rFonts w:cs="Arial"/>
        </w:rPr>
        <w:t xml:space="preserve">Full </w:t>
      </w:r>
      <w:r>
        <w:rPr>
          <w:rFonts w:cs="Arial"/>
        </w:rPr>
        <w:t xml:space="preserve">name data will be </w:t>
      </w:r>
      <w:r w:rsidRPr="00746BBC">
        <w:rPr>
          <w:rFonts w:cs="Arial"/>
        </w:rPr>
        <w:t xml:space="preserve">removed </w:t>
      </w:r>
      <w:r>
        <w:rPr>
          <w:rFonts w:cs="Arial"/>
        </w:rPr>
        <w:t xml:space="preserve">during cleaning </w:t>
      </w:r>
      <w:r w:rsidRPr="00746BBC">
        <w:rPr>
          <w:rFonts w:cs="Arial"/>
        </w:rPr>
        <w:t xml:space="preserve">so that analytical data files will </w:t>
      </w:r>
      <w:r>
        <w:rPr>
          <w:rFonts w:cs="Arial"/>
        </w:rPr>
        <w:t>contain</w:t>
      </w:r>
      <w:r w:rsidRPr="00746BBC">
        <w:rPr>
          <w:rFonts w:cs="Arial"/>
        </w:rPr>
        <w:t xml:space="preserve"> </w:t>
      </w:r>
      <w:r>
        <w:rPr>
          <w:rFonts w:cs="Arial"/>
        </w:rPr>
        <w:t>no</w:t>
      </w:r>
      <w:r w:rsidRPr="00746BBC">
        <w:rPr>
          <w:rFonts w:cs="Arial"/>
        </w:rPr>
        <w:t xml:space="preserve"> personal identifiers</w:t>
      </w:r>
      <w:r w:rsidR="00634B4B">
        <w:rPr>
          <w:rFonts w:cs="Arial"/>
        </w:rPr>
        <w:t>. A</w:t>
      </w:r>
      <w:r w:rsidR="00C12091">
        <w:t xml:space="preserve">nonymized files are the only ones which will be shared publicly, for example with the </w:t>
      </w:r>
      <w:hyperlink r:id="rId14" w:history="1">
        <w:r w:rsidR="00C12091" w:rsidRPr="00CD1E66">
          <w:rPr>
            <w:rStyle w:val="Hyperlink"/>
          </w:rPr>
          <w:t>www.data.gov</w:t>
        </w:r>
      </w:hyperlink>
      <w:r w:rsidR="00C12091">
        <w:t xml:space="preserve"> repository. </w:t>
      </w:r>
    </w:p>
    <w:p w14:paraId="19714E67" w14:textId="77777777" w:rsidR="00C12091" w:rsidRDefault="00C12091" w:rsidP="00C12091">
      <w:pPr>
        <w:spacing w:after="0"/>
        <w:jc w:val="both"/>
        <w:rPr>
          <w:rFonts w:cs="Arial"/>
        </w:rPr>
      </w:pPr>
    </w:p>
    <w:p w14:paraId="332FB251" w14:textId="2424CC6F" w:rsidR="00634B4B" w:rsidRDefault="00634B4B" w:rsidP="00C12091">
      <w:pPr>
        <w:spacing w:after="0"/>
        <w:jc w:val="both"/>
        <w:rPr>
          <w:rFonts w:cs="Arial"/>
        </w:rPr>
      </w:pPr>
      <w:r>
        <w:rPr>
          <w:rFonts w:cs="Arial"/>
        </w:rPr>
        <w:t>Written c</w:t>
      </w:r>
      <w:r w:rsidR="008C5F5E">
        <w:rPr>
          <w:rFonts w:cs="Arial"/>
        </w:rPr>
        <w:t xml:space="preserve">onsent documents will be stored in locked containers and destroyed at the conclusion of the final assessment </w:t>
      </w:r>
      <w:r w:rsidR="00B96298">
        <w:rPr>
          <w:rFonts w:cs="Arial"/>
        </w:rPr>
        <w:t>timepoint</w:t>
      </w:r>
      <w:r w:rsidR="008C5F5E">
        <w:rPr>
          <w:rFonts w:cs="Arial"/>
        </w:rPr>
        <w:t>.</w:t>
      </w:r>
      <w:r w:rsidR="00343928">
        <w:rPr>
          <w:rFonts w:cs="Arial"/>
        </w:rPr>
        <w:t xml:space="preserve"> </w:t>
      </w:r>
    </w:p>
    <w:p w14:paraId="021EC940" w14:textId="77777777" w:rsidR="00743382" w:rsidRPr="00746BBC" w:rsidRDefault="00743382" w:rsidP="00C12091">
      <w:pPr>
        <w:spacing w:after="0"/>
        <w:jc w:val="both"/>
        <w:rPr>
          <w:rFonts w:cs="Arial"/>
        </w:rPr>
      </w:pPr>
    </w:p>
    <w:p w14:paraId="3E32FDFF" w14:textId="77777777" w:rsidR="00C12091" w:rsidRPr="007233A7" w:rsidRDefault="00C12091" w:rsidP="00C12091">
      <w:pPr>
        <w:spacing w:after="0"/>
        <w:jc w:val="both"/>
        <w:rPr>
          <w:rFonts w:cs="Arial"/>
        </w:rPr>
      </w:pPr>
      <w:r w:rsidRPr="007233A7">
        <w:rPr>
          <w:rFonts w:cs="Arial"/>
          <w:i/>
        </w:rPr>
        <w:t>Data reporting</w:t>
      </w:r>
    </w:p>
    <w:p w14:paraId="4546E4A5" w14:textId="77777777" w:rsidR="00C12091" w:rsidRDefault="00C12091" w:rsidP="00C12091">
      <w:pPr>
        <w:spacing w:after="0"/>
        <w:jc w:val="both"/>
        <w:rPr>
          <w:rFonts w:ascii="Calibri" w:hAnsi="Calibri"/>
          <w:szCs w:val="24"/>
        </w:rPr>
      </w:pPr>
      <w:r w:rsidRPr="0024399F">
        <w:rPr>
          <w:rFonts w:ascii="Calibri" w:hAnsi="Calibri"/>
          <w:szCs w:val="24"/>
        </w:rPr>
        <w:t>All results of the study will be reported anonymously</w:t>
      </w:r>
      <w:r>
        <w:rPr>
          <w:rFonts w:ascii="Calibri" w:hAnsi="Calibri"/>
          <w:szCs w:val="24"/>
        </w:rPr>
        <w:t>.</w:t>
      </w:r>
    </w:p>
    <w:p w14:paraId="1C58898D" w14:textId="77777777" w:rsidR="00743382" w:rsidRDefault="00743382" w:rsidP="00C12091">
      <w:pPr>
        <w:spacing w:after="0"/>
        <w:jc w:val="both"/>
        <w:rPr>
          <w:rFonts w:cs="Arial"/>
          <w:i/>
        </w:rPr>
      </w:pPr>
    </w:p>
    <w:p w14:paraId="644C820F" w14:textId="721B4CA7" w:rsidR="00C12091" w:rsidRPr="007233A7" w:rsidRDefault="00C12091" w:rsidP="00C12091">
      <w:pPr>
        <w:spacing w:after="0"/>
        <w:jc w:val="both"/>
        <w:rPr>
          <w:rFonts w:cs="Arial"/>
        </w:rPr>
      </w:pPr>
      <w:r w:rsidRPr="007233A7">
        <w:rPr>
          <w:rFonts w:cs="Arial"/>
          <w:i/>
        </w:rPr>
        <w:t>Staff ethical training</w:t>
      </w:r>
      <w:r w:rsidRPr="007233A7">
        <w:rPr>
          <w:rFonts w:cs="Arial"/>
        </w:rPr>
        <w:t xml:space="preserve"> </w:t>
      </w:r>
    </w:p>
    <w:p w14:paraId="6626529D" w14:textId="77777777" w:rsidR="00C12091" w:rsidRDefault="00C12091" w:rsidP="00C12091">
      <w:pPr>
        <w:spacing w:after="0"/>
        <w:jc w:val="both"/>
        <w:rPr>
          <w:rFonts w:cs="Arial"/>
        </w:rPr>
      </w:pPr>
      <w:r w:rsidRPr="00746BBC">
        <w:rPr>
          <w:rFonts w:cs="Arial"/>
        </w:rPr>
        <w:lastRenderedPageBreak/>
        <w:t>All research staff including interviewers and supervisors will be trained in human subject’s protection, especially the importance of protecting privacy and confidentiality.</w:t>
      </w:r>
    </w:p>
    <w:p w14:paraId="673C30B7" w14:textId="4A519EA7" w:rsidR="00C12091" w:rsidRPr="002E48EB" w:rsidRDefault="00C12091" w:rsidP="00097901">
      <w:pPr>
        <w:pStyle w:val="Heading2"/>
      </w:pPr>
      <w:bookmarkStart w:id="86" w:name="_Toc51164140"/>
      <w:bookmarkStart w:id="87" w:name="_Toc101975836"/>
      <w:r w:rsidRPr="002E48EB">
        <w:t>Beneficence (maximizing benefits and minimizing harm)</w:t>
      </w:r>
      <w:bookmarkEnd w:id="86"/>
      <w:bookmarkEnd w:id="87"/>
    </w:p>
    <w:p w14:paraId="2B208AD1" w14:textId="52792445" w:rsidR="000474E2" w:rsidRDefault="00C12091" w:rsidP="00B405EA">
      <w:pPr>
        <w:pStyle w:val="NormalWeb"/>
        <w:spacing w:before="0" w:beforeAutospacing="0" w:after="0" w:afterAutospacing="0"/>
        <w:jc w:val="both"/>
        <w:rPr>
          <w:rFonts w:asciiTheme="majorHAnsi" w:eastAsiaTheme="majorEastAsia" w:hAnsiTheme="majorHAnsi" w:cstheme="majorBidi"/>
          <w:b/>
          <w:bCs/>
          <w:color w:val="365F91" w:themeColor="accent1" w:themeShade="BF"/>
          <w:sz w:val="28"/>
        </w:rPr>
      </w:pPr>
      <w:r w:rsidRPr="00746BBC">
        <w:rPr>
          <w:rFonts w:cs="Arial"/>
        </w:rPr>
        <w:t>There is unlikely to be any direct benefit to participants themselves</w:t>
      </w:r>
      <w:r w:rsidRPr="00746BBC">
        <w:rPr>
          <w:rFonts w:cs="Arial"/>
          <w:b/>
        </w:rPr>
        <w:t xml:space="preserve"> </w:t>
      </w:r>
      <w:r w:rsidRPr="00746BBC">
        <w:rPr>
          <w:rFonts w:cs="Arial"/>
          <w:bCs/>
        </w:rPr>
        <w:t>at the time of the study or after the study</w:t>
      </w:r>
      <w:r w:rsidRPr="00746BBC">
        <w:rPr>
          <w:rFonts w:cs="Arial"/>
        </w:rPr>
        <w:t xml:space="preserve">. </w:t>
      </w:r>
      <w:r>
        <w:rPr>
          <w:rFonts w:cs="Arial"/>
        </w:rPr>
        <w:t>However, t</w:t>
      </w:r>
      <w:r w:rsidRPr="00746BBC">
        <w:rPr>
          <w:rFonts w:cs="Arial"/>
        </w:rPr>
        <w:t xml:space="preserve">he proposed study </w:t>
      </w:r>
      <w:r w:rsidR="00870D47">
        <w:rPr>
          <w:rFonts w:cs="Arial"/>
        </w:rPr>
        <w:t>may</w:t>
      </w:r>
      <w:r w:rsidR="00870D47" w:rsidRPr="00746BBC">
        <w:rPr>
          <w:rFonts w:cs="Arial"/>
        </w:rPr>
        <w:t xml:space="preserve"> </w:t>
      </w:r>
      <w:r w:rsidRPr="00746BBC">
        <w:rPr>
          <w:rFonts w:cs="Arial"/>
        </w:rPr>
        <w:t>result in knowledge that can be applied to the</w:t>
      </w:r>
      <w:r>
        <w:rPr>
          <w:rFonts w:cs="Arial"/>
        </w:rPr>
        <w:t xml:space="preserve"> design of future interventions to promote</w:t>
      </w:r>
      <w:r w:rsidRPr="00746BBC">
        <w:rPr>
          <w:rFonts w:cs="Arial"/>
        </w:rPr>
        <w:t xml:space="preserve"> net use, </w:t>
      </w:r>
      <w:r>
        <w:rPr>
          <w:rFonts w:cs="Arial"/>
        </w:rPr>
        <w:t xml:space="preserve">and </w:t>
      </w:r>
      <w:r w:rsidRPr="00746BBC">
        <w:rPr>
          <w:rFonts w:cs="Arial"/>
        </w:rPr>
        <w:t xml:space="preserve">net care to increase net durability. </w:t>
      </w:r>
      <w:r>
        <w:rPr>
          <w:rFonts w:cs="Arial"/>
        </w:rPr>
        <w:t xml:space="preserve">Primary study results will </w:t>
      </w:r>
      <w:r w:rsidR="008D4900">
        <w:rPr>
          <w:rFonts w:cs="Arial"/>
        </w:rPr>
        <w:t xml:space="preserve">support </w:t>
      </w:r>
      <w:r w:rsidR="00CC4580">
        <w:rPr>
          <w:rFonts w:cs="Arial"/>
        </w:rPr>
        <w:t xml:space="preserve">public health donors, governments and ITN manufacturers </w:t>
      </w:r>
      <w:r w:rsidR="008D4900">
        <w:rPr>
          <w:rFonts w:cs="Arial"/>
        </w:rPr>
        <w:t xml:space="preserve">to better design, plan and implement ITN </w:t>
      </w:r>
      <w:r w:rsidR="00A64465">
        <w:rPr>
          <w:rFonts w:cs="Arial"/>
        </w:rPr>
        <w:t xml:space="preserve">products and campaigns based on field results on </w:t>
      </w:r>
      <w:r w:rsidR="00F5026A">
        <w:rPr>
          <w:rFonts w:cs="Arial"/>
        </w:rPr>
        <w:t>insecticide effectiveness.</w:t>
      </w:r>
      <w:bookmarkStart w:id="88" w:name="_Toc51164141"/>
      <w:r w:rsidR="000474E2">
        <w:br w:type="page"/>
      </w:r>
    </w:p>
    <w:p w14:paraId="17961B1F" w14:textId="65C9CF98" w:rsidR="007B5E4F" w:rsidRPr="00746BBC" w:rsidRDefault="007B5E4F" w:rsidP="008D2743">
      <w:pPr>
        <w:pStyle w:val="Heading1"/>
      </w:pPr>
      <w:bookmarkStart w:id="89" w:name="_Toc101975837"/>
      <w:r w:rsidRPr="00746BBC">
        <w:lastRenderedPageBreak/>
        <w:t>Implementation</w:t>
      </w:r>
      <w:r>
        <w:t xml:space="preserve"> </w:t>
      </w:r>
      <w:r w:rsidRPr="00746BBC">
        <w:t>time</w:t>
      </w:r>
      <w:r>
        <w:t>line and study personnel</w:t>
      </w:r>
      <w:bookmarkEnd w:id="88"/>
      <w:bookmarkEnd w:id="89"/>
    </w:p>
    <w:p w14:paraId="749B3D2A" w14:textId="53B63179" w:rsidR="007B5E4F" w:rsidRPr="00746BBC" w:rsidRDefault="007B5E4F" w:rsidP="00097901">
      <w:pPr>
        <w:pStyle w:val="Heading2"/>
      </w:pPr>
      <w:bookmarkStart w:id="90" w:name="_Toc51164142"/>
      <w:bookmarkStart w:id="91" w:name="_Toc101975838"/>
      <w:r w:rsidRPr="00746BBC">
        <w:t>Roles and Responsibilities</w:t>
      </w:r>
      <w:bookmarkEnd w:id="90"/>
      <w:bookmarkEnd w:id="91"/>
    </w:p>
    <w:p w14:paraId="2049444A" w14:textId="7386DA68" w:rsidR="007B5E4F" w:rsidRPr="00746BBC" w:rsidRDefault="0031303C" w:rsidP="007B5E4F">
      <w:pPr>
        <w:spacing w:after="0"/>
        <w:jc w:val="both"/>
      </w:pPr>
      <w:r>
        <w:rPr>
          <w:rFonts w:cs="Arial"/>
        </w:rPr>
        <w:t>Study i</w:t>
      </w:r>
      <w:r w:rsidRPr="00746BBC">
        <w:rPr>
          <w:rFonts w:cs="Arial"/>
        </w:rPr>
        <w:t xml:space="preserve">mplementation </w:t>
      </w:r>
      <w:r w:rsidR="00361A33">
        <w:rPr>
          <w:rFonts w:cs="Arial"/>
        </w:rPr>
        <w:t>will be conducted jointly by</w:t>
      </w:r>
      <w:r w:rsidR="007B5E4F">
        <w:rPr>
          <w:rFonts w:cs="Arial"/>
        </w:rPr>
        <w:t xml:space="preserve"> the </w:t>
      </w:r>
      <w:r w:rsidR="007B5E4F" w:rsidRPr="00746BBC">
        <w:rPr>
          <w:rFonts w:cs="Arial"/>
        </w:rPr>
        <w:t>National Malaria Control Program</w:t>
      </w:r>
      <w:r w:rsidR="007B5E4F">
        <w:rPr>
          <w:rFonts w:cs="Arial"/>
        </w:rPr>
        <w:t xml:space="preserve">, </w:t>
      </w:r>
      <w:r w:rsidR="00361A33">
        <w:rPr>
          <w:rFonts w:cs="Arial"/>
        </w:rPr>
        <w:t>[</w:t>
      </w:r>
      <w:r w:rsidR="00361A33" w:rsidRPr="00CD4766">
        <w:rPr>
          <w:rFonts w:cs="Arial"/>
          <w:highlight w:val="yellow"/>
        </w:rPr>
        <w:t>Name of implementing partner</w:t>
      </w:r>
      <w:r w:rsidR="00361A33">
        <w:rPr>
          <w:rFonts w:cs="Arial"/>
        </w:rPr>
        <w:t>]</w:t>
      </w:r>
      <w:r w:rsidR="00612E14">
        <w:rPr>
          <w:rFonts w:cs="Arial"/>
        </w:rPr>
        <w:t>, [</w:t>
      </w:r>
      <w:r w:rsidR="00612E14" w:rsidRPr="00CD4766">
        <w:rPr>
          <w:rFonts w:cs="Arial"/>
          <w:highlight w:val="yellow"/>
        </w:rPr>
        <w:t>Name of any additional laboratories</w:t>
      </w:r>
      <w:r w:rsidR="00612E14">
        <w:rPr>
          <w:rFonts w:cs="Arial"/>
        </w:rPr>
        <w:t>]</w:t>
      </w:r>
      <w:r w:rsidR="00361A33">
        <w:rPr>
          <w:rFonts w:cs="Arial"/>
        </w:rPr>
        <w:t xml:space="preserve"> and</w:t>
      </w:r>
      <w:r w:rsidR="007B5E4F">
        <w:rPr>
          <w:rFonts w:cs="Arial"/>
        </w:rPr>
        <w:t xml:space="preserve"> PMI.</w:t>
      </w:r>
      <w:r w:rsidR="00BE42E3">
        <w:rPr>
          <w:rFonts w:cs="Arial"/>
        </w:rPr>
        <w:t xml:space="preserve"> </w:t>
      </w:r>
      <w:r w:rsidR="007B5E4F" w:rsidRPr="00746BBC">
        <w:rPr>
          <w:rFonts w:cs="Arial"/>
        </w:rPr>
        <w:t xml:space="preserve">While all partners will give input into the </w:t>
      </w:r>
      <w:r w:rsidR="008B3E97">
        <w:rPr>
          <w:rFonts w:cs="Arial"/>
        </w:rPr>
        <w:t>study tools</w:t>
      </w:r>
      <w:r w:rsidR="007B5E4F" w:rsidRPr="00746BBC">
        <w:rPr>
          <w:rFonts w:cs="Arial"/>
        </w:rPr>
        <w:t xml:space="preserve">, </w:t>
      </w:r>
      <w:r w:rsidR="00743382">
        <w:rPr>
          <w:rFonts w:cs="Arial"/>
        </w:rPr>
        <w:t>analysis,</w:t>
      </w:r>
      <w:r w:rsidR="008B3E97">
        <w:rPr>
          <w:rFonts w:cs="Arial"/>
        </w:rPr>
        <w:t xml:space="preserve"> and interpretation, [</w:t>
      </w:r>
      <w:r w:rsidR="008B3E97" w:rsidRPr="00CD4766">
        <w:rPr>
          <w:rFonts w:cs="Arial"/>
          <w:highlight w:val="yellow"/>
        </w:rPr>
        <w:t>Name of lead implementing partner</w:t>
      </w:r>
      <w:r w:rsidR="008B3E97">
        <w:rPr>
          <w:rFonts w:cs="Arial"/>
        </w:rPr>
        <w:t>]</w:t>
      </w:r>
      <w:r w:rsidR="007B5E4F" w:rsidRPr="00746BBC">
        <w:rPr>
          <w:rFonts w:cs="Arial"/>
        </w:rPr>
        <w:t>, with technical support from other partners</w:t>
      </w:r>
      <w:r w:rsidR="007B5E4F">
        <w:rPr>
          <w:rFonts w:cs="Arial"/>
        </w:rPr>
        <w:t>,</w:t>
      </w:r>
      <w:r w:rsidR="007B5E4F" w:rsidRPr="00746BBC">
        <w:rPr>
          <w:rFonts w:cs="Arial"/>
        </w:rPr>
        <w:t xml:space="preserve"> will be responsible for </w:t>
      </w:r>
      <w:r w:rsidR="007B5E4F">
        <w:rPr>
          <w:rFonts w:cs="Arial"/>
        </w:rPr>
        <w:t>quality assurance of the design, implementation</w:t>
      </w:r>
      <w:r w:rsidR="00AF2A71">
        <w:rPr>
          <w:rFonts w:cs="Arial"/>
        </w:rPr>
        <w:t>,</w:t>
      </w:r>
      <w:r w:rsidR="007B5E4F">
        <w:rPr>
          <w:rFonts w:cs="Arial"/>
        </w:rPr>
        <w:t xml:space="preserve"> and analysis of the study.</w:t>
      </w:r>
      <w:r w:rsidR="007B5E4F" w:rsidRPr="00746BBC">
        <w:t xml:space="preserve"> </w:t>
      </w:r>
    </w:p>
    <w:p w14:paraId="28BF2843" w14:textId="77777777" w:rsidR="0017390A" w:rsidRDefault="007B5E4F" w:rsidP="00097901">
      <w:pPr>
        <w:pStyle w:val="Heading2"/>
      </w:pPr>
      <w:bookmarkStart w:id="92" w:name="_Toc51164143"/>
      <w:bookmarkStart w:id="93" w:name="_Toc101975839"/>
      <w:r w:rsidRPr="00746BBC">
        <w:t>Timeline</w:t>
      </w:r>
      <w:bookmarkEnd w:id="92"/>
      <w:bookmarkEnd w:id="93"/>
    </w:p>
    <w:p w14:paraId="5C7FA803" w14:textId="32C37480" w:rsidR="00CE56B2" w:rsidRDefault="002A55C0" w:rsidP="002A55C0">
      <w:r w:rsidRPr="00746BBC">
        <w:t xml:space="preserve">The </w:t>
      </w:r>
      <w:r>
        <w:t xml:space="preserve">proposed study timeline for the first 12 months of implementation is shown below (covering 2 data collection </w:t>
      </w:r>
      <w:r w:rsidR="00B96298">
        <w:t>timepoint</w:t>
      </w:r>
      <w:r>
        <w:t xml:space="preserve">s). </w:t>
      </w:r>
    </w:p>
    <w:tbl>
      <w:tblPr>
        <w:tblW w:w="9026" w:type="dxa"/>
        <w:jc w:val="center"/>
        <w:tblBorders>
          <w:top w:val="single" w:sz="8" w:space="0" w:color="auto"/>
          <w:bottom w:val="single" w:sz="8" w:space="0" w:color="auto"/>
          <w:insideH w:val="single" w:sz="8" w:space="0" w:color="auto"/>
          <w:insideV w:val="single" w:sz="8" w:space="0" w:color="auto"/>
        </w:tblBorders>
        <w:tblLayout w:type="fixed"/>
        <w:tblCellMar>
          <w:left w:w="85" w:type="dxa"/>
          <w:right w:w="85" w:type="dxa"/>
        </w:tblCellMar>
        <w:tblLook w:val="04A0" w:firstRow="1" w:lastRow="0" w:firstColumn="1" w:lastColumn="0" w:noHBand="0" w:noVBand="1"/>
      </w:tblPr>
      <w:tblGrid>
        <w:gridCol w:w="393"/>
        <w:gridCol w:w="2726"/>
        <w:gridCol w:w="393"/>
        <w:gridCol w:w="394"/>
        <w:gridCol w:w="394"/>
        <w:gridCol w:w="394"/>
        <w:gridCol w:w="394"/>
        <w:gridCol w:w="393"/>
        <w:gridCol w:w="394"/>
        <w:gridCol w:w="394"/>
        <w:gridCol w:w="394"/>
        <w:gridCol w:w="394"/>
        <w:gridCol w:w="393"/>
        <w:gridCol w:w="394"/>
        <w:gridCol w:w="394"/>
        <w:gridCol w:w="394"/>
        <w:gridCol w:w="394"/>
      </w:tblGrid>
      <w:tr w:rsidR="00D536F2" w:rsidRPr="00D33035" w14:paraId="029767D1" w14:textId="77777777" w:rsidTr="002A3278">
        <w:trPr>
          <w:trHeight w:val="300"/>
          <w:jc w:val="center"/>
        </w:trPr>
        <w:tc>
          <w:tcPr>
            <w:tcW w:w="3119" w:type="dxa"/>
            <w:gridSpan w:val="2"/>
            <w:tcBorders>
              <w:bottom w:val="nil"/>
            </w:tcBorders>
            <w:shd w:val="clear" w:color="auto" w:fill="auto"/>
            <w:noWrap/>
            <w:vAlign w:val="center"/>
          </w:tcPr>
          <w:p w14:paraId="4F2FAEDD" w14:textId="77777777" w:rsidR="00D536F2" w:rsidRPr="00D33035" w:rsidRDefault="00D536F2" w:rsidP="00D33035">
            <w:pPr>
              <w:spacing w:after="0" w:line="240" w:lineRule="auto"/>
              <w:rPr>
                <w:rFonts w:ascii="Calibri" w:eastAsia="Times New Roman" w:hAnsi="Calibri" w:cstheme="minorHAnsi"/>
                <w:b/>
                <w:bCs/>
                <w:color w:val="000000"/>
                <w:sz w:val="20"/>
                <w:szCs w:val="20"/>
              </w:rPr>
            </w:pPr>
          </w:p>
        </w:tc>
        <w:tc>
          <w:tcPr>
            <w:tcW w:w="1969" w:type="dxa"/>
            <w:gridSpan w:val="5"/>
            <w:shd w:val="clear" w:color="auto" w:fill="auto"/>
            <w:vAlign w:val="center"/>
          </w:tcPr>
          <w:p w14:paraId="14B248C5" w14:textId="19DD22CE" w:rsidR="00D536F2" w:rsidRPr="00FB6F27" w:rsidRDefault="00D536F2" w:rsidP="00D330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Pre-distribution</w:t>
            </w:r>
          </w:p>
        </w:tc>
        <w:tc>
          <w:tcPr>
            <w:tcW w:w="3938" w:type="dxa"/>
            <w:gridSpan w:val="10"/>
          </w:tcPr>
          <w:p w14:paraId="66EBE404" w14:textId="5B57FF66" w:rsidR="00D536F2" w:rsidRPr="00FB6F27" w:rsidRDefault="00D536F2" w:rsidP="00D330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Post-distribution (months)</w:t>
            </w:r>
          </w:p>
        </w:tc>
      </w:tr>
      <w:tr w:rsidR="00E2505F" w:rsidRPr="00D33035" w14:paraId="1ED5BA1F" w14:textId="77777777" w:rsidTr="009B6532">
        <w:trPr>
          <w:trHeight w:val="300"/>
          <w:jc w:val="center"/>
        </w:trPr>
        <w:tc>
          <w:tcPr>
            <w:tcW w:w="3119" w:type="dxa"/>
            <w:gridSpan w:val="2"/>
            <w:tcBorders>
              <w:top w:val="nil"/>
              <w:bottom w:val="single" w:sz="8" w:space="0" w:color="auto"/>
            </w:tcBorders>
            <w:shd w:val="clear" w:color="auto" w:fill="auto"/>
            <w:noWrap/>
            <w:vAlign w:val="center"/>
            <w:hideMark/>
          </w:tcPr>
          <w:p w14:paraId="678CF71A" w14:textId="77777777" w:rsidR="00E2505F" w:rsidRPr="00D33035" w:rsidRDefault="00E2505F" w:rsidP="00D33035">
            <w:pPr>
              <w:spacing w:after="0" w:line="240" w:lineRule="auto"/>
              <w:rPr>
                <w:rFonts w:ascii="Calibri" w:eastAsia="Times New Roman" w:hAnsi="Calibri" w:cs="Calibri"/>
                <w:b/>
                <w:bCs/>
                <w:color w:val="000000"/>
                <w:sz w:val="20"/>
                <w:szCs w:val="20"/>
              </w:rPr>
            </w:pPr>
            <w:r w:rsidRPr="00D33035">
              <w:rPr>
                <w:rFonts w:ascii="Calibri" w:eastAsia="Times New Roman" w:hAnsi="Calibri" w:cstheme="minorHAnsi"/>
                <w:b/>
                <w:bCs/>
                <w:color w:val="000000"/>
                <w:sz w:val="20"/>
                <w:szCs w:val="20"/>
              </w:rPr>
              <w:t>Activity</w:t>
            </w:r>
          </w:p>
        </w:tc>
        <w:tc>
          <w:tcPr>
            <w:tcW w:w="393" w:type="dxa"/>
            <w:tcBorders>
              <w:bottom w:val="single" w:sz="8" w:space="0" w:color="auto"/>
            </w:tcBorders>
            <w:shd w:val="clear" w:color="auto" w:fill="auto"/>
            <w:vAlign w:val="center"/>
          </w:tcPr>
          <w:p w14:paraId="19028C7E" w14:textId="3D976169" w:rsidR="00E2505F" w:rsidRPr="00FB6F27" w:rsidRDefault="00E2505F" w:rsidP="00D330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4</w:t>
            </w:r>
          </w:p>
        </w:tc>
        <w:tc>
          <w:tcPr>
            <w:tcW w:w="394" w:type="dxa"/>
            <w:tcBorders>
              <w:bottom w:val="single" w:sz="8" w:space="0" w:color="auto"/>
            </w:tcBorders>
            <w:shd w:val="clear" w:color="auto" w:fill="auto"/>
            <w:vAlign w:val="center"/>
          </w:tcPr>
          <w:p w14:paraId="11D471A1" w14:textId="2F347F0F" w:rsidR="00E2505F" w:rsidRPr="00FB6F27" w:rsidRDefault="00E2505F" w:rsidP="00D330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3</w:t>
            </w:r>
          </w:p>
        </w:tc>
        <w:tc>
          <w:tcPr>
            <w:tcW w:w="394" w:type="dxa"/>
            <w:tcBorders>
              <w:bottom w:val="single" w:sz="8" w:space="0" w:color="auto"/>
            </w:tcBorders>
            <w:shd w:val="clear" w:color="auto" w:fill="auto"/>
            <w:noWrap/>
            <w:vAlign w:val="center"/>
          </w:tcPr>
          <w:p w14:paraId="1E17D547" w14:textId="2A8918C0" w:rsidR="00E2505F" w:rsidRPr="00FB6F27" w:rsidRDefault="00E2505F" w:rsidP="00D330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w:t>
            </w:r>
          </w:p>
        </w:tc>
        <w:tc>
          <w:tcPr>
            <w:tcW w:w="394" w:type="dxa"/>
            <w:tcBorders>
              <w:bottom w:val="single" w:sz="8" w:space="0" w:color="auto"/>
            </w:tcBorders>
            <w:shd w:val="clear" w:color="auto" w:fill="auto"/>
            <w:vAlign w:val="center"/>
          </w:tcPr>
          <w:p w14:paraId="135DC995" w14:textId="29C81E15" w:rsidR="00E2505F" w:rsidRPr="00FB6F27" w:rsidRDefault="00E2505F" w:rsidP="00D330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w:t>
            </w:r>
          </w:p>
        </w:tc>
        <w:tc>
          <w:tcPr>
            <w:tcW w:w="394" w:type="dxa"/>
            <w:tcBorders>
              <w:bottom w:val="single" w:sz="8" w:space="0" w:color="auto"/>
            </w:tcBorders>
            <w:vAlign w:val="center"/>
          </w:tcPr>
          <w:p w14:paraId="2AD00B1D" w14:textId="58FA8BD7" w:rsidR="00E2505F" w:rsidRDefault="00E2505F" w:rsidP="000D3E5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0</w:t>
            </w:r>
          </w:p>
        </w:tc>
        <w:tc>
          <w:tcPr>
            <w:tcW w:w="393" w:type="dxa"/>
            <w:tcBorders>
              <w:bottom w:val="single" w:sz="8" w:space="0" w:color="auto"/>
            </w:tcBorders>
            <w:shd w:val="clear" w:color="auto" w:fill="auto"/>
            <w:vAlign w:val="center"/>
            <w:hideMark/>
          </w:tcPr>
          <w:p w14:paraId="100B02DE" w14:textId="13868604" w:rsidR="00E2505F" w:rsidRPr="00FB6F27" w:rsidRDefault="00E2505F" w:rsidP="00D330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w:t>
            </w:r>
          </w:p>
        </w:tc>
        <w:tc>
          <w:tcPr>
            <w:tcW w:w="394" w:type="dxa"/>
            <w:tcBorders>
              <w:bottom w:val="single" w:sz="8" w:space="0" w:color="auto"/>
            </w:tcBorders>
            <w:shd w:val="clear" w:color="auto" w:fill="auto"/>
            <w:vAlign w:val="center"/>
            <w:hideMark/>
          </w:tcPr>
          <w:p w14:paraId="1179B8CC" w14:textId="7EA9EDE9" w:rsidR="00E2505F" w:rsidRPr="00FB6F27" w:rsidRDefault="00E2505F" w:rsidP="00D330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w:t>
            </w:r>
          </w:p>
        </w:tc>
        <w:tc>
          <w:tcPr>
            <w:tcW w:w="394" w:type="dxa"/>
            <w:tcBorders>
              <w:bottom w:val="single" w:sz="8" w:space="0" w:color="auto"/>
            </w:tcBorders>
            <w:shd w:val="clear" w:color="auto" w:fill="auto"/>
            <w:vAlign w:val="center"/>
            <w:hideMark/>
          </w:tcPr>
          <w:p w14:paraId="05B31BCA" w14:textId="2D7778C0" w:rsidR="00E2505F" w:rsidRPr="00FB6F27" w:rsidRDefault="00E2505F" w:rsidP="00D330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w:t>
            </w:r>
          </w:p>
        </w:tc>
        <w:tc>
          <w:tcPr>
            <w:tcW w:w="394" w:type="dxa"/>
            <w:tcBorders>
              <w:bottom w:val="single" w:sz="8" w:space="0" w:color="auto"/>
            </w:tcBorders>
            <w:shd w:val="clear" w:color="auto" w:fill="auto"/>
            <w:vAlign w:val="center"/>
            <w:hideMark/>
          </w:tcPr>
          <w:p w14:paraId="7D447AA9" w14:textId="5800EFAC" w:rsidR="00E2505F" w:rsidRPr="00FB6F27" w:rsidRDefault="00E2505F" w:rsidP="00D330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11</w:t>
            </w:r>
          </w:p>
        </w:tc>
        <w:tc>
          <w:tcPr>
            <w:tcW w:w="394" w:type="dxa"/>
            <w:tcBorders>
              <w:bottom w:val="single" w:sz="8" w:space="0" w:color="auto"/>
            </w:tcBorders>
            <w:shd w:val="clear" w:color="auto" w:fill="auto"/>
            <w:vAlign w:val="center"/>
            <w:hideMark/>
          </w:tcPr>
          <w:p w14:paraId="47229F4E" w14:textId="613DECF2" w:rsidR="00E2505F" w:rsidRPr="00FB6F27" w:rsidRDefault="00E2505F" w:rsidP="00D330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12</w:t>
            </w:r>
          </w:p>
        </w:tc>
        <w:tc>
          <w:tcPr>
            <w:tcW w:w="393" w:type="dxa"/>
            <w:tcBorders>
              <w:bottom w:val="single" w:sz="8" w:space="0" w:color="auto"/>
            </w:tcBorders>
            <w:shd w:val="clear" w:color="auto" w:fill="auto"/>
            <w:vAlign w:val="center"/>
            <w:hideMark/>
          </w:tcPr>
          <w:p w14:paraId="16463B32" w14:textId="5ED13A15" w:rsidR="00E2505F" w:rsidRPr="00FB6F27" w:rsidRDefault="00E2505F" w:rsidP="00D330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13</w:t>
            </w:r>
          </w:p>
        </w:tc>
        <w:tc>
          <w:tcPr>
            <w:tcW w:w="394" w:type="dxa"/>
            <w:tcBorders>
              <w:bottom w:val="single" w:sz="8" w:space="0" w:color="auto"/>
            </w:tcBorders>
            <w:shd w:val="clear" w:color="auto" w:fill="auto"/>
            <w:vAlign w:val="center"/>
            <w:hideMark/>
          </w:tcPr>
          <w:p w14:paraId="1F59A80F" w14:textId="50C0013B" w:rsidR="00E2505F" w:rsidRPr="00FB6F27" w:rsidRDefault="00E2505F" w:rsidP="00D330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14</w:t>
            </w:r>
          </w:p>
        </w:tc>
        <w:tc>
          <w:tcPr>
            <w:tcW w:w="394" w:type="dxa"/>
            <w:tcBorders>
              <w:bottom w:val="single" w:sz="8" w:space="0" w:color="auto"/>
            </w:tcBorders>
            <w:shd w:val="clear" w:color="auto" w:fill="auto"/>
            <w:vAlign w:val="center"/>
            <w:hideMark/>
          </w:tcPr>
          <w:p w14:paraId="4D911872" w14:textId="79255961" w:rsidR="00E2505F" w:rsidRPr="00FB6F27" w:rsidRDefault="00E2505F" w:rsidP="00D330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15</w:t>
            </w:r>
          </w:p>
        </w:tc>
        <w:tc>
          <w:tcPr>
            <w:tcW w:w="394" w:type="dxa"/>
            <w:tcBorders>
              <w:bottom w:val="single" w:sz="8" w:space="0" w:color="auto"/>
            </w:tcBorders>
            <w:shd w:val="clear" w:color="auto" w:fill="auto"/>
            <w:vAlign w:val="center"/>
            <w:hideMark/>
          </w:tcPr>
          <w:p w14:paraId="5263B4D0" w14:textId="562A5442" w:rsidR="00E2505F" w:rsidRPr="00FB6F27" w:rsidRDefault="00E2505F" w:rsidP="00D330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16</w:t>
            </w:r>
          </w:p>
        </w:tc>
        <w:tc>
          <w:tcPr>
            <w:tcW w:w="394" w:type="dxa"/>
            <w:tcBorders>
              <w:bottom w:val="single" w:sz="8" w:space="0" w:color="auto"/>
            </w:tcBorders>
            <w:shd w:val="clear" w:color="auto" w:fill="auto"/>
            <w:vAlign w:val="center"/>
            <w:hideMark/>
          </w:tcPr>
          <w:p w14:paraId="561C82E0" w14:textId="4C81F471" w:rsidR="00E2505F" w:rsidRPr="00FB6F27" w:rsidRDefault="00E2505F" w:rsidP="00D330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17</w:t>
            </w:r>
          </w:p>
        </w:tc>
      </w:tr>
      <w:tr w:rsidR="000D3E5B" w:rsidRPr="00D33035" w14:paraId="4C53478D" w14:textId="77777777" w:rsidTr="3521AF71">
        <w:trPr>
          <w:trHeight w:val="300"/>
          <w:jc w:val="center"/>
        </w:trPr>
        <w:tc>
          <w:tcPr>
            <w:tcW w:w="393" w:type="dxa"/>
            <w:tcBorders>
              <w:right w:val="nil"/>
            </w:tcBorders>
            <w:shd w:val="clear" w:color="auto" w:fill="D9D9D9" w:themeFill="background1" w:themeFillShade="D9"/>
          </w:tcPr>
          <w:p w14:paraId="7E8BA4B4" w14:textId="77777777" w:rsidR="000D3E5B" w:rsidRPr="00D33035" w:rsidRDefault="000D3E5B" w:rsidP="00D33035">
            <w:pPr>
              <w:spacing w:after="0" w:line="240" w:lineRule="auto"/>
              <w:rPr>
                <w:rFonts w:ascii="Calibri" w:eastAsia="Times New Roman" w:hAnsi="Calibri" w:cs="Calibri"/>
                <w:b/>
                <w:bCs/>
                <w:color w:val="000000"/>
                <w:sz w:val="20"/>
                <w:szCs w:val="20"/>
              </w:rPr>
            </w:pPr>
          </w:p>
        </w:tc>
        <w:tc>
          <w:tcPr>
            <w:tcW w:w="8633" w:type="dxa"/>
            <w:gridSpan w:val="16"/>
            <w:tcBorders>
              <w:left w:val="nil"/>
            </w:tcBorders>
            <w:shd w:val="clear" w:color="auto" w:fill="D9D9D9" w:themeFill="background1" w:themeFillShade="D9"/>
            <w:vAlign w:val="center"/>
            <w:hideMark/>
          </w:tcPr>
          <w:p w14:paraId="0851FC93" w14:textId="6AD4BE0B" w:rsidR="000D3E5B" w:rsidRPr="00D33035" w:rsidRDefault="000D3E5B" w:rsidP="00D33035">
            <w:pPr>
              <w:spacing w:after="0" w:line="240" w:lineRule="auto"/>
              <w:rPr>
                <w:rFonts w:ascii="Calibri" w:eastAsia="Times New Roman" w:hAnsi="Calibri" w:cs="Calibri"/>
                <w:b/>
                <w:bCs/>
                <w:color w:val="000000"/>
                <w:sz w:val="20"/>
                <w:szCs w:val="20"/>
              </w:rPr>
            </w:pPr>
            <w:r w:rsidRPr="00D33035">
              <w:rPr>
                <w:rFonts w:ascii="Calibri" w:eastAsia="Times New Roman" w:hAnsi="Calibri" w:cs="Calibri"/>
                <w:b/>
                <w:bCs/>
                <w:color w:val="000000"/>
                <w:sz w:val="20"/>
                <w:szCs w:val="20"/>
              </w:rPr>
              <w:t>Set-up</w:t>
            </w:r>
          </w:p>
        </w:tc>
      </w:tr>
      <w:tr w:rsidR="00E2505F" w:rsidRPr="00D33035" w14:paraId="1B4A6501" w14:textId="77777777" w:rsidTr="009B6532">
        <w:trPr>
          <w:trHeight w:val="300"/>
          <w:jc w:val="center"/>
        </w:trPr>
        <w:tc>
          <w:tcPr>
            <w:tcW w:w="3119" w:type="dxa"/>
            <w:gridSpan w:val="2"/>
            <w:shd w:val="clear" w:color="auto" w:fill="auto"/>
            <w:noWrap/>
            <w:vAlign w:val="center"/>
            <w:hideMark/>
          </w:tcPr>
          <w:p w14:paraId="31ECD63F" w14:textId="7289607A" w:rsidR="00E2505F" w:rsidRPr="00462998" w:rsidRDefault="00E2505F" w:rsidP="00D33035">
            <w:pPr>
              <w:spacing w:after="0" w:line="240" w:lineRule="auto"/>
              <w:rPr>
                <w:rFonts w:ascii="Calibri" w:eastAsia="Times New Roman" w:hAnsi="Calibri" w:cstheme="minorHAnsi"/>
                <w:color w:val="000000"/>
                <w:sz w:val="20"/>
                <w:szCs w:val="20"/>
              </w:rPr>
            </w:pPr>
            <w:r>
              <w:rPr>
                <w:rFonts w:ascii="Calibri" w:eastAsia="Times New Roman" w:hAnsi="Calibri" w:cstheme="minorHAnsi"/>
                <w:color w:val="000000"/>
                <w:sz w:val="20"/>
                <w:szCs w:val="20"/>
              </w:rPr>
              <w:t>P</w:t>
            </w:r>
            <w:r w:rsidRPr="00D33035">
              <w:rPr>
                <w:rFonts w:ascii="Calibri" w:eastAsia="Times New Roman" w:hAnsi="Calibri" w:cstheme="minorHAnsi"/>
                <w:color w:val="000000"/>
                <w:sz w:val="20"/>
                <w:szCs w:val="20"/>
              </w:rPr>
              <w:t xml:space="preserve">rotocol </w:t>
            </w:r>
            <w:r>
              <w:rPr>
                <w:rFonts w:ascii="Calibri" w:eastAsia="Times New Roman" w:hAnsi="Calibri" w:cstheme="minorHAnsi"/>
                <w:color w:val="000000"/>
                <w:sz w:val="20"/>
                <w:szCs w:val="20"/>
              </w:rPr>
              <w:t xml:space="preserve">drafted and </w:t>
            </w:r>
            <w:r w:rsidRPr="00D33035">
              <w:rPr>
                <w:rFonts w:ascii="Calibri" w:eastAsia="Times New Roman" w:hAnsi="Calibri" w:cstheme="minorHAnsi"/>
                <w:color w:val="000000"/>
                <w:sz w:val="20"/>
                <w:szCs w:val="20"/>
              </w:rPr>
              <w:t xml:space="preserve">shared with </w:t>
            </w:r>
            <w:r>
              <w:rPr>
                <w:rFonts w:ascii="Calibri" w:eastAsia="Times New Roman" w:hAnsi="Calibri" w:cstheme="minorHAnsi"/>
                <w:color w:val="000000"/>
                <w:sz w:val="20"/>
                <w:szCs w:val="20"/>
              </w:rPr>
              <w:t xml:space="preserve">PMI and </w:t>
            </w:r>
            <w:r w:rsidRPr="00D33035">
              <w:rPr>
                <w:rFonts w:ascii="Calibri" w:eastAsia="Times New Roman" w:hAnsi="Calibri" w:cstheme="minorHAnsi"/>
                <w:color w:val="000000"/>
                <w:sz w:val="20"/>
                <w:szCs w:val="20"/>
              </w:rPr>
              <w:t>NMCP for review</w:t>
            </w:r>
          </w:p>
        </w:tc>
        <w:tc>
          <w:tcPr>
            <w:tcW w:w="393" w:type="dxa"/>
            <w:shd w:val="clear" w:color="auto" w:fill="auto"/>
            <w:noWrap/>
            <w:vAlign w:val="center"/>
            <w:hideMark/>
          </w:tcPr>
          <w:p w14:paraId="784F37D1" w14:textId="77777777" w:rsidR="00E2505F" w:rsidRPr="00D33035" w:rsidRDefault="00E2505F" w:rsidP="00D33035">
            <w:pPr>
              <w:spacing w:after="0" w:line="240" w:lineRule="auto"/>
              <w:rPr>
                <w:rFonts w:ascii="Calibri" w:eastAsia="Times New Roman" w:hAnsi="Calibri" w:cs="Calibri"/>
                <w:color w:val="000000"/>
                <w:sz w:val="20"/>
                <w:szCs w:val="20"/>
              </w:rPr>
            </w:pPr>
            <w:r w:rsidRPr="00D33035">
              <w:rPr>
                <w:rFonts w:ascii="Calibri" w:eastAsia="Times New Roman" w:hAnsi="Calibri" w:cs="Calibri"/>
                <w:color w:val="000000"/>
                <w:sz w:val="20"/>
                <w:szCs w:val="20"/>
              </w:rPr>
              <w:t>X</w:t>
            </w:r>
          </w:p>
        </w:tc>
        <w:tc>
          <w:tcPr>
            <w:tcW w:w="394" w:type="dxa"/>
            <w:shd w:val="clear" w:color="auto" w:fill="auto"/>
            <w:noWrap/>
            <w:vAlign w:val="center"/>
            <w:hideMark/>
          </w:tcPr>
          <w:p w14:paraId="121D45B7" w14:textId="7C49E72E" w:rsidR="00E2505F" w:rsidRPr="00D33035" w:rsidRDefault="00E2505F" w:rsidP="00D3303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noWrap/>
            <w:vAlign w:val="center"/>
            <w:hideMark/>
          </w:tcPr>
          <w:p w14:paraId="08082978" w14:textId="77777777" w:rsidR="00E2505F" w:rsidRPr="00D33035" w:rsidRDefault="00E2505F" w:rsidP="00D33035">
            <w:pPr>
              <w:spacing w:after="0" w:line="240" w:lineRule="auto"/>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3C2B859C"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tcPr>
          <w:p w14:paraId="65430287" w14:textId="77777777" w:rsidR="00E2505F" w:rsidRPr="00D33035" w:rsidRDefault="00E2505F" w:rsidP="00D3303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6CB1812B" w14:textId="63F26614"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70B5441B"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7502B8D1" w14:textId="3F40B096"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r>
              <w:rPr>
                <w:rFonts w:ascii="Calibri" w:eastAsia="Times New Roman" w:hAnsi="Calibri" w:cs="Calibri"/>
                <w:color w:val="000000"/>
                <w:sz w:val="20"/>
                <w:szCs w:val="20"/>
              </w:rPr>
              <w:t>/</w:t>
            </w:r>
          </w:p>
        </w:tc>
        <w:tc>
          <w:tcPr>
            <w:tcW w:w="394" w:type="dxa"/>
            <w:shd w:val="clear" w:color="auto" w:fill="auto"/>
            <w:vAlign w:val="center"/>
            <w:hideMark/>
          </w:tcPr>
          <w:p w14:paraId="2B6CAB1E"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p w14:paraId="0A2524F0" w14:textId="226F85CC"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p w14:paraId="5D6189F4" w14:textId="5ED41B38"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01F63CD2"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3" w:type="dxa"/>
            <w:shd w:val="clear" w:color="auto" w:fill="auto"/>
            <w:vAlign w:val="center"/>
            <w:hideMark/>
          </w:tcPr>
          <w:p w14:paraId="5E87FC55"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21E843FE"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66851C19"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1B93C719"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0F49BFA9"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r>
      <w:tr w:rsidR="00E2505F" w:rsidRPr="00D33035" w14:paraId="7A63CD6F" w14:textId="77777777" w:rsidTr="009B6532">
        <w:trPr>
          <w:trHeight w:val="300"/>
          <w:jc w:val="center"/>
        </w:trPr>
        <w:tc>
          <w:tcPr>
            <w:tcW w:w="3119" w:type="dxa"/>
            <w:gridSpan w:val="2"/>
            <w:shd w:val="clear" w:color="auto" w:fill="auto"/>
            <w:noWrap/>
            <w:vAlign w:val="center"/>
            <w:hideMark/>
          </w:tcPr>
          <w:p w14:paraId="10118A18" w14:textId="77777777" w:rsidR="00E2505F" w:rsidRPr="00462998" w:rsidRDefault="00E2505F" w:rsidP="00D33035">
            <w:pPr>
              <w:spacing w:after="0" w:line="240" w:lineRule="auto"/>
              <w:rPr>
                <w:rFonts w:ascii="Calibri" w:eastAsia="Times New Roman" w:hAnsi="Calibri" w:cstheme="minorHAnsi"/>
                <w:color w:val="000000"/>
                <w:sz w:val="20"/>
                <w:szCs w:val="20"/>
              </w:rPr>
            </w:pPr>
            <w:r w:rsidRPr="00D33035">
              <w:rPr>
                <w:rFonts w:ascii="Calibri" w:eastAsia="Times New Roman" w:hAnsi="Calibri" w:cstheme="minorHAnsi"/>
                <w:color w:val="000000"/>
                <w:sz w:val="20"/>
                <w:szCs w:val="20"/>
              </w:rPr>
              <w:t>Protocol and tools for IRB submission finalized</w:t>
            </w:r>
          </w:p>
        </w:tc>
        <w:tc>
          <w:tcPr>
            <w:tcW w:w="393" w:type="dxa"/>
            <w:shd w:val="clear" w:color="auto" w:fill="auto"/>
            <w:noWrap/>
            <w:vAlign w:val="center"/>
            <w:hideMark/>
          </w:tcPr>
          <w:p w14:paraId="36ACCA70" w14:textId="77777777" w:rsidR="00E2505F" w:rsidRPr="00D33035" w:rsidRDefault="00E2505F" w:rsidP="00D33035">
            <w:pPr>
              <w:spacing w:after="0" w:line="240" w:lineRule="auto"/>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p w14:paraId="61C427C6" w14:textId="0EA3A2E4" w:rsidR="00E2505F" w:rsidRPr="00D33035" w:rsidRDefault="00E2505F" w:rsidP="00D33035">
            <w:pPr>
              <w:spacing w:after="0" w:line="240" w:lineRule="auto"/>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noWrap/>
            <w:vAlign w:val="center"/>
            <w:hideMark/>
          </w:tcPr>
          <w:p w14:paraId="3D36C7C6" w14:textId="3A36CFFD" w:rsidR="00E2505F" w:rsidRPr="00D33035" w:rsidRDefault="00E2505F" w:rsidP="00D33035">
            <w:pPr>
              <w:spacing w:after="0" w:line="240" w:lineRule="auto"/>
              <w:rPr>
                <w:rFonts w:ascii="Calibri" w:eastAsia="Times New Roman" w:hAnsi="Calibri" w:cs="Calibri"/>
                <w:color w:val="000000"/>
                <w:sz w:val="20"/>
                <w:szCs w:val="20"/>
              </w:rPr>
            </w:pPr>
          </w:p>
        </w:tc>
        <w:tc>
          <w:tcPr>
            <w:tcW w:w="394" w:type="dxa"/>
            <w:shd w:val="clear" w:color="auto" w:fill="auto"/>
            <w:noWrap/>
            <w:vAlign w:val="center"/>
            <w:hideMark/>
          </w:tcPr>
          <w:p w14:paraId="799ABF88" w14:textId="4E68B764" w:rsidR="00E2505F" w:rsidRPr="00D33035" w:rsidRDefault="00E2505F" w:rsidP="00D3303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hideMark/>
          </w:tcPr>
          <w:p w14:paraId="40B2C4FC" w14:textId="5692B7F6" w:rsidR="00E2505F" w:rsidRPr="00D33035" w:rsidRDefault="00E2505F" w:rsidP="00D33035">
            <w:pPr>
              <w:spacing w:after="0" w:line="240" w:lineRule="auto"/>
              <w:jc w:val="center"/>
              <w:rPr>
                <w:rFonts w:ascii="Calibri" w:eastAsia="Times New Roman" w:hAnsi="Calibri" w:cs="Calibri"/>
                <w:color w:val="000000"/>
                <w:sz w:val="20"/>
                <w:szCs w:val="20"/>
              </w:rPr>
            </w:pPr>
          </w:p>
        </w:tc>
        <w:tc>
          <w:tcPr>
            <w:tcW w:w="394" w:type="dxa"/>
          </w:tcPr>
          <w:p w14:paraId="29C2C1CB" w14:textId="77777777" w:rsidR="00E2505F" w:rsidRPr="00D33035" w:rsidRDefault="00E2505F" w:rsidP="00D33035">
            <w:pPr>
              <w:spacing w:after="0" w:line="240" w:lineRule="auto"/>
              <w:jc w:val="center"/>
              <w:rPr>
                <w:rFonts w:ascii="Calibri" w:eastAsia="Times New Roman" w:hAnsi="Calibri" w:cstheme="minorHAnsi"/>
                <w:color w:val="000000"/>
                <w:sz w:val="20"/>
                <w:szCs w:val="20"/>
              </w:rPr>
            </w:pPr>
          </w:p>
        </w:tc>
        <w:tc>
          <w:tcPr>
            <w:tcW w:w="393" w:type="dxa"/>
            <w:shd w:val="clear" w:color="auto" w:fill="auto"/>
            <w:vAlign w:val="center"/>
            <w:hideMark/>
          </w:tcPr>
          <w:p w14:paraId="253BC5B3" w14:textId="0B648158"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011C28D1"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305683AA" w14:textId="26059563"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r>
              <w:rPr>
                <w:rFonts w:ascii="Calibri" w:eastAsia="Times New Roman" w:hAnsi="Calibri" w:cstheme="minorHAnsi"/>
                <w:color w:val="000000"/>
                <w:sz w:val="20"/>
                <w:szCs w:val="20"/>
              </w:rPr>
              <w:t>/</w:t>
            </w:r>
          </w:p>
        </w:tc>
        <w:tc>
          <w:tcPr>
            <w:tcW w:w="394" w:type="dxa"/>
            <w:shd w:val="clear" w:color="auto" w:fill="auto"/>
            <w:vAlign w:val="center"/>
            <w:hideMark/>
          </w:tcPr>
          <w:p w14:paraId="4EE1105B"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p w14:paraId="71052375" w14:textId="3F482C8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p w14:paraId="1B33F868" w14:textId="5E620275"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33CD680A"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3" w:type="dxa"/>
            <w:shd w:val="clear" w:color="auto" w:fill="auto"/>
            <w:vAlign w:val="center"/>
            <w:hideMark/>
          </w:tcPr>
          <w:p w14:paraId="6A1D16F1"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790612CC"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790C0C33"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5E3CF68A"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63CAE944"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r>
      <w:tr w:rsidR="00E2505F" w:rsidRPr="00D33035" w14:paraId="2AC48D4B" w14:textId="77777777" w:rsidTr="009B6532">
        <w:trPr>
          <w:trHeight w:val="300"/>
          <w:jc w:val="center"/>
        </w:trPr>
        <w:tc>
          <w:tcPr>
            <w:tcW w:w="3119" w:type="dxa"/>
            <w:gridSpan w:val="2"/>
            <w:tcBorders>
              <w:bottom w:val="single" w:sz="8" w:space="0" w:color="auto"/>
            </w:tcBorders>
            <w:shd w:val="clear" w:color="auto" w:fill="auto"/>
            <w:noWrap/>
            <w:vAlign w:val="center"/>
            <w:hideMark/>
          </w:tcPr>
          <w:p w14:paraId="61CD2591" w14:textId="77777777" w:rsidR="00E2505F" w:rsidRPr="00462998" w:rsidRDefault="00E2505F" w:rsidP="00D33035">
            <w:pPr>
              <w:spacing w:after="0" w:line="240" w:lineRule="auto"/>
              <w:rPr>
                <w:rFonts w:ascii="Calibri" w:eastAsia="Times New Roman" w:hAnsi="Calibri" w:cstheme="minorHAnsi"/>
                <w:color w:val="000000"/>
                <w:sz w:val="20"/>
                <w:szCs w:val="20"/>
              </w:rPr>
            </w:pPr>
            <w:r w:rsidRPr="00D33035">
              <w:rPr>
                <w:rFonts w:ascii="Calibri" w:eastAsia="Times New Roman" w:hAnsi="Calibri" w:cstheme="minorHAnsi"/>
                <w:color w:val="000000"/>
                <w:sz w:val="20"/>
                <w:szCs w:val="20"/>
              </w:rPr>
              <w:t>ITN campaign distribution</w:t>
            </w:r>
          </w:p>
        </w:tc>
        <w:tc>
          <w:tcPr>
            <w:tcW w:w="393" w:type="dxa"/>
            <w:tcBorders>
              <w:bottom w:val="single" w:sz="8" w:space="0" w:color="auto"/>
            </w:tcBorders>
            <w:shd w:val="clear" w:color="auto" w:fill="auto"/>
            <w:noWrap/>
            <w:vAlign w:val="center"/>
            <w:hideMark/>
          </w:tcPr>
          <w:p w14:paraId="7B471050" w14:textId="77777777" w:rsidR="00E2505F" w:rsidRPr="00D33035" w:rsidRDefault="00E2505F" w:rsidP="00D33035">
            <w:pPr>
              <w:spacing w:after="0" w:line="240" w:lineRule="auto"/>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p w14:paraId="72C92216" w14:textId="5783EDCF" w:rsidR="00E2505F" w:rsidRPr="00D33035" w:rsidRDefault="00E2505F" w:rsidP="00D33035">
            <w:pPr>
              <w:spacing w:after="0" w:line="240" w:lineRule="auto"/>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tcBorders>
              <w:bottom w:val="single" w:sz="8" w:space="0" w:color="auto"/>
            </w:tcBorders>
            <w:shd w:val="clear" w:color="auto" w:fill="auto"/>
            <w:noWrap/>
            <w:vAlign w:val="center"/>
            <w:hideMark/>
          </w:tcPr>
          <w:p w14:paraId="292DA24D" w14:textId="77777777" w:rsidR="00E2505F" w:rsidRPr="00D33035" w:rsidRDefault="00E2505F" w:rsidP="00D33035">
            <w:pPr>
              <w:spacing w:after="0" w:line="240" w:lineRule="auto"/>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tcBorders>
              <w:bottom w:val="single" w:sz="8" w:space="0" w:color="auto"/>
            </w:tcBorders>
            <w:shd w:val="clear" w:color="auto" w:fill="auto"/>
            <w:noWrap/>
            <w:vAlign w:val="center"/>
            <w:hideMark/>
          </w:tcPr>
          <w:p w14:paraId="56B824A2" w14:textId="77777777" w:rsidR="00E2505F" w:rsidRPr="00D33035" w:rsidRDefault="00E2505F" w:rsidP="00D33035">
            <w:pPr>
              <w:spacing w:after="0" w:line="240" w:lineRule="auto"/>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tcBorders>
              <w:bottom w:val="single" w:sz="8" w:space="0" w:color="auto"/>
            </w:tcBorders>
            <w:shd w:val="clear" w:color="auto" w:fill="auto"/>
            <w:vAlign w:val="center"/>
            <w:hideMark/>
          </w:tcPr>
          <w:p w14:paraId="716251AF" w14:textId="33D31310" w:rsidR="00E2505F" w:rsidRPr="00D33035" w:rsidRDefault="00E2505F" w:rsidP="00D33035">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vAlign w:val="center"/>
          </w:tcPr>
          <w:p w14:paraId="02506E90" w14:textId="07E7BC72" w:rsidR="00E2505F" w:rsidRPr="00D33035" w:rsidRDefault="00E2505F" w:rsidP="00785632">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rPr>
              <w:t>X</w:t>
            </w:r>
          </w:p>
        </w:tc>
        <w:tc>
          <w:tcPr>
            <w:tcW w:w="393" w:type="dxa"/>
            <w:tcBorders>
              <w:bottom w:val="single" w:sz="8" w:space="0" w:color="auto"/>
            </w:tcBorders>
            <w:shd w:val="clear" w:color="auto" w:fill="auto"/>
            <w:vAlign w:val="center"/>
            <w:hideMark/>
          </w:tcPr>
          <w:p w14:paraId="63E4A9EC" w14:textId="7EA7B179"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5657AC9B"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7C85A965" w14:textId="2FC3381F"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r>
              <w:rPr>
                <w:rFonts w:ascii="Calibri" w:eastAsia="Times New Roman" w:hAnsi="Calibri" w:cstheme="minorHAnsi"/>
                <w:color w:val="000000"/>
                <w:sz w:val="20"/>
                <w:szCs w:val="20"/>
              </w:rPr>
              <w:t>/</w:t>
            </w:r>
          </w:p>
        </w:tc>
        <w:tc>
          <w:tcPr>
            <w:tcW w:w="394" w:type="dxa"/>
            <w:tcBorders>
              <w:bottom w:val="single" w:sz="8" w:space="0" w:color="auto"/>
            </w:tcBorders>
            <w:shd w:val="clear" w:color="auto" w:fill="auto"/>
            <w:vAlign w:val="center"/>
            <w:hideMark/>
          </w:tcPr>
          <w:p w14:paraId="006B5BDD"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p w14:paraId="56D70EA4" w14:textId="7382EA81"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p w14:paraId="0C31308C" w14:textId="56A36E9B"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562034F6"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3" w:type="dxa"/>
            <w:tcBorders>
              <w:bottom w:val="single" w:sz="8" w:space="0" w:color="auto"/>
            </w:tcBorders>
            <w:shd w:val="clear" w:color="auto" w:fill="auto"/>
            <w:vAlign w:val="center"/>
            <w:hideMark/>
          </w:tcPr>
          <w:p w14:paraId="2C9CB3DC"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12ACC761"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0969A085"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343FBE59"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0C76205F" w14:textId="77777777" w:rsidR="00E2505F" w:rsidRPr="00D33035" w:rsidRDefault="00E2505F" w:rsidP="00D3303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r>
      <w:tr w:rsidR="00ED69AE" w:rsidRPr="00D33035" w14:paraId="5EC44B40" w14:textId="77777777" w:rsidTr="002A3278">
        <w:trPr>
          <w:trHeight w:val="300"/>
          <w:jc w:val="center"/>
        </w:trPr>
        <w:tc>
          <w:tcPr>
            <w:tcW w:w="393" w:type="dxa"/>
            <w:tcBorders>
              <w:right w:val="nil"/>
            </w:tcBorders>
            <w:shd w:val="clear" w:color="auto" w:fill="D9D9D9" w:themeFill="background1" w:themeFillShade="D9"/>
          </w:tcPr>
          <w:p w14:paraId="7A595346" w14:textId="77777777" w:rsidR="00ED69AE" w:rsidRPr="00D33035" w:rsidRDefault="00ED69AE" w:rsidP="002A3278">
            <w:pPr>
              <w:spacing w:after="0" w:line="240" w:lineRule="auto"/>
              <w:rPr>
                <w:rFonts w:ascii="Calibri" w:eastAsia="Times New Roman" w:hAnsi="Calibri" w:cs="Calibri"/>
                <w:b/>
                <w:bCs/>
                <w:color w:val="000000"/>
                <w:sz w:val="20"/>
                <w:szCs w:val="20"/>
              </w:rPr>
            </w:pPr>
            <w:bookmarkStart w:id="94" w:name="_Hlk89633466"/>
          </w:p>
        </w:tc>
        <w:tc>
          <w:tcPr>
            <w:tcW w:w="8633" w:type="dxa"/>
            <w:gridSpan w:val="16"/>
            <w:tcBorders>
              <w:left w:val="nil"/>
            </w:tcBorders>
            <w:shd w:val="clear" w:color="auto" w:fill="D9D9D9" w:themeFill="background1" w:themeFillShade="D9"/>
            <w:vAlign w:val="center"/>
            <w:hideMark/>
          </w:tcPr>
          <w:p w14:paraId="4FDCA575" w14:textId="0C39A5BF" w:rsidR="00ED69AE" w:rsidRPr="00D33035" w:rsidRDefault="00ED69AE" w:rsidP="002A327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Pre-distribution activities</w:t>
            </w:r>
            <w:r w:rsidRPr="3521AF71">
              <w:rPr>
                <w:rFonts w:ascii="Calibri" w:eastAsia="Times New Roman" w:hAnsi="Calibri" w:cs="Calibri"/>
                <w:b/>
                <w:bCs/>
                <w:color w:val="000000" w:themeColor="text1"/>
                <w:sz w:val="20"/>
                <w:szCs w:val="20"/>
              </w:rPr>
              <w:t xml:space="preserve"> </w:t>
            </w:r>
            <w:r w:rsidR="00983086">
              <w:rPr>
                <w:rFonts w:ascii="Calibri" w:eastAsia="Times New Roman" w:hAnsi="Calibri" w:cs="Calibri"/>
                <w:b/>
                <w:bCs/>
                <w:color w:val="000000" w:themeColor="text1"/>
                <w:sz w:val="20"/>
                <w:szCs w:val="20"/>
              </w:rPr>
              <w:t>(illustrative timing)</w:t>
            </w:r>
          </w:p>
        </w:tc>
      </w:tr>
      <w:tr w:rsidR="00E2505F" w:rsidRPr="00D33035" w14:paraId="394C683D" w14:textId="77777777" w:rsidTr="009B6532">
        <w:trPr>
          <w:trHeight w:val="300"/>
          <w:jc w:val="center"/>
        </w:trPr>
        <w:tc>
          <w:tcPr>
            <w:tcW w:w="3119" w:type="dxa"/>
            <w:gridSpan w:val="2"/>
            <w:shd w:val="clear" w:color="auto" w:fill="auto"/>
            <w:noWrap/>
            <w:vAlign w:val="center"/>
            <w:hideMark/>
          </w:tcPr>
          <w:p w14:paraId="2B87B69C" w14:textId="5D64F895" w:rsidR="00E2505F" w:rsidRPr="00D33035" w:rsidRDefault="00E2505F" w:rsidP="002A3278">
            <w:pPr>
              <w:spacing w:after="0" w:line="240" w:lineRule="auto"/>
              <w:rPr>
                <w:rFonts w:ascii="Calibri" w:eastAsia="Times New Roman" w:hAnsi="Calibri" w:cs="Calibri"/>
                <w:color w:val="000000"/>
                <w:sz w:val="20"/>
                <w:szCs w:val="20"/>
              </w:rPr>
            </w:pPr>
            <w:r>
              <w:rPr>
                <w:rFonts w:ascii="Calibri" w:eastAsia="Times New Roman" w:hAnsi="Calibri" w:cstheme="minorHAnsi"/>
                <w:color w:val="000000"/>
                <w:sz w:val="20"/>
                <w:szCs w:val="20"/>
              </w:rPr>
              <w:t>Withdraw ITNs from central stores</w:t>
            </w:r>
          </w:p>
        </w:tc>
        <w:tc>
          <w:tcPr>
            <w:tcW w:w="393" w:type="dxa"/>
            <w:shd w:val="clear" w:color="auto" w:fill="auto"/>
            <w:noWrap/>
            <w:vAlign w:val="center"/>
            <w:hideMark/>
          </w:tcPr>
          <w:p w14:paraId="107548C7"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p w14:paraId="7E75C66B"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0749E5B2" w14:textId="6176DE85"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38FD83A7" w14:textId="43C09F23" w:rsidR="00E2505F" w:rsidRPr="00BD2C1D" w:rsidRDefault="00E2505F" w:rsidP="002A3278">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tcPr>
          <w:p w14:paraId="70B07B07"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tcPr>
          <w:p w14:paraId="3D6CA1D2" w14:textId="77777777" w:rsidR="00E2505F" w:rsidRPr="00BD2C1D" w:rsidDel="000D3E5B" w:rsidRDefault="00E2505F" w:rsidP="002A3278">
            <w:pPr>
              <w:spacing w:after="0" w:line="240" w:lineRule="auto"/>
              <w:jc w:val="center"/>
              <w:rPr>
                <w:rFonts w:ascii="Calibri" w:eastAsia="Times New Roman" w:hAnsi="Calibri" w:cstheme="minorHAnsi"/>
                <w:color w:val="000000"/>
                <w:sz w:val="20"/>
                <w:szCs w:val="20"/>
              </w:rPr>
            </w:pPr>
          </w:p>
        </w:tc>
        <w:tc>
          <w:tcPr>
            <w:tcW w:w="393" w:type="dxa"/>
            <w:shd w:val="clear" w:color="auto" w:fill="auto"/>
            <w:vAlign w:val="center"/>
          </w:tcPr>
          <w:p w14:paraId="0B88CCE2"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1A28BA8B"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27892211" w14:textId="6F4CB7A1" w:rsidR="00E2505F" w:rsidRPr="00BD2C1D" w:rsidRDefault="00E2505F" w:rsidP="002A3278">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30921B5D"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0308DD5"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11BE166C"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46EF265"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F55D944"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B7CF7F8"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1441BF16"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r>
      <w:tr w:rsidR="00E2505F" w:rsidRPr="00D33035" w14:paraId="1BCF8E26" w14:textId="77777777" w:rsidTr="009B6532">
        <w:trPr>
          <w:trHeight w:val="300"/>
          <w:jc w:val="center"/>
        </w:trPr>
        <w:tc>
          <w:tcPr>
            <w:tcW w:w="3119" w:type="dxa"/>
            <w:gridSpan w:val="2"/>
            <w:shd w:val="clear" w:color="auto" w:fill="auto"/>
            <w:noWrap/>
            <w:vAlign w:val="center"/>
            <w:hideMark/>
          </w:tcPr>
          <w:p w14:paraId="4347BD4F" w14:textId="0F59127E" w:rsidR="00E2505F" w:rsidRPr="00D33035" w:rsidRDefault="00E2505F" w:rsidP="002A3278">
            <w:pPr>
              <w:spacing w:after="0" w:line="240" w:lineRule="auto"/>
              <w:rPr>
                <w:rFonts w:ascii="Calibri" w:eastAsia="Times New Roman" w:hAnsi="Calibri" w:cs="Calibri"/>
                <w:color w:val="000000"/>
                <w:sz w:val="20"/>
                <w:szCs w:val="20"/>
              </w:rPr>
            </w:pPr>
            <w:r>
              <w:rPr>
                <w:rFonts w:ascii="Calibri" w:eastAsia="Times New Roman" w:hAnsi="Calibri" w:cstheme="minorHAnsi"/>
                <w:color w:val="000000"/>
                <w:sz w:val="20"/>
                <w:szCs w:val="20"/>
              </w:rPr>
              <w:t xml:space="preserve">Bioassays on </w:t>
            </w:r>
            <w:r w:rsidR="00E532AE">
              <w:rPr>
                <w:rFonts w:ascii="Calibri" w:eastAsia="Times New Roman" w:hAnsi="Calibri" w:cstheme="minorHAnsi"/>
                <w:color w:val="000000"/>
                <w:sz w:val="20"/>
                <w:szCs w:val="20"/>
              </w:rPr>
              <w:t>2</w:t>
            </w:r>
            <w:r>
              <w:rPr>
                <w:rFonts w:ascii="Calibri" w:eastAsia="Times New Roman" w:hAnsi="Calibri" w:cstheme="minorHAnsi"/>
                <w:color w:val="000000"/>
                <w:sz w:val="20"/>
                <w:szCs w:val="20"/>
              </w:rPr>
              <w:t>0 samples</w:t>
            </w:r>
          </w:p>
        </w:tc>
        <w:tc>
          <w:tcPr>
            <w:tcW w:w="393" w:type="dxa"/>
            <w:shd w:val="clear" w:color="auto" w:fill="auto"/>
            <w:noWrap/>
            <w:vAlign w:val="center"/>
            <w:hideMark/>
          </w:tcPr>
          <w:p w14:paraId="32364EAD"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p w14:paraId="6875078E"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6CAFC214"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2DB55DE5" w14:textId="4FA5DF73" w:rsidR="00E2505F" w:rsidRPr="00BD2C1D" w:rsidRDefault="00E2505F" w:rsidP="002A3278">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tcPr>
          <w:p w14:paraId="21DFF1EF" w14:textId="28436CF5"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tcPr>
          <w:p w14:paraId="27512C33" w14:textId="77777777" w:rsidR="00E2505F" w:rsidRPr="00BD2C1D" w:rsidRDefault="00E2505F" w:rsidP="002A3278">
            <w:pPr>
              <w:spacing w:after="0" w:line="240" w:lineRule="auto"/>
              <w:jc w:val="center"/>
              <w:rPr>
                <w:rFonts w:ascii="Calibri" w:eastAsia="Times New Roman" w:hAnsi="Calibri" w:cstheme="minorHAnsi"/>
                <w:color w:val="000000"/>
                <w:sz w:val="20"/>
                <w:szCs w:val="20"/>
              </w:rPr>
            </w:pPr>
          </w:p>
        </w:tc>
        <w:tc>
          <w:tcPr>
            <w:tcW w:w="393" w:type="dxa"/>
            <w:shd w:val="clear" w:color="auto" w:fill="auto"/>
            <w:vAlign w:val="center"/>
          </w:tcPr>
          <w:p w14:paraId="70197A37"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1C727A15"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6EC232E5" w14:textId="6D2D886E" w:rsidR="00E2505F" w:rsidRPr="00BD2C1D" w:rsidRDefault="00E2505F" w:rsidP="002A3278">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53EC7FF5"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32F5AEE6"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16437FAE"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3685ECAF"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AD5D170"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07D083B1"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558D425"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r>
      <w:tr w:rsidR="00AA4B59" w:rsidRPr="00D33035" w14:paraId="14D53BEE" w14:textId="77777777" w:rsidTr="009B6532">
        <w:trPr>
          <w:trHeight w:val="300"/>
          <w:jc w:val="center"/>
        </w:trPr>
        <w:tc>
          <w:tcPr>
            <w:tcW w:w="3119" w:type="dxa"/>
            <w:gridSpan w:val="2"/>
            <w:shd w:val="clear" w:color="auto" w:fill="auto"/>
            <w:noWrap/>
            <w:vAlign w:val="center"/>
          </w:tcPr>
          <w:p w14:paraId="640CAF8C" w14:textId="5003B84A" w:rsidR="00AA4B59" w:rsidRDefault="00AA4B59" w:rsidP="002A3278">
            <w:pPr>
              <w:spacing w:after="0" w:line="240" w:lineRule="auto"/>
              <w:rPr>
                <w:rFonts w:ascii="Calibri" w:eastAsia="Times New Roman" w:hAnsi="Calibri" w:cstheme="minorHAnsi"/>
                <w:color w:val="000000"/>
                <w:sz w:val="20"/>
                <w:szCs w:val="20"/>
              </w:rPr>
            </w:pPr>
            <w:r>
              <w:rPr>
                <w:rFonts w:ascii="Calibri" w:eastAsia="Times New Roman" w:hAnsi="Calibri" w:cstheme="minorHAnsi"/>
                <w:color w:val="000000"/>
                <w:sz w:val="20"/>
                <w:szCs w:val="20"/>
              </w:rPr>
              <w:t>Chemical tests on 10 samples</w:t>
            </w:r>
          </w:p>
        </w:tc>
        <w:tc>
          <w:tcPr>
            <w:tcW w:w="393" w:type="dxa"/>
            <w:shd w:val="clear" w:color="auto" w:fill="auto"/>
            <w:noWrap/>
            <w:vAlign w:val="center"/>
          </w:tcPr>
          <w:p w14:paraId="55B77CAD" w14:textId="77777777" w:rsidR="00AA4B59" w:rsidRPr="00BD2C1D" w:rsidRDefault="00AA4B59" w:rsidP="002A3278">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7B36EB7C" w14:textId="77777777" w:rsidR="00AA4B59" w:rsidRPr="00BD2C1D" w:rsidRDefault="00AA4B59" w:rsidP="002A3278">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04F4F0CE" w14:textId="77777777" w:rsidR="00AA4B59" w:rsidRDefault="00AA4B59"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43C6D2F2" w14:textId="39C1C2CE" w:rsidR="00AA4B59" w:rsidRPr="00BD2C1D" w:rsidRDefault="00AA4B59" w:rsidP="002A3278">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tcPr>
          <w:p w14:paraId="3D976C06" w14:textId="77777777" w:rsidR="00AA4B59" w:rsidRPr="00BD2C1D" w:rsidRDefault="00AA4B59" w:rsidP="002A3278">
            <w:pPr>
              <w:spacing w:after="0" w:line="240" w:lineRule="auto"/>
              <w:jc w:val="center"/>
              <w:rPr>
                <w:rFonts w:ascii="Calibri" w:eastAsia="Times New Roman" w:hAnsi="Calibri" w:cstheme="minorHAnsi"/>
                <w:color w:val="000000"/>
                <w:sz w:val="20"/>
                <w:szCs w:val="20"/>
              </w:rPr>
            </w:pPr>
          </w:p>
        </w:tc>
        <w:tc>
          <w:tcPr>
            <w:tcW w:w="393" w:type="dxa"/>
            <w:shd w:val="clear" w:color="auto" w:fill="auto"/>
            <w:vAlign w:val="center"/>
          </w:tcPr>
          <w:p w14:paraId="75180169" w14:textId="77777777" w:rsidR="00AA4B59" w:rsidRPr="00BD2C1D" w:rsidRDefault="00AA4B59"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4FB142E" w14:textId="77777777" w:rsidR="00AA4B59" w:rsidRPr="00BD2C1D" w:rsidRDefault="00AA4B59"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1F41E614" w14:textId="77777777" w:rsidR="00AA4B59" w:rsidRDefault="00AA4B59"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E245E0A" w14:textId="77777777" w:rsidR="00AA4B59" w:rsidRPr="00BD2C1D" w:rsidRDefault="00AA4B59"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14387822" w14:textId="77777777" w:rsidR="00AA4B59" w:rsidRPr="00BD2C1D" w:rsidRDefault="00AA4B59" w:rsidP="002A3278">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tcPr>
          <w:p w14:paraId="5565634D" w14:textId="77777777" w:rsidR="00AA4B59" w:rsidRPr="00BD2C1D" w:rsidRDefault="00AA4B59"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2D9F6E98" w14:textId="77777777" w:rsidR="00AA4B59" w:rsidRPr="00BD2C1D" w:rsidRDefault="00AA4B59"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58628D17" w14:textId="77777777" w:rsidR="00AA4B59" w:rsidRPr="00BD2C1D" w:rsidRDefault="00AA4B59"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57CB9D52" w14:textId="77777777" w:rsidR="00AA4B59" w:rsidRPr="00BD2C1D" w:rsidRDefault="00AA4B59"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95F3732" w14:textId="77777777" w:rsidR="00AA4B59" w:rsidRPr="00BD2C1D" w:rsidRDefault="00AA4B59" w:rsidP="002A3278">
            <w:pPr>
              <w:spacing w:after="0" w:line="240" w:lineRule="auto"/>
              <w:jc w:val="center"/>
              <w:rPr>
                <w:rFonts w:ascii="Calibri" w:eastAsia="Times New Roman" w:hAnsi="Calibri" w:cs="Calibri"/>
                <w:color w:val="000000"/>
                <w:sz w:val="20"/>
                <w:szCs w:val="20"/>
              </w:rPr>
            </w:pPr>
          </w:p>
        </w:tc>
      </w:tr>
      <w:tr w:rsidR="00E2505F" w:rsidRPr="00D33035" w14:paraId="15DC0886" w14:textId="77777777" w:rsidTr="00983086">
        <w:trPr>
          <w:trHeight w:val="300"/>
          <w:jc w:val="center"/>
        </w:trPr>
        <w:tc>
          <w:tcPr>
            <w:tcW w:w="3119" w:type="dxa"/>
            <w:gridSpan w:val="2"/>
            <w:shd w:val="clear" w:color="auto" w:fill="auto"/>
            <w:noWrap/>
            <w:vAlign w:val="center"/>
          </w:tcPr>
          <w:p w14:paraId="3FE3F829" w14:textId="1405061B" w:rsidR="00E2505F" w:rsidRDefault="00E2505F" w:rsidP="002A3278">
            <w:pPr>
              <w:spacing w:after="0" w:line="240" w:lineRule="auto"/>
              <w:rPr>
                <w:rFonts w:ascii="Calibri" w:eastAsia="Times New Roman" w:hAnsi="Calibri" w:cstheme="minorHAnsi"/>
                <w:color w:val="000000"/>
                <w:sz w:val="20"/>
                <w:szCs w:val="20"/>
              </w:rPr>
            </w:pPr>
            <w:r>
              <w:rPr>
                <w:rFonts w:ascii="Calibri" w:eastAsia="Times New Roman" w:hAnsi="Calibri" w:cstheme="minorHAnsi"/>
                <w:color w:val="000000"/>
                <w:sz w:val="20"/>
                <w:szCs w:val="20"/>
              </w:rPr>
              <w:t>Additional tests if required</w:t>
            </w:r>
          </w:p>
        </w:tc>
        <w:tc>
          <w:tcPr>
            <w:tcW w:w="393" w:type="dxa"/>
            <w:shd w:val="clear" w:color="auto" w:fill="auto"/>
            <w:noWrap/>
            <w:vAlign w:val="center"/>
          </w:tcPr>
          <w:p w14:paraId="27B41D54"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43D5F097"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017B98DE" w14:textId="77777777" w:rsidR="00E2505F"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7DA41F1D" w14:textId="297A2189" w:rsidR="00E2505F" w:rsidRPr="00BD2C1D" w:rsidRDefault="00E2505F" w:rsidP="002A3278">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rPr>
              <w:t>X</w:t>
            </w:r>
          </w:p>
        </w:tc>
        <w:tc>
          <w:tcPr>
            <w:tcW w:w="394" w:type="dxa"/>
            <w:vAlign w:val="center"/>
          </w:tcPr>
          <w:p w14:paraId="1C4A8AA8" w14:textId="477A6D2F" w:rsidR="00E2505F" w:rsidRPr="00BD2C1D" w:rsidRDefault="00E2505F" w:rsidP="00983086">
            <w:pPr>
              <w:spacing w:after="0" w:line="240" w:lineRule="auto"/>
              <w:jc w:val="center"/>
              <w:rPr>
                <w:rFonts w:ascii="Calibri" w:eastAsia="Times New Roman" w:hAnsi="Calibri" w:cstheme="minorHAnsi"/>
                <w:color w:val="000000"/>
                <w:sz w:val="20"/>
                <w:szCs w:val="20"/>
              </w:rPr>
            </w:pPr>
          </w:p>
        </w:tc>
        <w:tc>
          <w:tcPr>
            <w:tcW w:w="393" w:type="dxa"/>
            <w:shd w:val="clear" w:color="auto" w:fill="auto"/>
            <w:vAlign w:val="center"/>
          </w:tcPr>
          <w:p w14:paraId="72B61C6E"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4F6D9A27"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ABF9D1D" w14:textId="06D7E85D" w:rsidR="00E2505F" w:rsidRPr="00BD2C1D" w:rsidRDefault="00E2505F" w:rsidP="002A3278">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4A462CFC"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01389C63"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tcPr>
          <w:p w14:paraId="73D43776"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2F609E3C"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28A32643"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15FF903D"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084D3AF9"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r>
      <w:tr w:rsidR="00E2505F" w:rsidRPr="00D33035" w14:paraId="6719B3E2" w14:textId="77777777" w:rsidTr="00983086">
        <w:trPr>
          <w:trHeight w:val="300"/>
          <w:jc w:val="center"/>
        </w:trPr>
        <w:tc>
          <w:tcPr>
            <w:tcW w:w="3119" w:type="dxa"/>
            <w:gridSpan w:val="2"/>
            <w:shd w:val="clear" w:color="auto" w:fill="auto"/>
            <w:noWrap/>
            <w:vAlign w:val="center"/>
            <w:hideMark/>
          </w:tcPr>
          <w:p w14:paraId="048D0134" w14:textId="1C569DBF" w:rsidR="00E2505F" w:rsidRPr="00D33035" w:rsidRDefault="00E2505F" w:rsidP="002A3278">
            <w:pPr>
              <w:spacing w:after="0" w:line="240" w:lineRule="auto"/>
              <w:rPr>
                <w:rFonts w:ascii="Calibri" w:eastAsia="Times New Roman" w:hAnsi="Calibri" w:cs="Calibri"/>
                <w:color w:val="000000"/>
                <w:sz w:val="20"/>
                <w:szCs w:val="20"/>
              </w:rPr>
            </w:pPr>
            <w:r>
              <w:rPr>
                <w:rFonts w:ascii="Calibri" w:eastAsia="Times New Roman" w:hAnsi="Calibri"/>
                <w:color w:val="000000" w:themeColor="text1"/>
                <w:sz w:val="20"/>
                <w:szCs w:val="20"/>
              </w:rPr>
              <w:t>Pre-distribution reporting</w:t>
            </w:r>
            <w:r w:rsidR="00107B47">
              <w:rPr>
                <w:rFonts w:ascii="Calibri" w:eastAsia="Times New Roman" w:hAnsi="Calibri"/>
                <w:color w:val="000000" w:themeColor="text1"/>
                <w:sz w:val="20"/>
                <w:szCs w:val="20"/>
              </w:rPr>
              <w:t xml:space="preserve"> submitted to PMI</w:t>
            </w:r>
          </w:p>
        </w:tc>
        <w:tc>
          <w:tcPr>
            <w:tcW w:w="393" w:type="dxa"/>
            <w:shd w:val="clear" w:color="auto" w:fill="auto"/>
            <w:noWrap/>
            <w:vAlign w:val="center"/>
            <w:hideMark/>
          </w:tcPr>
          <w:p w14:paraId="3073E09D"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p w14:paraId="687CADC4"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12232407"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6929E2A1"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06E81C46" w14:textId="39BCECC2"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vAlign w:val="center"/>
          </w:tcPr>
          <w:p w14:paraId="11915E7B" w14:textId="1FD3A672" w:rsidR="00E2505F" w:rsidRPr="00BD2C1D" w:rsidRDefault="00983086" w:rsidP="00983086">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3" w:type="dxa"/>
            <w:shd w:val="clear" w:color="auto" w:fill="auto"/>
            <w:vAlign w:val="center"/>
          </w:tcPr>
          <w:p w14:paraId="10E25F3E" w14:textId="15A52055"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576C76BC"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7713E063" w14:textId="23F9E9C4" w:rsidR="00E2505F" w:rsidRPr="00BD2C1D" w:rsidRDefault="00E2505F" w:rsidP="002A3278">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3BBD5E25"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AD193D2"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0520CC17"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64237F1"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568EB1F"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510E48B"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41C91FF" w14:textId="77777777" w:rsidR="00E2505F" w:rsidRPr="00BD2C1D" w:rsidRDefault="00E2505F" w:rsidP="002A3278">
            <w:pPr>
              <w:spacing w:after="0" w:line="240" w:lineRule="auto"/>
              <w:jc w:val="center"/>
              <w:rPr>
                <w:rFonts w:ascii="Calibri" w:eastAsia="Times New Roman" w:hAnsi="Calibri" w:cs="Calibri"/>
                <w:color w:val="000000"/>
                <w:sz w:val="20"/>
                <w:szCs w:val="20"/>
              </w:rPr>
            </w:pPr>
          </w:p>
        </w:tc>
      </w:tr>
      <w:tr w:rsidR="000D3E5B" w:rsidRPr="00D33035" w14:paraId="65537F74" w14:textId="77777777" w:rsidTr="3521AF71">
        <w:trPr>
          <w:trHeight w:val="300"/>
          <w:jc w:val="center"/>
        </w:trPr>
        <w:tc>
          <w:tcPr>
            <w:tcW w:w="393" w:type="dxa"/>
            <w:tcBorders>
              <w:right w:val="nil"/>
            </w:tcBorders>
            <w:shd w:val="clear" w:color="auto" w:fill="D9D9D9" w:themeFill="background1" w:themeFillShade="D9"/>
          </w:tcPr>
          <w:p w14:paraId="04109BB9" w14:textId="77777777" w:rsidR="000D3E5B" w:rsidRPr="00D33035" w:rsidRDefault="000D3E5B" w:rsidP="00D33035">
            <w:pPr>
              <w:spacing w:after="0" w:line="240" w:lineRule="auto"/>
              <w:rPr>
                <w:rFonts w:ascii="Calibri" w:eastAsia="Times New Roman" w:hAnsi="Calibri" w:cs="Calibri"/>
                <w:b/>
                <w:bCs/>
                <w:color w:val="000000"/>
                <w:sz w:val="20"/>
                <w:szCs w:val="20"/>
              </w:rPr>
            </w:pPr>
          </w:p>
        </w:tc>
        <w:tc>
          <w:tcPr>
            <w:tcW w:w="8633" w:type="dxa"/>
            <w:gridSpan w:val="16"/>
            <w:tcBorders>
              <w:left w:val="nil"/>
            </w:tcBorders>
            <w:shd w:val="clear" w:color="auto" w:fill="D9D9D9" w:themeFill="background1" w:themeFillShade="D9"/>
            <w:vAlign w:val="center"/>
            <w:hideMark/>
          </w:tcPr>
          <w:p w14:paraId="516D333D" w14:textId="672723E5" w:rsidR="000D3E5B" w:rsidRPr="00D33035" w:rsidRDefault="546A0A05" w:rsidP="00D33035">
            <w:pPr>
              <w:spacing w:after="0" w:line="240" w:lineRule="auto"/>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 xml:space="preserve">12-month </w:t>
            </w:r>
            <w:r w:rsidR="00B96298">
              <w:rPr>
                <w:rFonts w:ascii="Calibri" w:eastAsia="Times New Roman" w:hAnsi="Calibri" w:cs="Calibri"/>
                <w:b/>
                <w:bCs/>
                <w:color w:val="000000" w:themeColor="text1"/>
                <w:sz w:val="20"/>
                <w:szCs w:val="20"/>
              </w:rPr>
              <w:t>timepoint</w:t>
            </w:r>
            <w:r w:rsidR="17DAC51B" w:rsidRPr="3521AF71">
              <w:rPr>
                <w:rFonts w:ascii="Calibri" w:eastAsia="Times New Roman" w:hAnsi="Calibri" w:cs="Calibri"/>
                <w:b/>
                <w:bCs/>
                <w:color w:val="000000" w:themeColor="text1"/>
                <w:sz w:val="20"/>
                <w:szCs w:val="20"/>
              </w:rPr>
              <w:t xml:space="preserve"> </w:t>
            </w:r>
          </w:p>
        </w:tc>
      </w:tr>
      <w:tr w:rsidR="00E2505F" w:rsidRPr="00D33035" w14:paraId="66962A54" w14:textId="77777777" w:rsidTr="009B6532">
        <w:trPr>
          <w:trHeight w:val="300"/>
          <w:jc w:val="center"/>
        </w:trPr>
        <w:tc>
          <w:tcPr>
            <w:tcW w:w="3119" w:type="dxa"/>
            <w:gridSpan w:val="2"/>
            <w:shd w:val="clear" w:color="auto" w:fill="auto"/>
            <w:noWrap/>
            <w:vAlign w:val="center"/>
            <w:hideMark/>
          </w:tcPr>
          <w:p w14:paraId="4F4D6C3E" w14:textId="77777777" w:rsidR="00E2505F" w:rsidRPr="00D33035" w:rsidRDefault="00E2505F" w:rsidP="00CE41EF">
            <w:pPr>
              <w:spacing w:after="0" w:line="240" w:lineRule="auto"/>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xml:space="preserve">Ethical review by </w:t>
            </w:r>
            <w:r w:rsidRPr="00D33035">
              <w:rPr>
                <w:rFonts w:ascii="Calibri" w:eastAsia="Times New Roman" w:hAnsi="Calibri" w:cstheme="minorHAnsi"/>
                <w:color w:val="000000"/>
                <w:sz w:val="20"/>
                <w:szCs w:val="20"/>
                <w:highlight w:val="yellow"/>
              </w:rPr>
              <w:t>[Name of implementing partner]</w:t>
            </w:r>
          </w:p>
        </w:tc>
        <w:tc>
          <w:tcPr>
            <w:tcW w:w="393" w:type="dxa"/>
            <w:shd w:val="clear" w:color="auto" w:fill="auto"/>
            <w:noWrap/>
            <w:vAlign w:val="center"/>
            <w:hideMark/>
          </w:tcPr>
          <w:p w14:paraId="4EE6A372" w14:textId="7D9A5C39" w:rsidR="00E2505F" w:rsidRPr="00BD2C1D" w:rsidRDefault="00E2505F" w:rsidP="00462998">
            <w:pPr>
              <w:spacing w:after="0" w:line="240" w:lineRule="auto"/>
              <w:jc w:val="center"/>
              <w:rPr>
                <w:rFonts w:ascii="Calibri" w:eastAsia="Times New Roman" w:hAnsi="Calibri" w:cs="Calibri"/>
                <w:color w:val="000000"/>
                <w:sz w:val="20"/>
                <w:szCs w:val="20"/>
              </w:rPr>
            </w:pPr>
          </w:p>
          <w:p w14:paraId="3BA7A599" w14:textId="25D0F6C3"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hideMark/>
          </w:tcPr>
          <w:p w14:paraId="2988A265" w14:textId="40587523" w:rsidR="00E2505F" w:rsidRPr="00BD2C1D" w:rsidRDefault="00E2505F" w:rsidP="00462998">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noWrap/>
            <w:vAlign w:val="center"/>
          </w:tcPr>
          <w:p w14:paraId="79CABEED" w14:textId="795D033D" w:rsidR="00E2505F" w:rsidRPr="00BD2C1D" w:rsidRDefault="00E2505F" w:rsidP="00462998">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hideMark/>
          </w:tcPr>
          <w:p w14:paraId="720B79D0" w14:textId="438F2ED2"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4" w:type="dxa"/>
          </w:tcPr>
          <w:p w14:paraId="37770007" w14:textId="77777777" w:rsidR="00E2505F" w:rsidRPr="00BD2C1D" w:rsidDel="000D3E5B" w:rsidRDefault="00E2505F" w:rsidP="00462998">
            <w:pPr>
              <w:spacing w:after="0" w:line="240" w:lineRule="auto"/>
              <w:jc w:val="center"/>
              <w:rPr>
                <w:rFonts w:ascii="Calibri" w:eastAsia="Times New Roman" w:hAnsi="Calibri" w:cstheme="minorHAnsi"/>
                <w:color w:val="000000"/>
                <w:sz w:val="20"/>
                <w:szCs w:val="20"/>
              </w:rPr>
            </w:pPr>
          </w:p>
        </w:tc>
        <w:tc>
          <w:tcPr>
            <w:tcW w:w="393" w:type="dxa"/>
            <w:shd w:val="clear" w:color="auto" w:fill="auto"/>
            <w:vAlign w:val="center"/>
            <w:hideMark/>
          </w:tcPr>
          <w:p w14:paraId="3D4D1A2C" w14:textId="6703F83E"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1F1DC54" w14:textId="357D7AE8"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69E7442" w14:textId="4589BD99" w:rsidR="00E2505F" w:rsidRPr="00BD2C1D" w:rsidRDefault="00E2505F" w:rsidP="00462998">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hideMark/>
          </w:tcPr>
          <w:p w14:paraId="6E85120F" w14:textId="6B223798"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0212B0B4" w14:textId="1ABBBBD4"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2211A88F" w14:textId="2F21865D"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1A7C2E27" w14:textId="342C692A"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29033B20" w14:textId="26CB3FC2"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C0013DC" w14:textId="5E59C499"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2A06EBF0" w14:textId="34D81A98" w:rsidR="00E2505F" w:rsidRPr="00BD2C1D" w:rsidRDefault="00E2505F" w:rsidP="00462998">
            <w:pPr>
              <w:spacing w:after="0" w:line="240" w:lineRule="auto"/>
              <w:jc w:val="center"/>
              <w:rPr>
                <w:rFonts w:ascii="Calibri" w:eastAsia="Times New Roman" w:hAnsi="Calibri" w:cs="Calibri"/>
                <w:color w:val="000000"/>
                <w:sz w:val="20"/>
                <w:szCs w:val="20"/>
              </w:rPr>
            </w:pPr>
          </w:p>
        </w:tc>
      </w:tr>
      <w:tr w:rsidR="00E2505F" w:rsidRPr="00D33035" w14:paraId="00D3371D" w14:textId="77777777" w:rsidTr="009B6532">
        <w:trPr>
          <w:trHeight w:val="300"/>
          <w:jc w:val="center"/>
        </w:trPr>
        <w:tc>
          <w:tcPr>
            <w:tcW w:w="3119" w:type="dxa"/>
            <w:gridSpan w:val="2"/>
            <w:shd w:val="clear" w:color="auto" w:fill="auto"/>
            <w:noWrap/>
            <w:vAlign w:val="center"/>
            <w:hideMark/>
          </w:tcPr>
          <w:p w14:paraId="29E2D80C" w14:textId="77777777" w:rsidR="00E2505F" w:rsidRPr="00D33035" w:rsidRDefault="00E2505F" w:rsidP="00CE41EF">
            <w:pPr>
              <w:spacing w:after="0" w:line="240" w:lineRule="auto"/>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xml:space="preserve">Ethical review by </w:t>
            </w:r>
            <w:r w:rsidRPr="00D33035">
              <w:rPr>
                <w:rFonts w:ascii="Calibri" w:eastAsia="Times New Roman" w:hAnsi="Calibri" w:cstheme="minorHAnsi"/>
                <w:color w:val="000000"/>
                <w:sz w:val="20"/>
                <w:szCs w:val="20"/>
                <w:highlight w:val="yellow"/>
              </w:rPr>
              <w:t>[country]</w:t>
            </w:r>
            <w:r w:rsidRPr="00D33035">
              <w:rPr>
                <w:rFonts w:ascii="Calibri" w:eastAsia="Times New Roman" w:hAnsi="Calibri" w:cstheme="minorHAnsi"/>
                <w:color w:val="000000"/>
                <w:sz w:val="20"/>
                <w:szCs w:val="20"/>
              </w:rPr>
              <w:t xml:space="preserve"> IRB</w:t>
            </w:r>
          </w:p>
        </w:tc>
        <w:tc>
          <w:tcPr>
            <w:tcW w:w="393" w:type="dxa"/>
            <w:shd w:val="clear" w:color="auto" w:fill="auto"/>
            <w:noWrap/>
            <w:vAlign w:val="center"/>
            <w:hideMark/>
          </w:tcPr>
          <w:p w14:paraId="4DFBEEA0" w14:textId="6180FA1B" w:rsidR="00E2505F" w:rsidRPr="00BD2C1D" w:rsidRDefault="00E2505F" w:rsidP="00462998">
            <w:pPr>
              <w:spacing w:after="0" w:line="240" w:lineRule="auto"/>
              <w:jc w:val="center"/>
              <w:rPr>
                <w:rFonts w:ascii="Calibri" w:eastAsia="Times New Roman" w:hAnsi="Calibri" w:cs="Calibri"/>
                <w:color w:val="000000"/>
                <w:sz w:val="20"/>
                <w:szCs w:val="20"/>
              </w:rPr>
            </w:pPr>
          </w:p>
          <w:p w14:paraId="1BBED454" w14:textId="2C07C330"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hideMark/>
          </w:tcPr>
          <w:p w14:paraId="02E4655F" w14:textId="40D7D910"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0F11B299" w14:textId="6409B275" w:rsidR="00E2505F" w:rsidRPr="00BD2C1D" w:rsidRDefault="00E2505F" w:rsidP="00462998">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hideMark/>
          </w:tcPr>
          <w:p w14:paraId="34FD5D32" w14:textId="6E527BDE" w:rsidR="00E2505F" w:rsidRPr="00BD2C1D" w:rsidRDefault="00E2505F" w:rsidP="00462998">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4" w:type="dxa"/>
          </w:tcPr>
          <w:p w14:paraId="254DD7F1" w14:textId="419EDB19" w:rsidR="00E2505F" w:rsidRPr="00BD2C1D" w:rsidRDefault="00E2505F" w:rsidP="00462998">
            <w:pPr>
              <w:spacing w:after="0" w:line="240" w:lineRule="auto"/>
              <w:jc w:val="center"/>
              <w:rPr>
                <w:rFonts w:ascii="Calibri" w:eastAsia="Times New Roman" w:hAnsi="Calibri" w:cstheme="minorHAnsi"/>
                <w:color w:val="000000"/>
                <w:sz w:val="20"/>
                <w:szCs w:val="20"/>
              </w:rPr>
            </w:pPr>
          </w:p>
        </w:tc>
        <w:tc>
          <w:tcPr>
            <w:tcW w:w="393" w:type="dxa"/>
            <w:shd w:val="clear" w:color="auto" w:fill="auto"/>
            <w:vAlign w:val="center"/>
            <w:hideMark/>
          </w:tcPr>
          <w:p w14:paraId="76ED07D3" w14:textId="1E574714"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E52207C" w14:textId="33AEFF5F"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2FB5388C" w14:textId="503B75AA" w:rsidR="00E2505F" w:rsidRPr="00BD2C1D" w:rsidRDefault="00E2505F" w:rsidP="00462998">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hideMark/>
          </w:tcPr>
          <w:p w14:paraId="397578AA" w14:textId="79846F3E"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AA2DC63" w14:textId="68AC952F"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04EDAF84" w14:textId="3FE40910"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2D72FD7F" w14:textId="2A3C6E40"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2F73C0DD" w14:textId="6B5E5302"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06BA9BF4" w14:textId="1CA351B0" w:rsidR="00E2505F" w:rsidRPr="00BD2C1D" w:rsidRDefault="00E2505F" w:rsidP="00462998">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3FFDA5EC" w14:textId="40819E63" w:rsidR="00E2505F" w:rsidRPr="00BD2C1D" w:rsidRDefault="00E2505F" w:rsidP="00462998">
            <w:pPr>
              <w:spacing w:after="0" w:line="240" w:lineRule="auto"/>
              <w:jc w:val="center"/>
              <w:rPr>
                <w:rFonts w:ascii="Calibri" w:eastAsia="Times New Roman" w:hAnsi="Calibri" w:cs="Calibri"/>
                <w:color w:val="000000"/>
                <w:sz w:val="20"/>
                <w:szCs w:val="20"/>
              </w:rPr>
            </w:pPr>
          </w:p>
        </w:tc>
      </w:tr>
      <w:bookmarkEnd w:id="94"/>
      <w:tr w:rsidR="00E2505F" w:rsidRPr="00D33035" w14:paraId="23FBC738" w14:textId="77777777" w:rsidTr="009B6532">
        <w:trPr>
          <w:trHeight w:val="300"/>
          <w:jc w:val="center"/>
        </w:trPr>
        <w:tc>
          <w:tcPr>
            <w:tcW w:w="3119" w:type="dxa"/>
            <w:gridSpan w:val="2"/>
            <w:shd w:val="clear" w:color="auto" w:fill="auto"/>
            <w:noWrap/>
            <w:vAlign w:val="center"/>
            <w:hideMark/>
          </w:tcPr>
          <w:p w14:paraId="41F607FC" w14:textId="0D4DC3AB" w:rsidR="00E2505F" w:rsidRPr="00D33035" w:rsidRDefault="00E2505F" w:rsidP="00E2505F">
            <w:pPr>
              <w:spacing w:after="0" w:line="240" w:lineRule="auto"/>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12-month training</w:t>
            </w:r>
          </w:p>
        </w:tc>
        <w:tc>
          <w:tcPr>
            <w:tcW w:w="393" w:type="dxa"/>
            <w:shd w:val="clear" w:color="auto" w:fill="auto"/>
            <w:noWrap/>
            <w:vAlign w:val="center"/>
            <w:hideMark/>
          </w:tcPr>
          <w:p w14:paraId="61D2239C" w14:textId="47A60073" w:rsidR="00E2505F" w:rsidRPr="00BD2C1D" w:rsidRDefault="00E2505F" w:rsidP="00E2505F">
            <w:pPr>
              <w:spacing w:after="0" w:line="240" w:lineRule="auto"/>
              <w:jc w:val="center"/>
              <w:rPr>
                <w:rFonts w:ascii="Calibri" w:eastAsia="Times New Roman" w:hAnsi="Calibri" w:cs="Calibri"/>
                <w:color w:val="000000"/>
                <w:sz w:val="20"/>
                <w:szCs w:val="20"/>
              </w:rPr>
            </w:pPr>
          </w:p>
          <w:p w14:paraId="26FDB146" w14:textId="466C165E"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hideMark/>
          </w:tcPr>
          <w:p w14:paraId="6D869581" w14:textId="3BA2DEC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hideMark/>
          </w:tcPr>
          <w:p w14:paraId="5F227637" w14:textId="72494ED5"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81DFBAA" w14:textId="016239B8"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tcPr>
          <w:p w14:paraId="555F18A8" w14:textId="777777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414C80E0" w14:textId="044B3C90"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2EF8DC3B" w14:textId="12B45D1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1C258885" w14:textId="141DE7DB" w:rsidR="00E2505F" w:rsidRPr="00BD2C1D" w:rsidRDefault="00E2505F" w:rsidP="00E2505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1CE735CE" w14:textId="304AD3BA"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6D07D5A2" w14:textId="38E9DC4D" w:rsidR="00E2505F" w:rsidRPr="00BD2C1D" w:rsidRDefault="00E2505F" w:rsidP="00E2505F">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3" w:type="dxa"/>
            <w:shd w:val="clear" w:color="auto" w:fill="auto"/>
            <w:vAlign w:val="center"/>
          </w:tcPr>
          <w:p w14:paraId="609B91B9" w14:textId="16E94028"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B32595F" w14:textId="0D4EF263"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59B7251" w14:textId="28B567C1"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177D8158" w14:textId="525A1BE6"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4D7C05F" w14:textId="65ED16A7" w:rsidR="00E2505F" w:rsidRPr="00BD2C1D" w:rsidRDefault="00E2505F" w:rsidP="00E2505F">
            <w:pPr>
              <w:spacing w:after="0" w:line="240" w:lineRule="auto"/>
              <w:jc w:val="center"/>
              <w:rPr>
                <w:rFonts w:ascii="Calibri" w:eastAsia="Times New Roman" w:hAnsi="Calibri" w:cs="Calibri"/>
                <w:color w:val="000000"/>
                <w:sz w:val="20"/>
                <w:szCs w:val="20"/>
              </w:rPr>
            </w:pPr>
          </w:p>
        </w:tc>
      </w:tr>
      <w:tr w:rsidR="00E2505F" w:rsidRPr="00D33035" w14:paraId="0E53316C" w14:textId="77777777" w:rsidTr="009B6532">
        <w:trPr>
          <w:trHeight w:val="300"/>
          <w:jc w:val="center"/>
        </w:trPr>
        <w:tc>
          <w:tcPr>
            <w:tcW w:w="3119" w:type="dxa"/>
            <w:gridSpan w:val="2"/>
            <w:shd w:val="clear" w:color="auto" w:fill="auto"/>
            <w:noWrap/>
            <w:vAlign w:val="center"/>
            <w:hideMark/>
          </w:tcPr>
          <w:p w14:paraId="0D16667F" w14:textId="271D8E9C" w:rsidR="00E2505F" w:rsidRPr="00D33035" w:rsidRDefault="00E2505F" w:rsidP="00E2505F">
            <w:pPr>
              <w:spacing w:after="0" w:line="240" w:lineRule="auto"/>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12-month fieldwork</w:t>
            </w:r>
          </w:p>
        </w:tc>
        <w:tc>
          <w:tcPr>
            <w:tcW w:w="393" w:type="dxa"/>
            <w:shd w:val="clear" w:color="auto" w:fill="auto"/>
            <w:noWrap/>
            <w:vAlign w:val="center"/>
            <w:hideMark/>
          </w:tcPr>
          <w:p w14:paraId="38358690" w14:textId="538AE52D" w:rsidR="00E2505F" w:rsidRPr="00BD2C1D" w:rsidRDefault="00E2505F" w:rsidP="00E2505F">
            <w:pPr>
              <w:spacing w:after="0" w:line="240" w:lineRule="auto"/>
              <w:jc w:val="center"/>
              <w:rPr>
                <w:rFonts w:ascii="Calibri" w:eastAsia="Times New Roman" w:hAnsi="Calibri" w:cs="Calibri"/>
                <w:color w:val="000000"/>
                <w:sz w:val="20"/>
                <w:szCs w:val="20"/>
              </w:rPr>
            </w:pPr>
          </w:p>
          <w:p w14:paraId="13857267" w14:textId="1286C764"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hideMark/>
          </w:tcPr>
          <w:p w14:paraId="018293A4" w14:textId="579C0B36"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hideMark/>
          </w:tcPr>
          <w:p w14:paraId="0966B33A" w14:textId="18670630"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3F677D6" w14:textId="436524AC"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tcPr>
          <w:p w14:paraId="11006B9A" w14:textId="777777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616021D2" w14:textId="665CCBB9"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3FFE6BFA" w14:textId="24ED30B1"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1E8124DF" w14:textId="5A548204" w:rsidR="00E2505F" w:rsidRPr="00BD2C1D" w:rsidRDefault="00E2505F" w:rsidP="00E2505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354D14B4" w14:textId="478A40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69201188" w14:textId="7EB5544E" w:rsidR="00E2505F" w:rsidRPr="00BD2C1D" w:rsidRDefault="00E2505F" w:rsidP="00E2505F">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3" w:type="dxa"/>
            <w:shd w:val="clear" w:color="auto" w:fill="auto"/>
            <w:vAlign w:val="center"/>
          </w:tcPr>
          <w:p w14:paraId="0E4D8DF0" w14:textId="7E940760"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04AE982" w14:textId="0FEBD7AD"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4ECF857" w14:textId="65BDCD9B"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20012D2" w14:textId="3D859145"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07DEEDBD" w14:textId="4822D55D" w:rsidR="00E2505F" w:rsidRPr="00BD2C1D" w:rsidRDefault="00E2505F" w:rsidP="00E2505F">
            <w:pPr>
              <w:spacing w:after="0" w:line="240" w:lineRule="auto"/>
              <w:jc w:val="center"/>
              <w:rPr>
                <w:rFonts w:ascii="Calibri" w:eastAsia="Times New Roman" w:hAnsi="Calibri" w:cs="Calibri"/>
                <w:color w:val="000000"/>
                <w:sz w:val="20"/>
                <w:szCs w:val="20"/>
              </w:rPr>
            </w:pPr>
          </w:p>
        </w:tc>
      </w:tr>
      <w:tr w:rsidR="00E2505F" w:rsidRPr="00D33035" w14:paraId="7A47503B" w14:textId="77777777" w:rsidTr="009B6532">
        <w:trPr>
          <w:trHeight w:val="300"/>
          <w:jc w:val="center"/>
        </w:trPr>
        <w:tc>
          <w:tcPr>
            <w:tcW w:w="3119" w:type="dxa"/>
            <w:gridSpan w:val="2"/>
            <w:shd w:val="clear" w:color="auto" w:fill="auto"/>
            <w:noWrap/>
            <w:vAlign w:val="center"/>
          </w:tcPr>
          <w:p w14:paraId="21C16F9C" w14:textId="33F4C785" w:rsidR="00E2505F" w:rsidRPr="00D33035" w:rsidRDefault="00E2505F" w:rsidP="00E2505F">
            <w:pPr>
              <w:spacing w:after="0" w:line="240" w:lineRule="auto"/>
              <w:rPr>
                <w:rFonts w:ascii="Calibri" w:eastAsia="Times New Roman" w:hAnsi="Calibri"/>
                <w:color w:val="000000"/>
                <w:sz w:val="20"/>
                <w:szCs w:val="20"/>
              </w:rPr>
            </w:pPr>
            <w:r w:rsidRPr="3521AF71">
              <w:rPr>
                <w:rFonts w:ascii="Calibri" w:eastAsia="Times New Roman" w:hAnsi="Calibri"/>
                <w:color w:val="000000" w:themeColor="text1"/>
                <w:sz w:val="20"/>
                <w:szCs w:val="20"/>
              </w:rPr>
              <w:t>12-month hole assessment</w:t>
            </w:r>
          </w:p>
        </w:tc>
        <w:tc>
          <w:tcPr>
            <w:tcW w:w="393" w:type="dxa"/>
            <w:shd w:val="clear" w:color="auto" w:fill="auto"/>
            <w:noWrap/>
            <w:vAlign w:val="center"/>
          </w:tcPr>
          <w:p w14:paraId="14E36D25" w14:textId="777777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73DEE421" w14:textId="777777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48E2AEF6" w14:textId="777777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B5EFFA4" w14:textId="777777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tcPr>
          <w:p w14:paraId="5E58FF52" w14:textId="777777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tcPr>
          <w:p w14:paraId="4681FC1D" w14:textId="7FD30AF9"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03B1AD98" w14:textId="777777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525D5784" w14:textId="770CBBE6" w:rsidR="00E2505F" w:rsidRPr="00BD2C1D" w:rsidRDefault="00E2505F" w:rsidP="00E2505F">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rPr>
              <w:t>/</w:t>
            </w:r>
          </w:p>
        </w:tc>
        <w:tc>
          <w:tcPr>
            <w:tcW w:w="394" w:type="dxa"/>
            <w:shd w:val="clear" w:color="auto" w:fill="auto"/>
            <w:vAlign w:val="center"/>
          </w:tcPr>
          <w:p w14:paraId="574CE86B" w14:textId="777777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C7D28D6" w14:textId="777777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tcPr>
          <w:p w14:paraId="28947D06" w14:textId="0D703F7B" w:rsidR="00E2505F" w:rsidRPr="00BD2C1D" w:rsidRDefault="00E2505F" w:rsidP="00E2505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tcPr>
          <w:p w14:paraId="638D1C81" w14:textId="777777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78B6C16" w14:textId="777777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7ABE5F0E" w14:textId="777777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74519ED5" w14:textId="77777777" w:rsidR="00E2505F" w:rsidRPr="00BD2C1D" w:rsidRDefault="00E2505F" w:rsidP="00E2505F">
            <w:pPr>
              <w:spacing w:after="0" w:line="240" w:lineRule="auto"/>
              <w:jc w:val="center"/>
              <w:rPr>
                <w:rFonts w:ascii="Calibri" w:eastAsia="Times New Roman" w:hAnsi="Calibri" w:cs="Calibri"/>
                <w:color w:val="000000"/>
                <w:sz w:val="20"/>
                <w:szCs w:val="20"/>
              </w:rPr>
            </w:pPr>
          </w:p>
        </w:tc>
      </w:tr>
      <w:tr w:rsidR="00E2505F" w:rsidRPr="00D33035" w14:paraId="13084E28" w14:textId="77777777" w:rsidTr="009B6532">
        <w:trPr>
          <w:trHeight w:val="300"/>
          <w:jc w:val="center"/>
        </w:trPr>
        <w:tc>
          <w:tcPr>
            <w:tcW w:w="3119" w:type="dxa"/>
            <w:gridSpan w:val="2"/>
            <w:shd w:val="clear" w:color="auto" w:fill="auto"/>
            <w:noWrap/>
            <w:vAlign w:val="center"/>
            <w:hideMark/>
          </w:tcPr>
          <w:p w14:paraId="289BB3D5" w14:textId="509712C8" w:rsidR="00E2505F" w:rsidRPr="00D33035" w:rsidRDefault="00E2505F" w:rsidP="00E2505F">
            <w:pPr>
              <w:spacing w:after="0" w:line="240" w:lineRule="auto"/>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12-month bioassays</w:t>
            </w:r>
          </w:p>
        </w:tc>
        <w:tc>
          <w:tcPr>
            <w:tcW w:w="393" w:type="dxa"/>
            <w:shd w:val="clear" w:color="auto" w:fill="auto"/>
            <w:noWrap/>
            <w:vAlign w:val="center"/>
            <w:hideMark/>
          </w:tcPr>
          <w:p w14:paraId="7996DF9E" w14:textId="7B602DB1" w:rsidR="00E2505F" w:rsidRPr="00BD2C1D" w:rsidRDefault="00E2505F" w:rsidP="00E2505F">
            <w:pPr>
              <w:spacing w:after="0" w:line="240" w:lineRule="auto"/>
              <w:jc w:val="center"/>
              <w:rPr>
                <w:rFonts w:ascii="Calibri" w:eastAsia="Times New Roman" w:hAnsi="Calibri" w:cs="Calibri"/>
                <w:color w:val="000000"/>
                <w:sz w:val="20"/>
                <w:szCs w:val="20"/>
              </w:rPr>
            </w:pPr>
          </w:p>
          <w:p w14:paraId="00B5A0C3" w14:textId="33C5E87F"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hideMark/>
          </w:tcPr>
          <w:p w14:paraId="52E5154E" w14:textId="4A751A1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hideMark/>
          </w:tcPr>
          <w:p w14:paraId="396F4195" w14:textId="0976C8EA"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C33B3D0" w14:textId="2D066358"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tcPr>
          <w:p w14:paraId="52629708" w14:textId="777777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668625BA" w14:textId="4629F32B"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3623174" w14:textId="3CECCF93"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291003A9" w14:textId="3E916EB3" w:rsidR="00E2505F" w:rsidRPr="00BD2C1D" w:rsidRDefault="00E2505F" w:rsidP="00E2505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6B38421B" w14:textId="153DF68D"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684CE57D" w14:textId="3D1220EA" w:rsidR="00E2505F" w:rsidRPr="00BD2C1D" w:rsidRDefault="00E2505F" w:rsidP="00E2505F">
            <w:pPr>
              <w:spacing w:after="0" w:line="240" w:lineRule="auto"/>
              <w:jc w:val="center"/>
              <w:rPr>
                <w:rFonts w:ascii="Calibri" w:eastAsia="Times New Roman" w:hAnsi="Calibri" w:cs="Calibri"/>
                <w:color w:val="000000"/>
              </w:rPr>
            </w:pPr>
          </w:p>
        </w:tc>
        <w:tc>
          <w:tcPr>
            <w:tcW w:w="393" w:type="dxa"/>
            <w:shd w:val="clear" w:color="auto" w:fill="auto"/>
            <w:vAlign w:val="center"/>
          </w:tcPr>
          <w:p w14:paraId="690CEAF6" w14:textId="26401100" w:rsidR="00E2505F" w:rsidRPr="00BD2C1D" w:rsidRDefault="00E2505F" w:rsidP="00E2505F">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4" w:type="dxa"/>
            <w:shd w:val="clear" w:color="auto" w:fill="auto"/>
            <w:vAlign w:val="center"/>
            <w:hideMark/>
          </w:tcPr>
          <w:p w14:paraId="2F9ED78E" w14:textId="02D8F323" w:rsidR="00E2505F" w:rsidRPr="00BD2C1D" w:rsidRDefault="00E2505F" w:rsidP="00E2505F">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4" w:type="dxa"/>
            <w:shd w:val="clear" w:color="auto" w:fill="auto"/>
            <w:vAlign w:val="center"/>
            <w:hideMark/>
          </w:tcPr>
          <w:p w14:paraId="7BC0238C" w14:textId="5B78EF08"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15209E35" w14:textId="4976FAF2"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1F6223E8" w14:textId="7485E51C" w:rsidR="00E2505F" w:rsidRPr="00BD2C1D" w:rsidRDefault="00E2505F" w:rsidP="00E2505F">
            <w:pPr>
              <w:spacing w:after="0" w:line="240" w:lineRule="auto"/>
              <w:jc w:val="center"/>
              <w:rPr>
                <w:rFonts w:ascii="Calibri" w:eastAsia="Times New Roman" w:hAnsi="Calibri" w:cs="Calibri"/>
                <w:color w:val="000000"/>
                <w:sz w:val="20"/>
                <w:szCs w:val="20"/>
              </w:rPr>
            </w:pPr>
          </w:p>
        </w:tc>
      </w:tr>
      <w:tr w:rsidR="00E2505F" w:rsidRPr="00D33035" w14:paraId="1E99CB8E" w14:textId="77777777" w:rsidTr="009B6532">
        <w:trPr>
          <w:trHeight w:val="300"/>
          <w:jc w:val="center"/>
        </w:trPr>
        <w:tc>
          <w:tcPr>
            <w:tcW w:w="3119" w:type="dxa"/>
            <w:gridSpan w:val="2"/>
            <w:shd w:val="clear" w:color="auto" w:fill="auto"/>
            <w:noWrap/>
            <w:vAlign w:val="center"/>
            <w:hideMark/>
          </w:tcPr>
          <w:p w14:paraId="40AB03F6" w14:textId="4EB857D9" w:rsidR="00E2505F" w:rsidRPr="00D33035" w:rsidRDefault="00E2505F" w:rsidP="00E2505F">
            <w:pPr>
              <w:spacing w:after="0" w:line="240" w:lineRule="auto"/>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12-month chemical residue testing</w:t>
            </w:r>
          </w:p>
        </w:tc>
        <w:tc>
          <w:tcPr>
            <w:tcW w:w="393" w:type="dxa"/>
            <w:shd w:val="clear" w:color="auto" w:fill="auto"/>
            <w:noWrap/>
            <w:vAlign w:val="center"/>
            <w:hideMark/>
          </w:tcPr>
          <w:p w14:paraId="0973FFA4" w14:textId="4FB36326" w:rsidR="00E2505F" w:rsidRPr="00BD2C1D" w:rsidRDefault="00E2505F" w:rsidP="00E2505F">
            <w:pPr>
              <w:spacing w:after="0" w:line="240" w:lineRule="auto"/>
              <w:jc w:val="center"/>
              <w:rPr>
                <w:rFonts w:ascii="Calibri" w:eastAsia="Times New Roman" w:hAnsi="Calibri" w:cs="Calibri"/>
                <w:color w:val="000000"/>
                <w:sz w:val="20"/>
                <w:szCs w:val="20"/>
              </w:rPr>
            </w:pPr>
          </w:p>
          <w:p w14:paraId="21AAFA5A" w14:textId="2FEF8BF0"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hideMark/>
          </w:tcPr>
          <w:p w14:paraId="375308C4" w14:textId="13D83594"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hideMark/>
          </w:tcPr>
          <w:p w14:paraId="07841848" w14:textId="688C3BDD"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1A423CC" w14:textId="66E189F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tcPr>
          <w:p w14:paraId="39CEAC8B" w14:textId="777777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40FE384E" w14:textId="7CF76445"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3C2D117" w14:textId="64B77C28"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13DC4782" w14:textId="6C50A483" w:rsidR="00E2505F" w:rsidRPr="00BD2C1D" w:rsidRDefault="00E2505F" w:rsidP="00E2505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14DC1417" w14:textId="266016BB"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59FB6E7A" w14:textId="7507EDD9"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3" w:type="dxa"/>
            <w:shd w:val="clear" w:color="auto" w:fill="auto"/>
            <w:noWrap/>
            <w:vAlign w:val="center"/>
          </w:tcPr>
          <w:p w14:paraId="1DCA1A09" w14:textId="57F439CA" w:rsidR="00E2505F" w:rsidRPr="00BD2C1D" w:rsidRDefault="00E2505F" w:rsidP="00E2505F">
            <w:pPr>
              <w:spacing w:after="0" w:line="240" w:lineRule="auto"/>
              <w:jc w:val="center"/>
              <w:rPr>
                <w:rFonts w:ascii="Calibri" w:eastAsia="Times New Roman" w:hAnsi="Calibri" w:cs="Calibri"/>
                <w:color w:val="000000"/>
              </w:rPr>
            </w:pPr>
            <w:r>
              <w:rPr>
                <w:rFonts w:ascii="Calibri" w:eastAsia="Times New Roman" w:hAnsi="Calibri" w:cs="Calibri"/>
                <w:color w:val="000000"/>
                <w:sz w:val="20"/>
                <w:szCs w:val="20"/>
              </w:rPr>
              <w:t>X</w:t>
            </w:r>
          </w:p>
        </w:tc>
        <w:tc>
          <w:tcPr>
            <w:tcW w:w="394" w:type="dxa"/>
            <w:shd w:val="clear" w:color="auto" w:fill="auto"/>
            <w:vAlign w:val="center"/>
            <w:hideMark/>
          </w:tcPr>
          <w:p w14:paraId="6D558B55" w14:textId="4F59DD71" w:rsidR="00E2505F" w:rsidRPr="00BD2C1D" w:rsidRDefault="00E2505F" w:rsidP="00E2505F">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4" w:type="dxa"/>
            <w:shd w:val="clear" w:color="auto" w:fill="auto"/>
            <w:vAlign w:val="center"/>
            <w:hideMark/>
          </w:tcPr>
          <w:p w14:paraId="05CF2156" w14:textId="4591077A" w:rsidR="00E2505F" w:rsidRPr="00BD2C1D" w:rsidRDefault="00E2505F" w:rsidP="00E2505F">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4" w:type="dxa"/>
            <w:shd w:val="clear" w:color="auto" w:fill="auto"/>
            <w:vAlign w:val="center"/>
            <w:hideMark/>
          </w:tcPr>
          <w:p w14:paraId="763E919E" w14:textId="63122DC2"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9654F23" w14:textId="4B72476A" w:rsidR="00E2505F" w:rsidRPr="00BD2C1D" w:rsidRDefault="00E2505F" w:rsidP="00E2505F">
            <w:pPr>
              <w:spacing w:after="0" w:line="240" w:lineRule="auto"/>
              <w:jc w:val="center"/>
              <w:rPr>
                <w:rFonts w:ascii="Calibri" w:eastAsia="Times New Roman" w:hAnsi="Calibri" w:cs="Calibri"/>
                <w:color w:val="000000"/>
                <w:sz w:val="20"/>
                <w:szCs w:val="20"/>
              </w:rPr>
            </w:pPr>
          </w:p>
        </w:tc>
      </w:tr>
      <w:tr w:rsidR="00E2505F" w:rsidRPr="00D33035" w14:paraId="2BF817CD" w14:textId="77777777" w:rsidTr="009B6532">
        <w:trPr>
          <w:trHeight w:val="300"/>
          <w:jc w:val="center"/>
        </w:trPr>
        <w:tc>
          <w:tcPr>
            <w:tcW w:w="3119" w:type="dxa"/>
            <w:gridSpan w:val="2"/>
            <w:shd w:val="clear" w:color="auto" w:fill="auto"/>
            <w:noWrap/>
            <w:vAlign w:val="center"/>
            <w:hideMark/>
          </w:tcPr>
          <w:p w14:paraId="0D22D843" w14:textId="3684A661" w:rsidR="00E2505F" w:rsidRPr="00D33035" w:rsidRDefault="00E2505F" w:rsidP="00E2505F">
            <w:pPr>
              <w:spacing w:after="0" w:line="240" w:lineRule="auto"/>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12-month data cleaning and analysis</w:t>
            </w:r>
          </w:p>
        </w:tc>
        <w:tc>
          <w:tcPr>
            <w:tcW w:w="393" w:type="dxa"/>
            <w:shd w:val="clear" w:color="auto" w:fill="auto"/>
            <w:noWrap/>
            <w:vAlign w:val="center"/>
            <w:hideMark/>
          </w:tcPr>
          <w:p w14:paraId="7C7FBDAB" w14:textId="7A2A8279" w:rsidR="00E2505F" w:rsidRPr="00BD2C1D" w:rsidRDefault="00E2505F" w:rsidP="00E2505F">
            <w:pPr>
              <w:spacing w:after="0" w:line="240" w:lineRule="auto"/>
              <w:jc w:val="center"/>
              <w:rPr>
                <w:rFonts w:ascii="Calibri" w:eastAsia="Times New Roman" w:hAnsi="Calibri" w:cs="Calibri"/>
                <w:color w:val="000000"/>
                <w:sz w:val="20"/>
                <w:szCs w:val="20"/>
              </w:rPr>
            </w:pPr>
          </w:p>
          <w:p w14:paraId="043F2561" w14:textId="4BDC5B69"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hideMark/>
          </w:tcPr>
          <w:p w14:paraId="05899FA2" w14:textId="5FABA3EF"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hideMark/>
          </w:tcPr>
          <w:p w14:paraId="0BBDAF78" w14:textId="56BCEB0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0701491E" w14:textId="28915844"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tcPr>
          <w:p w14:paraId="6CC5324D" w14:textId="777777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575EB20E" w14:textId="0AF4CF66"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6E198BA" w14:textId="2B8B9D45"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77AD0902" w14:textId="6CC42D79" w:rsidR="00E2505F" w:rsidRPr="00BD2C1D" w:rsidRDefault="00E2505F" w:rsidP="00E2505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3D9C8A65" w14:textId="4CFAA1A5"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9760F8C" w14:textId="221CFBF5"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tcPr>
          <w:p w14:paraId="013F32F3" w14:textId="3B846A05" w:rsidR="00E2505F" w:rsidRPr="00BD2C1D" w:rsidRDefault="00D536F2" w:rsidP="00E2505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hideMark/>
          </w:tcPr>
          <w:p w14:paraId="70923385" w14:textId="7A05E5F0"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33CF6BB5" w14:textId="67D89B79" w:rsidR="00E2505F" w:rsidRPr="00BD2C1D" w:rsidRDefault="00E2505F" w:rsidP="00E2505F">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4" w:type="dxa"/>
            <w:shd w:val="clear" w:color="auto" w:fill="auto"/>
            <w:vAlign w:val="center"/>
            <w:hideMark/>
          </w:tcPr>
          <w:p w14:paraId="3763BD78" w14:textId="7BD16E15" w:rsidR="00E2505F" w:rsidRPr="00BD2C1D" w:rsidRDefault="00E2505F" w:rsidP="00E2505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hideMark/>
          </w:tcPr>
          <w:p w14:paraId="08687FB6" w14:textId="5C6A4D5B" w:rsidR="00E2505F" w:rsidRPr="00BD2C1D" w:rsidRDefault="00E2505F" w:rsidP="00E2505F">
            <w:pPr>
              <w:spacing w:after="0" w:line="240" w:lineRule="auto"/>
              <w:jc w:val="center"/>
              <w:rPr>
                <w:rFonts w:ascii="Calibri" w:eastAsia="Times New Roman" w:hAnsi="Calibri" w:cs="Calibri"/>
                <w:color w:val="000000"/>
                <w:sz w:val="20"/>
                <w:szCs w:val="20"/>
              </w:rPr>
            </w:pPr>
          </w:p>
        </w:tc>
      </w:tr>
      <w:tr w:rsidR="00E2505F" w:rsidRPr="00D33035" w14:paraId="0570F6FE" w14:textId="77777777" w:rsidTr="009B6532">
        <w:trPr>
          <w:trHeight w:val="300"/>
          <w:jc w:val="center"/>
        </w:trPr>
        <w:tc>
          <w:tcPr>
            <w:tcW w:w="3119" w:type="dxa"/>
            <w:gridSpan w:val="2"/>
            <w:tcBorders>
              <w:bottom w:val="single" w:sz="8" w:space="0" w:color="auto"/>
            </w:tcBorders>
            <w:shd w:val="clear" w:color="auto" w:fill="auto"/>
            <w:noWrap/>
            <w:vAlign w:val="center"/>
            <w:hideMark/>
          </w:tcPr>
          <w:p w14:paraId="67B5CD2A" w14:textId="51E6139E" w:rsidR="00E2505F" w:rsidRPr="00D33035" w:rsidRDefault="00E2505F" w:rsidP="00E2505F">
            <w:pPr>
              <w:spacing w:after="0" w:line="240" w:lineRule="auto"/>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Draft ITN Durability Monitoring 12-month Report submitted to PMI</w:t>
            </w:r>
          </w:p>
        </w:tc>
        <w:tc>
          <w:tcPr>
            <w:tcW w:w="393" w:type="dxa"/>
            <w:tcBorders>
              <w:bottom w:val="single" w:sz="8" w:space="0" w:color="auto"/>
            </w:tcBorders>
            <w:shd w:val="clear" w:color="auto" w:fill="auto"/>
            <w:noWrap/>
            <w:vAlign w:val="center"/>
            <w:hideMark/>
          </w:tcPr>
          <w:p w14:paraId="22F17AC5" w14:textId="75267A64" w:rsidR="00E2505F" w:rsidRPr="00BD2C1D" w:rsidRDefault="00E2505F" w:rsidP="00E2505F">
            <w:pPr>
              <w:spacing w:after="0" w:line="240" w:lineRule="auto"/>
              <w:jc w:val="center"/>
              <w:rPr>
                <w:rFonts w:ascii="Calibri" w:eastAsia="Times New Roman" w:hAnsi="Calibri" w:cs="Calibri"/>
                <w:color w:val="000000"/>
                <w:sz w:val="20"/>
                <w:szCs w:val="20"/>
              </w:rPr>
            </w:pPr>
          </w:p>
          <w:p w14:paraId="66907D97" w14:textId="603242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noWrap/>
            <w:vAlign w:val="center"/>
            <w:hideMark/>
          </w:tcPr>
          <w:p w14:paraId="502EF72D" w14:textId="032CBE0E"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noWrap/>
            <w:vAlign w:val="center"/>
            <w:hideMark/>
          </w:tcPr>
          <w:p w14:paraId="34CD53B6" w14:textId="6683C4FF"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vAlign w:val="center"/>
            <w:hideMark/>
          </w:tcPr>
          <w:p w14:paraId="44114934" w14:textId="68296764"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tcPr>
          <w:p w14:paraId="1BF55F46" w14:textId="77777777"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3" w:type="dxa"/>
            <w:tcBorders>
              <w:bottom w:val="single" w:sz="8" w:space="0" w:color="auto"/>
            </w:tcBorders>
            <w:shd w:val="clear" w:color="auto" w:fill="auto"/>
            <w:vAlign w:val="center"/>
            <w:hideMark/>
          </w:tcPr>
          <w:p w14:paraId="663232CB" w14:textId="0A4BE0A2"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vAlign w:val="center"/>
            <w:hideMark/>
          </w:tcPr>
          <w:p w14:paraId="2ED38CF5" w14:textId="4E6E9C02"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vAlign w:val="center"/>
          </w:tcPr>
          <w:p w14:paraId="04D36C79" w14:textId="3D116CC6" w:rsidR="00E2505F" w:rsidRPr="00BD2C1D" w:rsidRDefault="00E2505F" w:rsidP="00E2505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tcBorders>
              <w:bottom w:val="single" w:sz="8" w:space="0" w:color="auto"/>
            </w:tcBorders>
            <w:shd w:val="clear" w:color="auto" w:fill="auto"/>
            <w:vAlign w:val="center"/>
          </w:tcPr>
          <w:p w14:paraId="60E18ACE" w14:textId="0947DC6B"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vAlign w:val="center"/>
          </w:tcPr>
          <w:p w14:paraId="4796DE45" w14:textId="24DFA700"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3" w:type="dxa"/>
            <w:tcBorders>
              <w:bottom w:val="single" w:sz="8" w:space="0" w:color="auto"/>
            </w:tcBorders>
            <w:shd w:val="clear" w:color="auto" w:fill="auto"/>
            <w:vAlign w:val="center"/>
          </w:tcPr>
          <w:p w14:paraId="01D9EA51" w14:textId="46182742"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vAlign w:val="center"/>
            <w:hideMark/>
          </w:tcPr>
          <w:p w14:paraId="1FFED276" w14:textId="33167255"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vAlign w:val="center"/>
            <w:hideMark/>
          </w:tcPr>
          <w:p w14:paraId="0DDCB2B8" w14:textId="7F2CFDB8"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vAlign w:val="center"/>
            <w:hideMark/>
          </w:tcPr>
          <w:p w14:paraId="66C0E9A6" w14:textId="7C0E69AF" w:rsidR="00E2505F" w:rsidRPr="00BD2C1D" w:rsidRDefault="00E2505F" w:rsidP="00E2505F">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vAlign w:val="center"/>
            <w:hideMark/>
          </w:tcPr>
          <w:p w14:paraId="11D076F9" w14:textId="2C7928DF" w:rsidR="00E2505F" w:rsidRPr="00BD2C1D" w:rsidRDefault="00E2505F" w:rsidP="00E2505F">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r>
    </w:tbl>
    <w:p w14:paraId="4D779C45" w14:textId="77777777" w:rsidR="00946C97" w:rsidRDefault="00946C97" w:rsidP="00414924"/>
    <w:p w14:paraId="4C99925D" w14:textId="551ED938" w:rsidR="00B0146F" w:rsidRDefault="003E5EEC" w:rsidP="00414924">
      <w:r>
        <w:t>The</w:t>
      </w:r>
      <w:r w:rsidR="00995F58">
        <w:t xml:space="preserve"> timeline for the</w:t>
      </w:r>
      <w:r>
        <w:t xml:space="preserve"> follow-up </w:t>
      </w:r>
      <w:r w:rsidR="00B96298">
        <w:t>timepoint</w:t>
      </w:r>
      <w:r>
        <w:t>s (24- and</w:t>
      </w:r>
      <w:r w:rsidR="00414924">
        <w:t xml:space="preserve"> 36-</w:t>
      </w:r>
      <w:r w:rsidR="002F4636">
        <w:t>month</w:t>
      </w:r>
      <w:r w:rsidR="00414924">
        <w:t xml:space="preserve"> </w:t>
      </w:r>
      <w:r w:rsidR="00B96298">
        <w:t>timepoint</w:t>
      </w:r>
      <w:r w:rsidR="00414924">
        <w:t>s</w:t>
      </w:r>
      <w:r>
        <w:t>) are shown below</w:t>
      </w:r>
      <w:r w:rsidR="00195939">
        <w:t xml:space="preserve"> </w:t>
      </w:r>
      <w:r>
        <w:t>taking</w:t>
      </w:r>
      <w:r w:rsidR="00FE2F6E">
        <w:t xml:space="preserve"> as an example the </w:t>
      </w:r>
      <w:r w:rsidR="00946C97">
        <w:t>24</w:t>
      </w:r>
      <w:r w:rsidR="00FE2F6E">
        <w:t xml:space="preserve">-month </w:t>
      </w:r>
      <w:r w:rsidR="00B96298">
        <w:t>timepoint.</w:t>
      </w:r>
    </w:p>
    <w:tbl>
      <w:tblPr>
        <w:tblW w:w="9214" w:type="dxa"/>
        <w:jc w:val="center"/>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496"/>
        <w:gridCol w:w="524"/>
        <w:gridCol w:w="524"/>
        <w:gridCol w:w="524"/>
        <w:gridCol w:w="524"/>
        <w:gridCol w:w="525"/>
        <w:gridCol w:w="524"/>
        <w:gridCol w:w="524"/>
        <w:gridCol w:w="524"/>
        <w:gridCol w:w="525"/>
      </w:tblGrid>
      <w:tr w:rsidR="008532E1" w:rsidRPr="00FE2F6E" w14:paraId="5A5832A2" w14:textId="77777777" w:rsidTr="3521AF71">
        <w:trPr>
          <w:trHeight w:val="290"/>
          <w:jc w:val="center"/>
        </w:trPr>
        <w:tc>
          <w:tcPr>
            <w:tcW w:w="4496" w:type="dxa"/>
            <w:shd w:val="clear" w:color="auto" w:fill="auto"/>
            <w:noWrap/>
            <w:vAlign w:val="center"/>
            <w:hideMark/>
          </w:tcPr>
          <w:p w14:paraId="01567E2D" w14:textId="77777777" w:rsidR="00FE2F6E" w:rsidRPr="00FE2F6E" w:rsidRDefault="00FE2F6E" w:rsidP="00FE2F6E">
            <w:pPr>
              <w:spacing w:after="0" w:line="240" w:lineRule="auto"/>
              <w:rPr>
                <w:rFonts w:ascii="Calibri" w:eastAsia="Times New Roman" w:hAnsi="Calibri" w:cs="Calibri"/>
                <w:b/>
                <w:bCs/>
                <w:color w:val="000000"/>
                <w:sz w:val="20"/>
                <w:szCs w:val="20"/>
              </w:rPr>
            </w:pPr>
            <w:r w:rsidRPr="3521AF71">
              <w:rPr>
                <w:rFonts w:ascii="Calibri" w:eastAsia="Times New Roman" w:hAnsi="Calibri"/>
                <w:b/>
                <w:bCs/>
                <w:color w:val="000000" w:themeColor="text1"/>
                <w:sz w:val="20"/>
                <w:szCs w:val="20"/>
              </w:rPr>
              <w:t>Activity</w:t>
            </w:r>
          </w:p>
        </w:tc>
        <w:tc>
          <w:tcPr>
            <w:tcW w:w="524" w:type="dxa"/>
            <w:shd w:val="clear" w:color="auto" w:fill="auto"/>
            <w:vAlign w:val="center"/>
            <w:hideMark/>
          </w:tcPr>
          <w:p w14:paraId="1FCBE3C4" w14:textId="77777777" w:rsidR="008532E1" w:rsidRDefault="00FE2F6E" w:rsidP="00FE2F6E">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6E3323BD" w14:textId="33BD6AAA" w:rsidR="00FE2F6E" w:rsidRPr="00FE2F6E" w:rsidRDefault="00ED69AE" w:rsidP="00FE2F6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21</w:t>
            </w:r>
          </w:p>
        </w:tc>
        <w:tc>
          <w:tcPr>
            <w:tcW w:w="524" w:type="dxa"/>
            <w:shd w:val="clear" w:color="auto" w:fill="auto"/>
            <w:vAlign w:val="center"/>
            <w:hideMark/>
          </w:tcPr>
          <w:p w14:paraId="26BB1425" w14:textId="77777777" w:rsidR="008532E1" w:rsidRDefault="00FE2F6E" w:rsidP="00FE2F6E">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3AEF0DFC" w14:textId="2C4B4BCA" w:rsidR="00FE2F6E" w:rsidRPr="00FE2F6E" w:rsidRDefault="00ED69AE" w:rsidP="00FE2F6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22</w:t>
            </w:r>
          </w:p>
        </w:tc>
        <w:tc>
          <w:tcPr>
            <w:tcW w:w="524" w:type="dxa"/>
            <w:shd w:val="clear" w:color="auto" w:fill="auto"/>
            <w:vAlign w:val="center"/>
            <w:hideMark/>
          </w:tcPr>
          <w:p w14:paraId="1AC7AABB" w14:textId="77777777" w:rsidR="008532E1" w:rsidRDefault="00FE2F6E" w:rsidP="00FE2F6E">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7FF85961" w14:textId="132BA9ED" w:rsidR="00FE2F6E" w:rsidRPr="00FE2F6E" w:rsidRDefault="00ED69AE" w:rsidP="00FE2F6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23</w:t>
            </w:r>
          </w:p>
        </w:tc>
        <w:tc>
          <w:tcPr>
            <w:tcW w:w="524" w:type="dxa"/>
            <w:shd w:val="clear" w:color="auto" w:fill="auto"/>
            <w:vAlign w:val="center"/>
            <w:hideMark/>
          </w:tcPr>
          <w:p w14:paraId="4E39080D" w14:textId="77777777" w:rsidR="008532E1" w:rsidRDefault="00FE2F6E" w:rsidP="00FE2F6E">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7589E076" w14:textId="120F8FCD" w:rsidR="00FE2F6E" w:rsidRPr="00FE2F6E" w:rsidRDefault="00ED69AE" w:rsidP="00FE2F6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24</w:t>
            </w:r>
          </w:p>
        </w:tc>
        <w:tc>
          <w:tcPr>
            <w:tcW w:w="525" w:type="dxa"/>
            <w:shd w:val="clear" w:color="auto" w:fill="auto"/>
            <w:vAlign w:val="center"/>
            <w:hideMark/>
          </w:tcPr>
          <w:p w14:paraId="206B3F20" w14:textId="77777777" w:rsidR="008532E1" w:rsidRDefault="00FE2F6E" w:rsidP="00FE2F6E">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45750361" w14:textId="00969E8F" w:rsidR="00FE2F6E" w:rsidRPr="00FE2F6E" w:rsidRDefault="00ED69AE" w:rsidP="00FE2F6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25</w:t>
            </w:r>
          </w:p>
        </w:tc>
        <w:tc>
          <w:tcPr>
            <w:tcW w:w="524" w:type="dxa"/>
            <w:shd w:val="clear" w:color="auto" w:fill="auto"/>
            <w:vAlign w:val="center"/>
            <w:hideMark/>
          </w:tcPr>
          <w:p w14:paraId="2BCF5330" w14:textId="77777777" w:rsidR="008532E1" w:rsidRDefault="00FE2F6E" w:rsidP="00FE2F6E">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350F8B76" w14:textId="4B856890" w:rsidR="00FE2F6E" w:rsidRPr="00FE2F6E" w:rsidRDefault="00ED69AE" w:rsidP="00FE2F6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26</w:t>
            </w:r>
          </w:p>
        </w:tc>
        <w:tc>
          <w:tcPr>
            <w:tcW w:w="524" w:type="dxa"/>
            <w:shd w:val="clear" w:color="auto" w:fill="auto"/>
            <w:vAlign w:val="center"/>
            <w:hideMark/>
          </w:tcPr>
          <w:p w14:paraId="4C6172DD" w14:textId="77777777" w:rsidR="008532E1" w:rsidRDefault="00FE2F6E" w:rsidP="00FE2F6E">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306604EF" w14:textId="64D221F8" w:rsidR="00FE2F6E" w:rsidRPr="00FE2F6E" w:rsidRDefault="00ED69AE" w:rsidP="00FE2F6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27</w:t>
            </w:r>
          </w:p>
        </w:tc>
        <w:tc>
          <w:tcPr>
            <w:tcW w:w="524" w:type="dxa"/>
            <w:shd w:val="clear" w:color="auto" w:fill="auto"/>
            <w:vAlign w:val="center"/>
            <w:hideMark/>
          </w:tcPr>
          <w:p w14:paraId="45D6B092" w14:textId="77777777" w:rsidR="008532E1" w:rsidRDefault="00FE2F6E" w:rsidP="00FE2F6E">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54D82136" w14:textId="68DCC73C" w:rsidR="00FE2F6E" w:rsidRPr="00FE2F6E" w:rsidRDefault="00ED69AE" w:rsidP="00FE2F6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28</w:t>
            </w:r>
          </w:p>
        </w:tc>
        <w:tc>
          <w:tcPr>
            <w:tcW w:w="525" w:type="dxa"/>
            <w:shd w:val="clear" w:color="auto" w:fill="auto"/>
            <w:vAlign w:val="center"/>
            <w:hideMark/>
          </w:tcPr>
          <w:p w14:paraId="463870C5" w14:textId="77777777" w:rsidR="008532E1" w:rsidRDefault="00FE2F6E" w:rsidP="00FE2F6E">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027EED09" w14:textId="3BDE11EE" w:rsidR="00FE2F6E" w:rsidRPr="00FE2F6E" w:rsidRDefault="00ED69AE" w:rsidP="00FE2F6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29</w:t>
            </w:r>
          </w:p>
        </w:tc>
      </w:tr>
      <w:tr w:rsidR="00FE2F6E" w:rsidRPr="00FE2F6E" w14:paraId="54B86F09" w14:textId="77777777" w:rsidTr="3521AF71">
        <w:trPr>
          <w:trHeight w:val="290"/>
          <w:jc w:val="center"/>
        </w:trPr>
        <w:tc>
          <w:tcPr>
            <w:tcW w:w="9214" w:type="dxa"/>
            <w:gridSpan w:val="10"/>
            <w:shd w:val="clear" w:color="auto" w:fill="D9D9D9" w:themeFill="background1" w:themeFillShade="D9"/>
            <w:vAlign w:val="center"/>
            <w:hideMark/>
          </w:tcPr>
          <w:p w14:paraId="049B4BD2" w14:textId="1B8021DF" w:rsidR="00FE2F6E" w:rsidRPr="00FE2F6E" w:rsidRDefault="00FE2F6E" w:rsidP="00FE2F6E">
            <w:pPr>
              <w:spacing w:after="0" w:line="240" w:lineRule="auto"/>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 xml:space="preserve">Follow-up </w:t>
            </w:r>
            <w:r w:rsidR="00B96298">
              <w:rPr>
                <w:rFonts w:ascii="Calibri" w:eastAsia="Times New Roman" w:hAnsi="Calibri" w:cs="Calibri"/>
                <w:b/>
                <w:bCs/>
                <w:color w:val="000000" w:themeColor="text1"/>
                <w:sz w:val="20"/>
                <w:szCs w:val="20"/>
              </w:rPr>
              <w:t>timepoint</w:t>
            </w:r>
            <w:r w:rsidRPr="3521AF71">
              <w:rPr>
                <w:rFonts w:ascii="Calibri" w:eastAsia="Times New Roman" w:hAnsi="Calibri" w:cs="Calibri"/>
                <w:b/>
                <w:bCs/>
                <w:color w:val="000000" w:themeColor="text1"/>
                <w:sz w:val="20"/>
                <w:szCs w:val="20"/>
              </w:rPr>
              <w:t xml:space="preserve"> (</w:t>
            </w:r>
            <w:r w:rsidR="00946C97">
              <w:rPr>
                <w:rFonts w:ascii="Calibri" w:eastAsia="Times New Roman" w:hAnsi="Calibri" w:cs="Calibri"/>
                <w:b/>
                <w:bCs/>
                <w:color w:val="000000" w:themeColor="text1"/>
                <w:sz w:val="20"/>
                <w:szCs w:val="20"/>
              </w:rPr>
              <w:t>24</w:t>
            </w:r>
            <w:r w:rsidRPr="3521AF71">
              <w:rPr>
                <w:rFonts w:ascii="Calibri" w:eastAsia="Times New Roman" w:hAnsi="Calibri" w:cs="Calibri"/>
                <w:b/>
                <w:bCs/>
                <w:color w:val="000000" w:themeColor="text1"/>
                <w:sz w:val="20"/>
                <w:szCs w:val="20"/>
              </w:rPr>
              <w:t>-month)</w:t>
            </w:r>
          </w:p>
        </w:tc>
      </w:tr>
      <w:tr w:rsidR="008532E1" w:rsidRPr="00FE2F6E" w14:paraId="68FFE8C3" w14:textId="77777777" w:rsidTr="3521AF71">
        <w:trPr>
          <w:trHeight w:val="290"/>
          <w:jc w:val="center"/>
        </w:trPr>
        <w:tc>
          <w:tcPr>
            <w:tcW w:w="4496" w:type="dxa"/>
            <w:shd w:val="clear" w:color="auto" w:fill="auto"/>
            <w:noWrap/>
            <w:vAlign w:val="center"/>
            <w:hideMark/>
          </w:tcPr>
          <w:p w14:paraId="42888B81" w14:textId="16FE0762" w:rsidR="0034758C" w:rsidRPr="00FE2F6E" w:rsidRDefault="0034758C" w:rsidP="0034758C">
            <w:pPr>
              <w:spacing w:after="0" w:line="240" w:lineRule="auto"/>
              <w:rPr>
                <w:rFonts w:ascii="Calibri" w:eastAsia="Times New Roman" w:hAnsi="Calibri" w:cs="Calibri"/>
                <w:color w:val="000000"/>
                <w:sz w:val="20"/>
                <w:szCs w:val="20"/>
              </w:rPr>
            </w:pPr>
            <w:r w:rsidRPr="3521AF71">
              <w:rPr>
                <w:rFonts w:ascii="Calibri" w:eastAsia="Times New Roman" w:hAnsi="Calibri" w:cs="Calibri"/>
                <w:color w:val="000000" w:themeColor="text1"/>
                <w:sz w:val="20"/>
                <w:szCs w:val="20"/>
              </w:rPr>
              <w:t>Draw 12-month sample and program tools</w:t>
            </w:r>
          </w:p>
        </w:tc>
        <w:tc>
          <w:tcPr>
            <w:tcW w:w="524" w:type="dxa"/>
            <w:shd w:val="clear" w:color="auto" w:fill="auto"/>
            <w:vAlign w:val="center"/>
            <w:hideMark/>
          </w:tcPr>
          <w:p w14:paraId="0B5CA889"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X</w:t>
            </w:r>
          </w:p>
        </w:tc>
        <w:tc>
          <w:tcPr>
            <w:tcW w:w="524" w:type="dxa"/>
            <w:shd w:val="clear" w:color="auto" w:fill="auto"/>
            <w:vAlign w:val="center"/>
            <w:hideMark/>
          </w:tcPr>
          <w:p w14:paraId="7CBA4CFC"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122848C0"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2E7BA220"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5" w:type="dxa"/>
            <w:shd w:val="clear" w:color="auto" w:fill="auto"/>
            <w:vAlign w:val="center"/>
            <w:hideMark/>
          </w:tcPr>
          <w:p w14:paraId="58077E30"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3280EC1A"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16EE742B"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54EB5D7A"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5" w:type="dxa"/>
            <w:shd w:val="clear" w:color="auto" w:fill="auto"/>
            <w:vAlign w:val="center"/>
            <w:hideMark/>
          </w:tcPr>
          <w:p w14:paraId="646DF293"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r>
      <w:tr w:rsidR="008532E1" w:rsidRPr="00FE2F6E" w14:paraId="0C3BDE28" w14:textId="77777777" w:rsidTr="3521AF71">
        <w:trPr>
          <w:trHeight w:val="290"/>
          <w:jc w:val="center"/>
        </w:trPr>
        <w:tc>
          <w:tcPr>
            <w:tcW w:w="4496" w:type="dxa"/>
            <w:shd w:val="clear" w:color="auto" w:fill="auto"/>
            <w:noWrap/>
            <w:vAlign w:val="center"/>
            <w:hideMark/>
          </w:tcPr>
          <w:p w14:paraId="3C91683E" w14:textId="56D780FD" w:rsidR="0034758C" w:rsidRPr="00FE2F6E" w:rsidRDefault="0034758C" w:rsidP="0034758C">
            <w:pPr>
              <w:spacing w:after="0" w:line="240" w:lineRule="auto"/>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Revise training materials</w:t>
            </w:r>
          </w:p>
        </w:tc>
        <w:tc>
          <w:tcPr>
            <w:tcW w:w="524" w:type="dxa"/>
            <w:shd w:val="clear" w:color="auto" w:fill="auto"/>
            <w:vAlign w:val="center"/>
            <w:hideMark/>
          </w:tcPr>
          <w:p w14:paraId="3158DF7A"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X</w:t>
            </w:r>
          </w:p>
        </w:tc>
        <w:tc>
          <w:tcPr>
            <w:tcW w:w="524" w:type="dxa"/>
            <w:shd w:val="clear" w:color="auto" w:fill="auto"/>
            <w:vAlign w:val="center"/>
            <w:hideMark/>
          </w:tcPr>
          <w:p w14:paraId="398213B4"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4E3AA5B3"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3AF39E8B"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5" w:type="dxa"/>
            <w:shd w:val="clear" w:color="auto" w:fill="auto"/>
            <w:vAlign w:val="center"/>
            <w:hideMark/>
          </w:tcPr>
          <w:p w14:paraId="2F15FE28"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79C41F31"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73ED92C2"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7C241555"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5" w:type="dxa"/>
            <w:shd w:val="clear" w:color="auto" w:fill="auto"/>
            <w:vAlign w:val="center"/>
            <w:hideMark/>
          </w:tcPr>
          <w:p w14:paraId="0F535DA3"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r>
      <w:tr w:rsidR="008532E1" w:rsidRPr="00FE2F6E" w14:paraId="3DC39382" w14:textId="77777777" w:rsidTr="3521AF71">
        <w:trPr>
          <w:trHeight w:val="290"/>
          <w:jc w:val="center"/>
        </w:trPr>
        <w:tc>
          <w:tcPr>
            <w:tcW w:w="4496" w:type="dxa"/>
            <w:shd w:val="clear" w:color="auto" w:fill="auto"/>
            <w:noWrap/>
            <w:vAlign w:val="center"/>
          </w:tcPr>
          <w:p w14:paraId="3D6883D7" w14:textId="5A41EADE" w:rsidR="0034758C" w:rsidRPr="00D33035" w:rsidRDefault="0034758C" w:rsidP="3521AF71">
            <w:pPr>
              <w:spacing w:after="0" w:line="240" w:lineRule="auto"/>
              <w:rPr>
                <w:rFonts w:ascii="Calibri" w:eastAsia="Times New Roman" w:hAnsi="Calibri"/>
                <w:color w:val="000000"/>
                <w:sz w:val="20"/>
                <w:szCs w:val="20"/>
              </w:rPr>
            </w:pPr>
            <w:r w:rsidRPr="3521AF71">
              <w:rPr>
                <w:rFonts w:ascii="Calibri" w:eastAsia="Times New Roman" w:hAnsi="Calibri"/>
                <w:color w:val="000000" w:themeColor="text1"/>
                <w:sz w:val="20"/>
                <w:szCs w:val="20"/>
              </w:rPr>
              <w:t xml:space="preserve">Submit for continuing review from </w:t>
            </w:r>
            <w:r w:rsidRPr="3521AF71">
              <w:rPr>
                <w:rFonts w:ascii="Calibri" w:eastAsia="Times New Roman" w:hAnsi="Calibri"/>
                <w:color w:val="000000" w:themeColor="text1"/>
                <w:sz w:val="20"/>
                <w:szCs w:val="20"/>
                <w:highlight w:val="yellow"/>
              </w:rPr>
              <w:t>[country]</w:t>
            </w:r>
            <w:r w:rsidRPr="3521AF71">
              <w:rPr>
                <w:rFonts w:ascii="Calibri" w:eastAsia="Times New Roman" w:hAnsi="Calibri"/>
                <w:color w:val="000000" w:themeColor="text1"/>
                <w:sz w:val="20"/>
                <w:szCs w:val="20"/>
              </w:rPr>
              <w:t xml:space="preserve"> IRB</w:t>
            </w:r>
          </w:p>
        </w:tc>
        <w:tc>
          <w:tcPr>
            <w:tcW w:w="524" w:type="dxa"/>
            <w:shd w:val="clear" w:color="auto" w:fill="auto"/>
            <w:vAlign w:val="center"/>
          </w:tcPr>
          <w:p w14:paraId="6D96935D"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44A042D5"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5330BC85" w14:textId="263119FB" w:rsidR="0034758C" w:rsidRPr="00FE2F6E" w:rsidRDefault="0034758C" w:rsidP="3521AF71">
            <w:pPr>
              <w:spacing w:after="0" w:line="240" w:lineRule="auto"/>
              <w:jc w:val="center"/>
              <w:rPr>
                <w:rFonts w:ascii="Calibri" w:eastAsia="Times New Roman" w:hAnsi="Calibri"/>
                <w:color w:val="000000"/>
                <w:sz w:val="20"/>
                <w:szCs w:val="20"/>
              </w:rPr>
            </w:pPr>
            <w:r w:rsidRPr="3521AF71">
              <w:rPr>
                <w:rFonts w:ascii="Calibri" w:eastAsia="Times New Roman" w:hAnsi="Calibri"/>
                <w:color w:val="000000" w:themeColor="text1"/>
                <w:sz w:val="20"/>
                <w:szCs w:val="20"/>
              </w:rPr>
              <w:t>X</w:t>
            </w:r>
          </w:p>
        </w:tc>
        <w:tc>
          <w:tcPr>
            <w:tcW w:w="524" w:type="dxa"/>
            <w:shd w:val="clear" w:color="auto" w:fill="auto"/>
            <w:vAlign w:val="center"/>
          </w:tcPr>
          <w:p w14:paraId="0FBD1DAD" w14:textId="44BE6FA0" w:rsidR="0034758C" w:rsidRPr="00FE2F6E" w:rsidRDefault="0034758C" w:rsidP="3521AF71">
            <w:pPr>
              <w:spacing w:after="0" w:line="240" w:lineRule="auto"/>
              <w:jc w:val="center"/>
              <w:rPr>
                <w:rFonts w:ascii="Calibri" w:eastAsia="Times New Roman" w:hAnsi="Calibri"/>
                <w:color w:val="000000"/>
                <w:sz w:val="20"/>
                <w:szCs w:val="20"/>
              </w:rPr>
            </w:pPr>
            <w:r w:rsidRPr="3521AF71">
              <w:rPr>
                <w:rFonts w:ascii="Calibri" w:eastAsia="Times New Roman" w:hAnsi="Calibri"/>
                <w:color w:val="000000" w:themeColor="text1"/>
                <w:sz w:val="20"/>
                <w:szCs w:val="20"/>
              </w:rPr>
              <w:t>X</w:t>
            </w:r>
          </w:p>
        </w:tc>
        <w:tc>
          <w:tcPr>
            <w:tcW w:w="525" w:type="dxa"/>
            <w:shd w:val="clear" w:color="auto" w:fill="auto"/>
            <w:vAlign w:val="center"/>
          </w:tcPr>
          <w:p w14:paraId="652823C7"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4FF17065"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7C71AA21"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2F98B338"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5" w:type="dxa"/>
            <w:shd w:val="clear" w:color="auto" w:fill="auto"/>
            <w:vAlign w:val="center"/>
          </w:tcPr>
          <w:p w14:paraId="10202F4F"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r>
      <w:tr w:rsidR="008532E1" w:rsidRPr="00FE2F6E" w14:paraId="5499D4C2" w14:textId="77777777" w:rsidTr="3521AF71">
        <w:trPr>
          <w:trHeight w:val="290"/>
          <w:jc w:val="center"/>
        </w:trPr>
        <w:tc>
          <w:tcPr>
            <w:tcW w:w="4496" w:type="dxa"/>
            <w:shd w:val="clear" w:color="auto" w:fill="auto"/>
            <w:noWrap/>
            <w:vAlign w:val="center"/>
          </w:tcPr>
          <w:p w14:paraId="2CA2078B" w14:textId="7A2632DF" w:rsidR="0034758C" w:rsidRPr="00D33035" w:rsidRDefault="00946C97" w:rsidP="3521AF71">
            <w:pPr>
              <w:spacing w:after="0" w:line="240" w:lineRule="auto"/>
              <w:rPr>
                <w:rFonts w:ascii="Calibri" w:eastAsia="Times New Roman" w:hAnsi="Calibri"/>
                <w:color w:val="000000"/>
                <w:sz w:val="20"/>
                <w:szCs w:val="20"/>
              </w:rPr>
            </w:pPr>
            <w:r>
              <w:rPr>
                <w:rFonts w:ascii="Calibri" w:eastAsia="Times New Roman" w:hAnsi="Calibri"/>
                <w:color w:val="000000" w:themeColor="text1"/>
                <w:sz w:val="20"/>
                <w:szCs w:val="20"/>
              </w:rPr>
              <w:t>24</w:t>
            </w:r>
            <w:r w:rsidR="0034758C" w:rsidRPr="3521AF71">
              <w:rPr>
                <w:rFonts w:ascii="Calibri" w:eastAsia="Times New Roman" w:hAnsi="Calibri"/>
                <w:color w:val="000000" w:themeColor="text1"/>
                <w:sz w:val="20"/>
                <w:szCs w:val="20"/>
              </w:rPr>
              <w:t>-month training</w:t>
            </w:r>
          </w:p>
        </w:tc>
        <w:tc>
          <w:tcPr>
            <w:tcW w:w="524" w:type="dxa"/>
            <w:shd w:val="clear" w:color="auto" w:fill="auto"/>
            <w:vAlign w:val="center"/>
          </w:tcPr>
          <w:p w14:paraId="5F081C90"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553C9B93"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11293963"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758B3C6A" w14:textId="71B07526" w:rsidR="0034758C" w:rsidRPr="00FE2F6E" w:rsidRDefault="0034758C" w:rsidP="3521AF71">
            <w:pPr>
              <w:spacing w:after="0" w:line="240" w:lineRule="auto"/>
              <w:jc w:val="center"/>
              <w:rPr>
                <w:rFonts w:ascii="Calibri" w:eastAsia="Times New Roman" w:hAnsi="Calibri"/>
                <w:color w:val="000000"/>
                <w:sz w:val="20"/>
                <w:szCs w:val="20"/>
              </w:rPr>
            </w:pPr>
            <w:r w:rsidRPr="3521AF71">
              <w:rPr>
                <w:rFonts w:ascii="Calibri" w:eastAsia="Times New Roman" w:hAnsi="Calibri"/>
                <w:color w:val="000000" w:themeColor="text1"/>
                <w:sz w:val="20"/>
                <w:szCs w:val="20"/>
              </w:rPr>
              <w:t>X</w:t>
            </w:r>
          </w:p>
        </w:tc>
        <w:tc>
          <w:tcPr>
            <w:tcW w:w="525" w:type="dxa"/>
            <w:shd w:val="clear" w:color="auto" w:fill="auto"/>
            <w:vAlign w:val="center"/>
          </w:tcPr>
          <w:p w14:paraId="7999AA36"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1723D5A0"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54C72647"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771452BF"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5" w:type="dxa"/>
            <w:shd w:val="clear" w:color="auto" w:fill="auto"/>
            <w:vAlign w:val="center"/>
          </w:tcPr>
          <w:p w14:paraId="61B76B3C"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r>
      <w:tr w:rsidR="008532E1" w:rsidRPr="00FE2F6E" w14:paraId="1825A193" w14:textId="77777777" w:rsidTr="3521AF71">
        <w:trPr>
          <w:trHeight w:val="290"/>
          <w:jc w:val="center"/>
        </w:trPr>
        <w:tc>
          <w:tcPr>
            <w:tcW w:w="4496" w:type="dxa"/>
            <w:shd w:val="clear" w:color="auto" w:fill="auto"/>
            <w:noWrap/>
            <w:vAlign w:val="center"/>
            <w:hideMark/>
          </w:tcPr>
          <w:p w14:paraId="08621C21" w14:textId="742773E8" w:rsidR="0034758C" w:rsidRPr="00FE2F6E" w:rsidRDefault="00946C97" w:rsidP="0034758C">
            <w:pPr>
              <w:spacing w:after="0" w:line="240" w:lineRule="auto"/>
              <w:rPr>
                <w:rFonts w:ascii="Calibri" w:eastAsia="Times New Roman" w:hAnsi="Calibri" w:cs="Calibri"/>
                <w:color w:val="000000"/>
                <w:sz w:val="20"/>
                <w:szCs w:val="20"/>
              </w:rPr>
            </w:pPr>
            <w:r>
              <w:rPr>
                <w:rFonts w:ascii="Calibri" w:eastAsia="Times New Roman" w:hAnsi="Calibri"/>
                <w:color w:val="000000" w:themeColor="text1"/>
                <w:sz w:val="20"/>
                <w:szCs w:val="20"/>
              </w:rPr>
              <w:t>24</w:t>
            </w:r>
            <w:r w:rsidR="0034758C" w:rsidRPr="3521AF71">
              <w:rPr>
                <w:rFonts w:ascii="Calibri" w:eastAsia="Times New Roman" w:hAnsi="Calibri"/>
                <w:color w:val="000000" w:themeColor="text1"/>
                <w:sz w:val="20"/>
                <w:szCs w:val="20"/>
              </w:rPr>
              <w:t>-month fieldwork</w:t>
            </w:r>
          </w:p>
        </w:tc>
        <w:tc>
          <w:tcPr>
            <w:tcW w:w="524" w:type="dxa"/>
            <w:shd w:val="clear" w:color="auto" w:fill="auto"/>
            <w:vAlign w:val="center"/>
            <w:hideMark/>
          </w:tcPr>
          <w:p w14:paraId="36DDD13D"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76B0F44A"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7D98A0A2"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63575A77"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X</w:t>
            </w:r>
          </w:p>
        </w:tc>
        <w:tc>
          <w:tcPr>
            <w:tcW w:w="525" w:type="dxa"/>
            <w:shd w:val="clear" w:color="auto" w:fill="auto"/>
            <w:vAlign w:val="center"/>
            <w:hideMark/>
          </w:tcPr>
          <w:p w14:paraId="29366B90"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s="Calibri"/>
                <w:color w:val="000000" w:themeColor="text1"/>
                <w:sz w:val="20"/>
                <w:szCs w:val="20"/>
              </w:rPr>
              <w:t> </w:t>
            </w:r>
          </w:p>
        </w:tc>
        <w:tc>
          <w:tcPr>
            <w:tcW w:w="524" w:type="dxa"/>
            <w:shd w:val="clear" w:color="auto" w:fill="auto"/>
            <w:vAlign w:val="center"/>
            <w:hideMark/>
          </w:tcPr>
          <w:p w14:paraId="27C92F1B"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6C20F6B2"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47A50D57"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5" w:type="dxa"/>
            <w:shd w:val="clear" w:color="auto" w:fill="auto"/>
            <w:vAlign w:val="center"/>
            <w:hideMark/>
          </w:tcPr>
          <w:p w14:paraId="21FD940E" w14:textId="77777777" w:rsidR="0034758C" w:rsidRPr="00FE2F6E" w:rsidRDefault="0034758C" w:rsidP="0034758C">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r>
      <w:tr w:rsidR="008532E1" w:rsidRPr="00FE2F6E" w14:paraId="211A6127" w14:textId="77777777" w:rsidTr="3521AF71">
        <w:trPr>
          <w:trHeight w:val="290"/>
          <w:jc w:val="center"/>
        </w:trPr>
        <w:tc>
          <w:tcPr>
            <w:tcW w:w="4496" w:type="dxa"/>
            <w:shd w:val="clear" w:color="auto" w:fill="auto"/>
            <w:noWrap/>
            <w:vAlign w:val="center"/>
          </w:tcPr>
          <w:p w14:paraId="3A3E9EBE" w14:textId="70FB00EB" w:rsidR="00FD20CD" w:rsidRPr="00FE2F6E" w:rsidRDefault="00FD20CD" w:rsidP="3521AF71">
            <w:pPr>
              <w:spacing w:after="0" w:line="240" w:lineRule="auto"/>
              <w:rPr>
                <w:rFonts w:ascii="Calibri" w:eastAsia="Times New Roman" w:hAnsi="Calibri"/>
                <w:color w:val="000000"/>
                <w:sz w:val="20"/>
                <w:szCs w:val="20"/>
              </w:rPr>
            </w:pPr>
            <w:r w:rsidRPr="3521AF71">
              <w:rPr>
                <w:rFonts w:ascii="Calibri" w:eastAsia="Times New Roman" w:hAnsi="Calibri"/>
                <w:color w:val="000000" w:themeColor="text1"/>
                <w:sz w:val="20"/>
                <w:szCs w:val="20"/>
              </w:rPr>
              <w:t>Follow-up hole assessment</w:t>
            </w:r>
          </w:p>
        </w:tc>
        <w:tc>
          <w:tcPr>
            <w:tcW w:w="524" w:type="dxa"/>
            <w:shd w:val="clear" w:color="auto" w:fill="auto"/>
            <w:vAlign w:val="center"/>
          </w:tcPr>
          <w:p w14:paraId="0F5CBCE9" w14:textId="77777777" w:rsidR="00FD20CD" w:rsidRPr="00FE2F6E" w:rsidRDefault="00FD20CD" w:rsidP="00FE2F6E">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73C800F8" w14:textId="77777777" w:rsidR="00FD20CD" w:rsidRPr="00FE2F6E" w:rsidRDefault="00FD20CD" w:rsidP="00FE2F6E">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5ADA317D" w14:textId="77777777" w:rsidR="00FD20CD" w:rsidRPr="00FE2F6E" w:rsidRDefault="00FD20CD" w:rsidP="00FE2F6E">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7FA96AF0" w14:textId="77777777" w:rsidR="00FD20CD" w:rsidRPr="00FE2F6E" w:rsidRDefault="00FD20CD" w:rsidP="00FE2F6E">
            <w:pPr>
              <w:spacing w:after="0" w:line="240" w:lineRule="auto"/>
              <w:jc w:val="center"/>
              <w:rPr>
                <w:rFonts w:ascii="Calibri" w:eastAsia="Times New Roman" w:hAnsi="Calibri" w:cstheme="minorHAnsi"/>
                <w:color w:val="000000"/>
                <w:sz w:val="20"/>
                <w:szCs w:val="20"/>
              </w:rPr>
            </w:pPr>
          </w:p>
        </w:tc>
        <w:tc>
          <w:tcPr>
            <w:tcW w:w="525" w:type="dxa"/>
            <w:shd w:val="clear" w:color="auto" w:fill="auto"/>
            <w:vAlign w:val="center"/>
          </w:tcPr>
          <w:p w14:paraId="217873EC" w14:textId="45A0D88A" w:rsidR="00FD20CD" w:rsidRPr="00FE2F6E" w:rsidRDefault="00FD20CD" w:rsidP="3521AF71">
            <w:pPr>
              <w:spacing w:after="0" w:line="240" w:lineRule="auto"/>
              <w:jc w:val="center"/>
              <w:rPr>
                <w:rFonts w:ascii="Calibri" w:eastAsia="Times New Roman" w:hAnsi="Calibri"/>
                <w:color w:val="000000"/>
                <w:sz w:val="20"/>
                <w:szCs w:val="20"/>
              </w:rPr>
            </w:pPr>
            <w:r w:rsidRPr="3521AF71">
              <w:rPr>
                <w:rFonts w:ascii="Calibri" w:eastAsia="Times New Roman" w:hAnsi="Calibri"/>
                <w:color w:val="000000" w:themeColor="text1"/>
                <w:sz w:val="20"/>
                <w:szCs w:val="20"/>
              </w:rPr>
              <w:t>X</w:t>
            </w:r>
          </w:p>
        </w:tc>
        <w:tc>
          <w:tcPr>
            <w:tcW w:w="524" w:type="dxa"/>
            <w:shd w:val="clear" w:color="auto" w:fill="auto"/>
            <w:vAlign w:val="center"/>
          </w:tcPr>
          <w:p w14:paraId="2503EC98" w14:textId="77777777" w:rsidR="00FD20CD" w:rsidRPr="00FE2F6E" w:rsidRDefault="00FD20CD" w:rsidP="00FE2F6E">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22983E1D" w14:textId="77777777" w:rsidR="00FD20CD" w:rsidRPr="00FE2F6E" w:rsidRDefault="00FD20CD" w:rsidP="00FE2F6E">
            <w:pPr>
              <w:spacing w:after="0" w:line="240" w:lineRule="auto"/>
              <w:jc w:val="center"/>
              <w:rPr>
                <w:rFonts w:ascii="Calibri" w:eastAsia="Times New Roman" w:hAnsi="Calibri" w:cs="Calibri"/>
                <w:color w:val="000000"/>
                <w:sz w:val="20"/>
                <w:szCs w:val="20"/>
              </w:rPr>
            </w:pPr>
          </w:p>
        </w:tc>
        <w:tc>
          <w:tcPr>
            <w:tcW w:w="524" w:type="dxa"/>
            <w:shd w:val="clear" w:color="auto" w:fill="auto"/>
            <w:noWrap/>
            <w:vAlign w:val="bottom"/>
          </w:tcPr>
          <w:p w14:paraId="4593AF88" w14:textId="77777777" w:rsidR="00FD20CD" w:rsidRPr="00FE2F6E" w:rsidRDefault="00FD20CD" w:rsidP="00FE2F6E">
            <w:pPr>
              <w:spacing w:after="0" w:line="240" w:lineRule="auto"/>
              <w:rPr>
                <w:rFonts w:ascii="Calibri" w:eastAsia="Times New Roman" w:hAnsi="Calibri" w:cs="Calibri"/>
                <w:color w:val="000000"/>
              </w:rPr>
            </w:pPr>
          </w:p>
        </w:tc>
        <w:tc>
          <w:tcPr>
            <w:tcW w:w="525" w:type="dxa"/>
            <w:shd w:val="clear" w:color="auto" w:fill="auto"/>
            <w:vAlign w:val="center"/>
          </w:tcPr>
          <w:p w14:paraId="4DC1DBCF" w14:textId="77777777" w:rsidR="00FD20CD" w:rsidRPr="00FE2F6E" w:rsidRDefault="00FD20CD" w:rsidP="00FE2F6E">
            <w:pPr>
              <w:spacing w:after="0" w:line="240" w:lineRule="auto"/>
              <w:jc w:val="center"/>
              <w:rPr>
                <w:rFonts w:ascii="Calibri" w:eastAsia="Times New Roman" w:hAnsi="Calibri" w:cstheme="minorHAnsi"/>
                <w:color w:val="000000"/>
                <w:sz w:val="20"/>
                <w:szCs w:val="20"/>
              </w:rPr>
            </w:pPr>
          </w:p>
        </w:tc>
      </w:tr>
      <w:tr w:rsidR="008532E1" w:rsidRPr="00FE2F6E" w14:paraId="73A30076" w14:textId="77777777" w:rsidTr="3521AF71">
        <w:trPr>
          <w:trHeight w:val="290"/>
          <w:jc w:val="center"/>
        </w:trPr>
        <w:tc>
          <w:tcPr>
            <w:tcW w:w="4496" w:type="dxa"/>
            <w:shd w:val="clear" w:color="auto" w:fill="auto"/>
            <w:noWrap/>
            <w:vAlign w:val="center"/>
            <w:hideMark/>
          </w:tcPr>
          <w:p w14:paraId="76B438A0" w14:textId="77777777" w:rsidR="00FE2F6E" w:rsidRPr="00FE2F6E" w:rsidRDefault="00FE2F6E" w:rsidP="00FE2F6E">
            <w:pPr>
              <w:spacing w:after="0" w:line="240" w:lineRule="auto"/>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Follow-up bioassays</w:t>
            </w:r>
          </w:p>
        </w:tc>
        <w:tc>
          <w:tcPr>
            <w:tcW w:w="524" w:type="dxa"/>
            <w:shd w:val="clear" w:color="auto" w:fill="auto"/>
            <w:vAlign w:val="center"/>
            <w:hideMark/>
          </w:tcPr>
          <w:p w14:paraId="7AED431D"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7B34AC70"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2EC83D19"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52DCBE06"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5" w:type="dxa"/>
            <w:shd w:val="clear" w:color="auto" w:fill="auto"/>
            <w:vAlign w:val="center"/>
            <w:hideMark/>
          </w:tcPr>
          <w:p w14:paraId="7972D321"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X</w:t>
            </w:r>
          </w:p>
        </w:tc>
        <w:tc>
          <w:tcPr>
            <w:tcW w:w="524" w:type="dxa"/>
            <w:shd w:val="clear" w:color="auto" w:fill="auto"/>
            <w:vAlign w:val="center"/>
            <w:hideMark/>
          </w:tcPr>
          <w:p w14:paraId="451A88DB"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X</w:t>
            </w:r>
          </w:p>
        </w:tc>
        <w:tc>
          <w:tcPr>
            <w:tcW w:w="524" w:type="dxa"/>
            <w:shd w:val="clear" w:color="auto" w:fill="auto"/>
            <w:vAlign w:val="center"/>
            <w:hideMark/>
          </w:tcPr>
          <w:p w14:paraId="26011ABE" w14:textId="198B19AF" w:rsidR="00FE2F6E" w:rsidRPr="00FE2F6E" w:rsidRDefault="00FE2F6E" w:rsidP="00FE2F6E">
            <w:pPr>
              <w:spacing w:after="0" w:line="240" w:lineRule="auto"/>
              <w:jc w:val="center"/>
              <w:rPr>
                <w:rFonts w:ascii="Calibri" w:eastAsia="Times New Roman" w:hAnsi="Calibri" w:cs="Calibri"/>
                <w:color w:val="000000"/>
                <w:sz w:val="20"/>
                <w:szCs w:val="20"/>
              </w:rPr>
            </w:pPr>
          </w:p>
        </w:tc>
        <w:tc>
          <w:tcPr>
            <w:tcW w:w="524" w:type="dxa"/>
            <w:shd w:val="clear" w:color="auto" w:fill="auto"/>
            <w:noWrap/>
            <w:vAlign w:val="bottom"/>
            <w:hideMark/>
          </w:tcPr>
          <w:p w14:paraId="136BB50E" w14:textId="77777777" w:rsidR="00FE2F6E" w:rsidRPr="00FE2F6E" w:rsidRDefault="00FE2F6E" w:rsidP="00FE2F6E">
            <w:pPr>
              <w:spacing w:after="0" w:line="240" w:lineRule="auto"/>
              <w:rPr>
                <w:rFonts w:ascii="Calibri" w:eastAsia="Times New Roman" w:hAnsi="Calibri" w:cs="Calibri"/>
                <w:color w:val="000000"/>
              </w:rPr>
            </w:pPr>
            <w:r w:rsidRPr="3521AF71">
              <w:rPr>
                <w:rFonts w:ascii="Calibri" w:eastAsia="Times New Roman" w:hAnsi="Calibri" w:cs="Calibri"/>
                <w:color w:val="000000" w:themeColor="text1"/>
              </w:rPr>
              <w:t> </w:t>
            </w:r>
          </w:p>
        </w:tc>
        <w:tc>
          <w:tcPr>
            <w:tcW w:w="525" w:type="dxa"/>
            <w:shd w:val="clear" w:color="auto" w:fill="auto"/>
            <w:vAlign w:val="center"/>
            <w:hideMark/>
          </w:tcPr>
          <w:p w14:paraId="260D9F3F"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r>
      <w:tr w:rsidR="008532E1" w:rsidRPr="00FE2F6E" w14:paraId="2DD4D77A" w14:textId="77777777" w:rsidTr="3521AF71">
        <w:trPr>
          <w:trHeight w:val="290"/>
          <w:jc w:val="center"/>
        </w:trPr>
        <w:tc>
          <w:tcPr>
            <w:tcW w:w="4496" w:type="dxa"/>
            <w:shd w:val="clear" w:color="auto" w:fill="auto"/>
            <w:noWrap/>
            <w:vAlign w:val="center"/>
            <w:hideMark/>
          </w:tcPr>
          <w:p w14:paraId="4F55A122" w14:textId="77777777" w:rsidR="00FE2F6E" w:rsidRPr="00FE2F6E" w:rsidRDefault="00FE2F6E" w:rsidP="00FE2F6E">
            <w:pPr>
              <w:spacing w:after="0" w:line="240" w:lineRule="auto"/>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Follow-up chemical residue testing</w:t>
            </w:r>
          </w:p>
        </w:tc>
        <w:tc>
          <w:tcPr>
            <w:tcW w:w="524" w:type="dxa"/>
            <w:shd w:val="clear" w:color="auto" w:fill="auto"/>
            <w:vAlign w:val="center"/>
            <w:hideMark/>
          </w:tcPr>
          <w:p w14:paraId="23136F58"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3BA33C37"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0049DB22"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2C684FF7"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5" w:type="dxa"/>
            <w:shd w:val="clear" w:color="auto" w:fill="auto"/>
            <w:vAlign w:val="center"/>
            <w:hideMark/>
          </w:tcPr>
          <w:p w14:paraId="38D07B71" w14:textId="08651130"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X</w:t>
            </w:r>
          </w:p>
        </w:tc>
        <w:tc>
          <w:tcPr>
            <w:tcW w:w="524" w:type="dxa"/>
            <w:shd w:val="clear" w:color="auto" w:fill="auto"/>
            <w:vAlign w:val="center"/>
            <w:hideMark/>
          </w:tcPr>
          <w:p w14:paraId="311C7591"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X</w:t>
            </w:r>
          </w:p>
        </w:tc>
        <w:tc>
          <w:tcPr>
            <w:tcW w:w="524" w:type="dxa"/>
            <w:shd w:val="clear" w:color="auto" w:fill="auto"/>
            <w:vAlign w:val="center"/>
            <w:hideMark/>
          </w:tcPr>
          <w:p w14:paraId="2BD71B83"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X</w:t>
            </w:r>
          </w:p>
        </w:tc>
        <w:tc>
          <w:tcPr>
            <w:tcW w:w="524" w:type="dxa"/>
            <w:shd w:val="clear" w:color="auto" w:fill="auto"/>
            <w:vAlign w:val="center"/>
            <w:hideMark/>
          </w:tcPr>
          <w:p w14:paraId="76473047" w14:textId="28512446" w:rsidR="00FE2F6E" w:rsidRPr="00FE2F6E" w:rsidRDefault="00FE2F6E" w:rsidP="00FE2F6E">
            <w:pPr>
              <w:spacing w:after="0" w:line="240" w:lineRule="auto"/>
              <w:jc w:val="center"/>
              <w:rPr>
                <w:rFonts w:ascii="Calibri" w:eastAsia="Times New Roman" w:hAnsi="Calibri" w:cs="Calibri"/>
                <w:color w:val="000000"/>
                <w:sz w:val="20"/>
                <w:szCs w:val="20"/>
              </w:rPr>
            </w:pPr>
          </w:p>
        </w:tc>
        <w:tc>
          <w:tcPr>
            <w:tcW w:w="525" w:type="dxa"/>
            <w:shd w:val="clear" w:color="auto" w:fill="auto"/>
            <w:noWrap/>
            <w:vAlign w:val="bottom"/>
            <w:hideMark/>
          </w:tcPr>
          <w:p w14:paraId="2413FCC5" w14:textId="77777777" w:rsidR="00FE2F6E" w:rsidRPr="00FE2F6E" w:rsidRDefault="00FE2F6E" w:rsidP="00FE2F6E">
            <w:pPr>
              <w:spacing w:after="0" w:line="240" w:lineRule="auto"/>
              <w:rPr>
                <w:rFonts w:ascii="Calibri" w:eastAsia="Times New Roman" w:hAnsi="Calibri" w:cs="Calibri"/>
                <w:color w:val="000000"/>
              </w:rPr>
            </w:pPr>
            <w:r w:rsidRPr="3521AF71">
              <w:rPr>
                <w:rFonts w:ascii="Calibri" w:eastAsia="Times New Roman" w:hAnsi="Calibri" w:cs="Calibri"/>
                <w:color w:val="000000" w:themeColor="text1"/>
              </w:rPr>
              <w:t> </w:t>
            </w:r>
          </w:p>
        </w:tc>
      </w:tr>
      <w:tr w:rsidR="008532E1" w:rsidRPr="00FE2F6E" w14:paraId="44B2B365" w14:textId="77777777" w:rsidTr="3521AF71">
        <w:trPr>
          <w:trHeight w:val="290"/>
          <w:jc w:val="center"/>
        </w:trPr>
        <w:tc>
          <w:tcPr>
            <w:tcW w:w="4496" w:type="dxa"/>
            <w:shd w:val="clear" w:color="auto" w:fill="auto"/>
            <w:noWrap/>
            <w:vAlign w:val="center"/>
            <w:hideMark/>
          </w:tcPr>
          <w:p w14:paraId="595B28DA" w14:textId="77777777" w:rsidR="00FE2F6E" w:rsidRPr="00FE2F6E" w:rsidRDefault="00FE2F6E" w:rsidP="00FE2F6E">
            <w:pPr>
              <w:spacing w:after="0" w:line="240" w:lineRule="auto"/>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Follow-up data cleaning and analysis</w:t>
            </w:r>
          </w:p>
        </w:tc>
        <w:tc>
          <w:tcPr>
            <w:tcW w:w="524" w:type="dxa"/>
            <w:shd w:val="clear" w:color="auto" w:fill="auto"/>
            <w:vAlign w:val="center"/>
            <w:hideMark/>
          </w:tcPr>
          <w:p w14:paraId="193B229E"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0CABBEB3"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33BF8E74"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56C8BF2C"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5" w:type="dxa"/>
            <w:shd w:val="clear" w:color="auto" w:fill="auto"/>
            <w:vAlign w:val="center"/>
            <w:hideMark/>
          </w:tcPr>
          <w:p w14:paraId="6E5ADC50"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noWrap/>
            <w:vAlign w:val="bottom"/>
            <w:hideMark/>
          </w:tcPr>
          <w:p w14:paraId="2EC2E765" w14:textId="77777777" w:rsidR="00FE2F6E" w:rsidRPr="00FE2F6E" w:rsidRDefault="00FE2F6E" w:rsidP="00FE2F6E">
            <w:pPr>
              <w:spacing w:after="0" w:line="240" w:lineRule="auto"/>
              <w:rPr>
                <w:rFonts w:ascii="Calibri" w:eastAsia="Times New Roman" w:hAnsi="Calibri" w:cs="Calibri"/>
                <w:color w:val="000000"/>
              </w:rPr>
            </w:pPr>
            <w:r w:rsidRPr="3521AF71">
              <w:rPr>
                <w:rFonts w:ascii="Calibri" w:eastAsia="Times New Roman" w:hAnsi="Calibri" w:cs="Calibri"/>
                <w:color w:val="000000" w:themeColor="text1"/>
              </w:rPr>
              <w:t> </w:t>
            </w:r>
          </w:p>
        </w:tc>
        <w:tc>
          <w:tcPr>
            <w:tcW w:w="524" w:type="dxa"/>
            <w:shd w:val="clear" w:color="auto" w:fill="auto"/>
            <w:vAlign w:val="center"/>
            <w:hideMark/>
          </w:tcPr>
          <w:p w14:paraId="0633CAC3"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X</w:t>
            </w:r>
          </w:p>
        </w:tc>
        <w:tc>
          <w:tcPr>
            <w:tcW w:w="524" w:type="dxa"/>
            <w:shd w:val="clear" w:color="auto" w:fill="auto"/>
            <w:vAlign w:val="center"/>
            <w:hideMark/>
          </w:tcPr>
          <w:p w14:paraId="0BF64FBE"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X</w:t>
            </w:r>
          </w:p>
        </w:tc>
        <w:tc>
          <w:tcPr>
            <w:tcW w:w="525" w:type="dxa"/>
            <w:shd w:val="clear" w:color="auto" w:fill="auto"/>
            <w:vAlign w:val="center"/>
            <w:hideMark/>
          </w:tcPr>
          <w:p w14:paraId="035DE8A5" w14:textId="4BE94FFF" w:rsidR="00FE2F6E" w:rsidRPr="00FE2F6E" w:rsidRDefault="00FE2F6E" w:rsidP="00FE2F6E">
            <w:pPr>
              <w:spacing w:after="0" w:line="240" w:lineRule="auto"/>
              <w:jc w:val="center"/>
              <w:rPr>
                <w:rFonts w:ascii="Calibri" w:eastAsia="Times New Roman" w:hAnsi="Calibri" w:cs="Calibri"/>
                <w:color w:val="000000"/>
                <w:sz w:val="20"/>
                <w:szCs w:val="20"/>
              </w:rPr>
            </w:pPr>
          </w:p>
        </w:tc>
      </w:tr>
      <w:tr w:rsidR="008532E1" w:rsidRPr="00FE2F6E" w14:paraId="0076F941" w14:textId="77777777" w:rsidTr="3521AF71">
        <w:trPr>
          <w:trHeight w:val="290"/>
          <w:jc w:val="center"/>
        </w:trPr>
        <w:tc>
          <w:tcPr>
            <w:tcW w:w="4496" w:type="dxa"/>
            <w:shd w:val="clear" w:color="auto" w:fill="auto"/>
            <w:noWrap/>
            <w:vAlign w:val="center"/>
            <w:hideMark/>
          </w:tcPr>
          <w:p w14:paraId="1698FF0A" w14:textId="77777777" w:rsidR="00FE2F6E" w:rsidRPr="00FE2F6E" w:rsidRDefault="00FE2F6E" w:rsidP="00FE2F6E">
            <w:pPr>
              <w:spacing w:after="0" w:line="240" w:lineRule="auto"/>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Draft ITN Durability Monitoring Follow-up Report submitted to PMI</w:t>
            </w:r>
          </w:p>
        </w:tc>
        <w:tc>
          <w:tcPr>
            <w:tcW w:w="524" w:type="dxa"/>
            <w:shd w:val="clear" w:color="auto" w:fill="auto"/>
            <w:vAlign w:val="center"/>
            <w:hideMark/>
          </w:tcPr>
          <w:p w14:paraId="067CD1D7"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7D8AE936"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5521C117"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0AF96E98"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5" w:type="dxa"/>
            <w:shd w:val="clear" w:color="auto" w:fill="auto"/>
            <w:vAlign w:val="center"/>
            <w:hideMark/>
          </w:tcPr>
          <w:p w14:paraId="1E146B87"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106DD743"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60E7E82D"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4" w:type="dxa"/>
            <w:shd w:val="clear" w:color="auto" w:fill="auto"/>
            <w:vAlign w:val="center"/>
            <w:hideMark/>
          </w:tcPr>
          <w:p w14:paraId="3BC2E116"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 </w:t>
            </w:r>
          </w:p>
        </w:tc>
        <w:tc>
          <w:tcPr>
            <w:tcW w:w="525" w:type="dxa"/>
            <w:shd w:val="clear" w:color="auto" w:fill="auto"/>
            <w:vAlign w:val="center"/>
            <w:hideMark/>
          </w:tcPr>
          <w:p w14:paraId="3E41E18F" w14:textId="77777777" w:rsidR="00FE2F6E" w:rsidRPr="00FE2F6E" w:rsidRDefault="00FE2F6E" w:rsidP="00FE2F6E">
            <w:pPr>
              <w:spacing w:after="0" w:line="240" w:lineRule="auto"/>
              <w:jc w:val="center"/>
              <w:rPr>
                <w:rFonts w:ascii="Calibri" w:eastAsia="Times New Roman" w:hAnsi="Calibri" w:cs="Calibri"/>
                <w:color w:val="000000"/>
                <w:sz w:val="20"/>
                <w:szCs w:val="20"/>
              </w:rPr>
            </w:pPr>
            <w:r w:rsidRPr="3521AF71">
              <w:rPr>
                <w:rFonts w:ascii="Calibri" w:eastAsia="Times New Roman" w:hAnsi="Calibri"/>
                <w:color w:val="000000" w:themeColor="text1"/>
                <w:sz w:val="20"/>
                <w:szCs w:val="20"/>
              </w:rPr>
              <w:t>X</w:t>
            </w:r>
          </w:p>
        </w:tc>
      </w:tr>
    </w:tbl>
    <w:p w14:paraId="39FA9F25" w14:textId="7D06CF48" w:rsidR="0017390A" w:rsidRPr="00746BBC" w:rsidRDefault="0017390A" w:rsidP="00097901">
      <w:pPr>
        <w:pStyle w:val="Heading2"/>
      </w:pPr>
      <w:bookmarkStart w:id="95" w:name="_Toc51164144"/>
      <w:bookmarkStart w:id="96" w:name="_Toc101975840"/>
      <w:r>
        <w:t>Study p</w:t>
      </w:r>
      <w:r w:rsidRPr="00746BBC">
        <w:t>ersonnel</w:t>
      </w:r>
      <w:bookmarkEnd w:id="95"/>
      <w:bookmarkEnd w:id="96"/>
    </w:p>
    <w:p w14:paraId="5EB8116D" w14:textId="77777777" w:rsidR="0017390A" w:rsidRDefault="0017390A" w:rsidP="0017390A">
      <w:pPr>
        <w:jc w:val="both"/>
        <w:rPr>
          <w:rFonts w:cs="Arial"/>
        </w:rPr>
      </w:pPr>
      <w:r>
        <w:rPr>
          <w:rFonts w:cs="Arial"/>
        </w:rPr>
        <w:t>The following personnel are named investigators on this study.</w:t>
      </w:r>
    </w:p>
    <w:p w14:paraId="56816B45" w14:textId="32886933" w:rsidR="0017390A" w:rsidRDefault="0017390A" w:rsidP="0017390A">
      <w:pPr>
        <w:jc w:val="both"/>
        <w:rPr>
          <w:rFonts w:cs="Arial"/>
        </w:rPr>
      </w:pPr>
      <w:r w:rsidRPr="00746BBC">
        <w:rPr>
          <w:rFonts w:cs="Arial"/>
        </w:rPr>
        <w:t xml:space="preserve">Principal Investigator: </w:t>
      </w:r>
    </w:p>
    <w:p w14:paraId="3DFD2CC1" w14:textId="32FB1D7F" w:rsidR="0017390A" w:rsidRDefault="0017390A" w:rsidP="0017390A">
      <w:pPr>
        <w:jc w:val="both"/>
        <w:rPr>
          <w:rFonts w:cs="Arial"/>
        </w:rPr>
      </w:pPr>
      <w:r>
        <w:rPr>
          <w:rFonts w:cs="Arial"/>
        </w:rPr>
        <w:t xml:space="preserve">Co-investigator: </w:t>
      </w:r>
    </w:p>
    <w:p w14:paraId="124A108A" w14:textId="77777777" w:rsidR="00D777D6" w:rsidRDefault="00D777D6">
      <w:pPr>
        <w:pStyle w:val="Heading2"/>
        <w:sectPr w:rsidR="00D777D6" w:rsidSect="00096D72">
          <w:footerReference w:type="even" r:id="rId15"/>
          <w:footerReference w:type="default" r:id="rId16"/>
          <w:headerReference w:type="first" r:id="rId17"/>
          <w:pgSz w:w="12240" w:h="15840"/>
          <w:pgMar w:top="1440" w:right="1800" w:bottom="1440" w:left="1800" w:header="720" w:footer="720" w:gutter="0"/>
          <w:cols w:space="720"/>
          <w:titlePg/>
          <w:docGrid w:linePitch="360"/>
        </w:sectPr>
      </w:pPr>
    </w:p>
    <w:p w14:paraId="2AA19773" w14:textId="039BC143" w:rsidR="00C35964" w:rsidRPr="00697801" w:rsidRDefault="000E1CA1" w:rsidP="002A01BB">
      <w:pPr>
        <w:pStyle w:val="Heading1"/>
        <w:spacing w:after="240"/>
      </w:pPr>
      <w:bookmarkStart w:id="97" w:name="_Toc101975841"/>
      <w:r>
        <w:lastRenderedPageBreak/>
        <w:t>Bibliography</w:t>
      </w:r>
      <w:bookmarkEnd w:id="97"/>
      <w:r w:rsidR="00271B69" w:rsidRPr="00697801">
        <w:rPr>
          <w:sz w:val="22"/>
          <w:szCs w:val="24"/>
        </w:rPr>
        <w:tab/>
      </w:r>
    </w:p>
    <w:p w14:paraId="52AD60F5" w14:textId="2D9B429E" w:rsidR="00922097" w:rsidRDefault="00922097" w:rsidP="00C204F7">
      <w:pPr>
        <w:spacing w:after="100" w:afterAutospacing="1" w:line="240" w:lineRule="auto"/>
        <w:ind w:left="1080" w:hanging="720"/>
      </w:pPr>
      <w:r w:rsidRPr="00746BBC">
        <w:t xml:space="preserve">World Health Organization: </w:t>
      </w:r>
      <w:r w:rsidRPr="0055325B">
        <w:rPr>
          <w:b/>
        </w:rPr>
        <w:t>Estimating functional survival of long-lasting insecticidal nets from field data</w:t>
      </w:r>
      <w:r w:rsidRPr="00746BBC">
        <w:t xml:space="preserve">. Vector Control Technical Expert Group Report to MPAC September 2013. </w:t>
      </w:r>
      <w:hyperlink r:id="rId18" w:history="1">
        <w:r w:rsidRPr="00746BBC">
          <w:rPr>
            <w:rStyle w:val="Hyperlink"/>
          </w:rPr>
          <w:t>http://www.who.int/malaria/mpac/mpac_sep13_vcteg_llin_survival_report.pdf</w:t>
        </w:r>
      </w:hyperlink>
      <w:r w:rsidRPr="00746BBC">
        <w:t>.</w:t>
      </w:r>
    </w:p>
    <w:p w14:paraId="039546EB" w14:textId="4079F45C" w:rsidR="001767C1" w:rsidRDefault="001767C1" w:rsidP="001767C1">
      <w:pPr>
        <w:spacing w:after="100" w:afterAutospacing="1" w:line="240" w:lineRule="auto"/>
        <w:ind w:left="1080" w:hanging="720"/>
        <w:rPr>
          <w:rFonts w:cs="Arial"/>
        </w:rPr>
      </w:pPr>
      <w:r w:rsidRPr="0055325B">
        <w:rPr>
          <w:rFonts w:cs="Arial"/>
        </w:rPr>
        <w:t xml:space="preserve">WHO: </w:t>
      </w:r>
      <w:r w:rsidRPr="0055325B">
        <w:rPr>
          <w:rFonts w:cs="Arial"/>
          <w:b/>
        </w:rPr>
        <w:t>Guidelines for laboratory and field testing of long‐lasting insecticidal nets.</w:t>
      </w:r>
      <w:r w:rsidRPr="0055325B">
        <w:rPr>
          <w:rFonts w:cs="Arial"/>
        </w:rPr>
        <w:t xml:space="preserve"> Geneva 2013, WHO/HTM/NTD/WHOPES/2013.3 </w:t>
      </w:r>
      <w:hyperlink r:id="rId19" w:history="1">
        <w:r w:rsidRPr="0055325B">
          <w:rPr>
            <w:rStyle w:val="Hyperlink"/>
            <w:rFonts w:cs="Arial"/>
          </w:rPr>
          <w:t>http://www.who.int/iris/bitstream/10665/80270/1/9789241505277_eng.pdf?ua=1</w:t>
        </w:r>
      </w:hyperlink>
      <w:r w:rsidRPr="0055325B">
        <w:rPr>
          <w:rFonts w:cs="Arial"/>
        </w:rPr>
        <w:t xml:space="preserve"> </w:t>
      </w:r>
    </w:p>
    <w:p w14:paraId="21A043D1" w14:textId="65781CD1" w:rsidR="001767C1" w:rsidRDefault="001767C1" w:rsidP="001767C1">
      <w:pPr>
        <w:spacing w:after="100" w:afterAutospacing="1" w:line="240" w:lineRule="auto"/>
        <w:ind w:left="1080" w:hanging="720"/>
        <w:rPr>
          <w:rFonts w:cs="Arial"/>
        </w:rPr>
      </w:pPr>
      <w:r w:rsidRPr="0055325B">
        <w:rPr>
          <w:rFonts w:cs="Arial"/>
        </w:rPr>
        <w:t xml:space="preserve">WHOPES: </w:t>
      </w:r>
      <w:r w:rsidRPr="0055325B">
        <w:rPr>
          <w:rFonts w:cs="Arial"/>
          <w:b/>
        </w:rPr>
        <w:t>Guidelines for monitoring the durability of long-lasting insecticidal mosquito nets under operational conditions</w:t>
      </w:r>
      <w:r w:rsidRPr="0055325B">
        <w:rPr>
          <w:rFonts w:cs="Arial"/>
        </w:rPr>
        <w:t xml:space="preserve">, WHO/HTM/NTD/WHOPES/2011.5  </w:t>
      </w:r>
      <w:hyperlink r:id="rId20" w:history="1">
        <w:r w:rsidR="00787FF8" w:rsidRPr="004467A9">
          <w:rPr>
            <w:rStyle w:val="Hyperlink"/>
            <w:rFonts w:cs="Arial"/>
          </w:rPr>
          <w:t>http://whqlibdoc.who.int/publications/2011/9789241501705_eng.pdf</w:t>
        </w:r>
      </w:hyperlink>
      <w:r w:rsidR="00787FF8">
        <w:rPr>
          <w:rFonts w:cs="Arial"/>
        </w:rPr>
        <w:t xml:space="preserve"> </w:t>
      </w:r>
      <w:r w:rsidRPr="0055325B">
        <w:rPr>
          <w:rFonts w:cs="Arial"/>
        </w:rPr>
        <w:t xml:space="preserve"> </w:t>
      </w:r>
      <w:r w:rsidR="00787FF8">
        <w:rPr>
          <w:rFonts w:cs="Arial"/>
        </w:rPr>
        <w:t xml:space="preserve"> </w:t>
      </w:r>
    </w:p>
    <w:p w14:paraId="4C82B893" w14:textId="4DEFCD18" w:rsidR="002A01BB" w:rsidRPr="001767C1" w:rsidRDefault="002A01BB" w:rsidP="001767C1">
      <w:pPr>
        <w:spacing w:after="100" w:afterAutospacing="1" w:line="240" w:lineRule="auto"/>
        <w:ind w:left="1080" w:hanging="720"/>
        <w:rPr>
          <w:rFonts w:cs="Arial"/>
        </w:rPr>
      </w:pPr>
      <w:r w:rsidRPr="00271B69">
        <w:rPr>
          <w:szCs w:val="24"/>
        </w:rPr>
        <w:t>World malaria report 2019. Geneva: World Health Organization; 2019.</w:t>
      </w:r>
    </w:p>
    <w:p w14:paraId="2851432E" w14:textId="5DAD932A" w:rsidR="002F37FF" w:rsidRPr="00746BBC" w:rsidRDefault="002F37FF" w:rsidP="00271B69">
      <w:pPr>
        <w:spacing w:after="100" w:afterAutospacing="1" w:line="240" w:lineRule="auto"/>
        <w:ind w:left="1080" w:hanging="720"/>
      </w:pPr>
      <w:r w:rsidRPr="00746BBC">
        <w:t xml:space="preserve">World Health Organization: </w:t>
      </w:r>
      <w:r w:rsidRPr="0055325B">
        <w:rPr>
          <w:b/>
        </w:rPr>
        <w:t xml:space="preserve">WHO guidance </w:t>
      </w:r>
      <w:proofErr w:type="gramStart"/>
      <w:r w:rsidRPr="0055325B">
        <w:rPr>
          <w:b/>
        </w:rPr>
        <w:t>note</w:t>
      </w:r>
      <w:proofErr w:type="gramEnd"/>
      <w:r w:rsidRPr="0055325B">
        <w:rPr>
          <w:b/>
        </w:rPr>
        <w:t xml:space="preserve"> for estimating the longevity of Long-lasting Insecticidal nets in Malaria Control.</w:t>
      </w:r>
      <w:r w:rsidRPr="00746BBC">
        <w:t xml:space="preserve"> Geneva: 2013. </w:t>
      </w:r>
      <w:hyperlink r:id="rId21" w:history="1">
        <w:r w:rsidR="001164ED">
          <w:rPr>
            <w:rStyle w:val="Hyperlink"/>
          </w:rPr>
          <w:t>http://www.who.int/entity/malaria/publications/atoz/who_guidance_longevity_llins/en/</w:t>
        </w:r>
      </w:hyperlink>
      <w:r w:rsidRPr="00746BBC">
        <w:t>.</w:t>
      </w:r>
    </w:p>
    <w:p w14:paraId="19AC75EE" w14:textId="0834DA85" w:rsidR="003615BA" w:rsidRDefault="003615BA" w:rsidP="003615BA"/>
    <w:p w14:paraId="6EAFD67D" w14:textId="6AC45FC3" w:rsidR="003615BA" w:rsidRDefault="003615BA" w:rsidP="003615BA"/>
    <w:p w14:paraId="0A9A9A7A" w14:textId="6824FDAE" w:rsidR="003615BA" w:rsidRDefault="003615BA" w:rsidP="003615BA"/>
    <w:p w14:paraId="4352E90A" w14:textId="77777777" w:rsidR="00EC172B" w:rsidRDefault="00EC172B">
      <w:pPr>
        <w:pStyle w:val="Heading1"/>
        <w:sectPr w:rsidR="00EC172B" w:rsidSect="00096D72">
          <w:pgSz w:w="12240" w:h="15840"/>
          <w:pgMar w:top="1440" w:right="1800" w:bottom="1440" w:left="1800" w:header="720" w:footer="720" w:gutter="0"/>
          <w:cols w:space="720"/>
          <w:titlePg/>
          <w:docGrid w:linePitch="360"/>
        </w:sectPr>
      </w:pPr>
      <w:bookmarkStart w:id="98" w:name="_Toc51164146"/>
    </w:p>
    <w:p w14:paraId="0330080B" w14:textId="4466D0BF" w:rsidR="008811C5" w:rsidRDefault="00390C90" w:rsidP="00595C71">
      <w:pPr>
        <w:pStyle w:val="Heading1"/>
        <w:spacing w:before="0"/>
      </w:pPr>
      <w:bookmarkStart w:id="99" w:name="_Toc101975842"/>
      <w:r>
        <w:lastRenderedPageBreak/>
        <w:t>Annex</w:t>
      </w:r>
      <w:r w:rsidR="00322E50">
        <w:t xml:space="preserve"> 1</w:t>
      </w:r>
      <w:r>
        <w:t>: List of durability monitoring completed since 2011</w:t>
      </w:r>
      <w:bookmarkEnd w:id="99"/>
    </w:p>
    <w:p w14:paraId="62AAA284" w14:textId="77777777" w:rsidR="00AD5C87" w:rsidRDefault="00AD5C87" w:rsidP="00510719"/>
    <w:p w14:paraId="726801C6" w14:textId="47299AE3" w:rsidR="00FC09F0" w:rsidRPr="00FC09F0" w:rsidRDefault="00FC09F0" w:rsidP="00510719">
      <w:r>
        <w:t xml:space="preserve">Source: </w:t>
      </w:r>
      <w:r w:rsidR="00C800DF">
        <w:t>www.</w:t>
      </w:r>
      <w:r>
        <w:t>durabilitymonitoring.org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39"/>
        <w:gridCol w:w="5604"/>
      </w:tblGrid>
      <w:tr w:rsidR="00AD5C87" w:rsidRPr="00AD5C87" w14:paraId="1200A08F" w14:textId="77777777" w:rsidTr="2A6FF66E">
        <w:trPr>
          <w:trHeight w:val="290"/>
        </w:trPr>
        <w:tc>
          <w:tcPr>
            <w:tcW w:w="0" w:type="auto"/>
            <w:shd w:val="clear" w:color="auto" w:fill="000000" w:themeFill="text1"/>
            <w:noWrap/>
            <w:vAlign w:val="bottom"/>
            <w:hideMark/>
          </w:tcPr>
          <w:p w14:paraId="3A862D6B" w14:textId="77777777" w:rsidR="006C47ED" w:rsidRPr="00AD5C87" w:rsidRDefault="006C47ED" w:rsidP="006C47ED">
            <w:pPr>
              <w:spacing w:after="0" w:line="240" w:lineRule="auto"/>
              <w:rPr>
                <w:rFonts w:ascii="Calibri" w:eastAsia="Times New Roman" w:hAnsi="Calibri" w:cs="Calibri"/>
                <w:b/>
                <w:bCs/>
                <w:color w:val="FFFFFF" w:themeColor="background1"/>
              </w:rPr>
            </w:pPr>
            <w:r w:rsidRPr="00AD5C87">
              <w:rPr>
                <w:rFonts w:ascii="Calibri" w:eastAsia="Times New Roman" w:hAnsi="Calibri" w:cs="Calibri"/>
                <w:b/>
                <w:bCs/>
                <w:color w:val="FFFFFF" w:themeColor="background1"/>
              </w:rPr>
              <w:t>Country</w:t>
            </w:r>
          </w:p>
        </w:tc>
        <w:tc>
          <w:tcPr>
            <w:tcW w:w="0" w:type="auto"/>
            <w:shd w:val="clear" w:color="auto" w:fill="000000" w:themeFill="text1"/>
            <w:noWrap/>
            <w:vAlign w:val="bottom"/>
            <w:hideMark/>
          </w:tcPr>
          <w:p w14:paraId="48893BDC" w14:textId="77777777" w:rsidR="006C47ED" w:rsidRPr="00AD5C87" w:rsidRDefault="006C47ED" w:rsidP="006C47ED">
            <w:pPr>
              <w:spacing w:after="0" w:line="240" w:lineRule="auto"/>
              <w:rPr>
                <w:rFonts w:ascii="Calibri" w:eastAsia="Times New Roman" w:hAnsi="Calibri" w:cs="Calibri"/>
                <w:b/>
                <w:bCs/>
                <w:color w:val="FFFFFF" w:themeColor="background1"/>
              </w:rPr>
            </w:pPr>
            <w:r w:rsidRPr="00AD5C87">
              <w:rPr>
                <w:rFonts w:ascii="Calibri" w:eastAsia="Times New Roman" w:hAnsi="Calibri" w:cs="Calibri"/>
                <w:b/>
                <w:bCs/>
                <w:color w:val="FFFFFF" w:themeColor="background1"/>
              </w:rPr>
              <w:t>Product</w:t>
            </w:r>
          </w:p>
        </w:tc>
        <w:tc>
          <w:tcPr>
            <w:tcW w:w="0" w:type="auto"/>
            <w:shd w:val="clear" w:color="auto" w:fill="000000" w:themeFill="text1"/>
            <w:noWrap/>
            <w:vAlign w:val="bottom"/>
            <w:hideMark/>
          </w:tcPr>
          <w:p w14:paraId="53CA4688" w14:textId="77777777" w:rsidR="006C47ED" w:rsidRPr="00AD5C87" w:rsidRDefault="006C47ED" w:rsidP="006C47ED">
            <w:pPr>
              <w:spacing w:after="0" w:line="240" w:lineRule="auto"/>
              <w:rPr>
                <w:rFonts w:ascii="Calibri" w:eastAsia="Times New Roman" w:hAnsi="Calibri" w:cs="Calibri"/>
                <w:b/>
                <w:bCs/>
                <w:color w:val="FFFFFF" w:themeColor="background1"/>
              </w:rPr>
            </w:pPr>
            <w:r w:rsidRPr="00AD5C87">
              <w:rPr>
                <w:rFonts w:ascii="Calibri" w:eastAsia="Times New Roman" w:hAnsi="Calibri" w:cs="Calibri"/>
                <w:b/>
                <w:bCs/>
                <w:color w:val="FFFFFF" w:themeColor="background1"/>
              </w:rPr>
              <w:t>Monitoring Areas</w:t>
            </w:r>
          </w:p>
        </w:tc>
      </w:tr>
      <w:tr w:rsidR="006C47ED" w:rsidRPr="006C47ED" w14:paraId="40D5F3BE" w14:textId="77777777" w:rsidTr="2A6FF66E">
        <w:trPr>
          <w:trHeight w:val="680"/>
        </w:trPr>
        <w:tc>
          <w:tcPr>
            <w:tcW w:w="0" w:type="auto"/>
            <w:shd w:val="clear" w:color="auto" w:fill="auto"/>
            <w:noWrap/>
            <w:hideMark/>
          </w:tcPr>
          <w:p w14:paraId="18E50D7D"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Burma</w:t>
            </w:r>
          </w:p>
          <w:p w14:paraId="659F0539" w14:textId="59AE905C"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2016-2019</w:t>
            </w:r>
          </w:p>
        </w:tc>
        <w:tc>
          <w:tcPr>
            <w:tcW w:w="0" w:type="auto"/>
            <w:shd w:val="clear" w:color="auto" w:fill="auto"/>
            <w:hideMark/>
          </w:tcPr>
          <w:p w14:paraId="4AA6F1FB"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DawaPlus 2.0</w:t>
            </w:r>
          </w:p>
          <w:p w14:paraId="20984608" w14:textId="59AC863F"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PermaNet 2.0</w:t>
            </w:r>
          </w:p>
        </w:tc>
        <w:tc>
          <w:tcPr>
            <w:tcW w:w="0" w:type="auto"/>
            <w:shd w:val="clear" w:color="auto" w:fill="auto"/>
            <w:hideMark/>
          </w:tcPr>
          <w:p w14:paraId="0CC37115" w14:textId="77777777" w:rsidR="006C47ED" w:rsidRPr="006C47ED" w:rsidRDefault="006C47ED"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rPr>
              <w:t>Tamu</w:t>
            </w:r>
            <w:proofErr w:type="spellEnd"/>
            <w:r w:rsidRPr="006C47ED">
              <w:rPr>
                <w:rFonts w:ascii="Calibri" w:eastAsia="Times New Roman" w:hAnsi="Calibri" w:cs="Calibri"/>
                <w:color w:val="000000"/>
              </w:rPr>
              <w:t xml:space="preserve"> Township</w:t>
            </w:r>
          </w:p>
        </w:tc>
      </w:tr>
      <w:tr w:rsidR="006C47ED" w:rsidRPr="006C47ED" w14:paraId="2DC604C5" w14:textId="77777777" w:rsidTr="2A6FF66E">
        <w:trPr>
          <w:trHeight w:val="680"/>
        </w:trPr>
        <w:tc>
          <w:tcPr>
            <w:tcW w:w="0" w:type="auto"/>
            <w:shd w:val="clear" w:color="auto" w:fill="auto"/>
            <w:noWrap/>
            <w:hideMark/>
          </w:tcPr>
          <w:p w14:paraId="5740FAE0"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DRC</w:t>
            </w:r>
          </w:p>
          <w:p w14:paraId="6AF493F1" w14:textId="7B71C935"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2016-2019</w:t>
            </w:r>
          </w:p>
        </w:tc>
        <w:tc>
          <w:tcPr>
            <w:tcW w:w="0" w:type="auto"/>
            <w:shd w:val="clear" w:color="auto" w:fill="auto"/>
            <w:hideMark/>
          </w:tcPr>
          <w:p w14:paraId="6ECA87CE"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DuraNet/MAGNet</w:t>
            </w:r>
          </w:p>
          <w:p w14:paraId="43DC6F2D" w14:textId="506C88D7"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DawaPlus 2.0</w:t>
            </w:r>
          </w:p>
        </w:tc>
        <w:tc>
          <w:tcPr>
            <w:tcW w:w="0" w:type="auto"/>
            <w:shd w:val="clear" w:color="auto" w:fill="auto"/>
            <w:hideMark/>
          </w:tcPr>
          <w:p w14:paraId="7AA1D71A" w14:textId="77777777"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 xml:space="preserve">Sud-Ubangi / </w:t>
            </w:r>
            <w:proofErr w:type="spellStart"/>
            <w:r w:rsidRPr="006C47ED">
              <w:rPr>
                <w:rFonts w:ascii="Calibri" w:eastAsia="Times New Roman" w:hAnsi="Calibri" w:cs="Calibri"/>
                <w:color w:val="000000"/>
              </w:rPr>
              <w:t>Mongala</w:t>
            </w:r>
            <w:proofErr w:type="spellEnd"/>
          </w:p>
        </w:tc>
      </w:tr>
      <w:tr w:rsidR="006C47ED" w:rsidRPr="006C47ED" w14:paraId="142485ED" w14:textId="77777777" w:rsidTr="2A6FF66E">
        <w:trPr>
          <w:trHeight w:val="680"/>
        </w:trPr>
        <w:tc>
          <w:tcPr>
            <w:tcW w:w="0" w:type="auto"/>
            <w:shd w:val="clear" w:color="auto" w:fill="auto"/>
            <w:noWrap/>
            <w:hideMark/>
          </w:tcPr>
          <w:p w14:paraId="088FC3C9"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Guinea</w:t>
            </w:r>
          </w:p>
          <w:p w14:paraId="20B1CB04" w14:textId="62559707"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2016-2019</w:t>
            </w:r>
          </w:p>
        </w:tc>
        <w:tc>
          <w:tcPr>
            <w:tcW w:w="0" w:type="auto"/>
            <w:shd w:val="clear" w:color="auto" w:fill="auto"/>
            <w:hideMark/>
          </w:tcPr>
          <w:p w14:paraId="5FC61CF0" w14:textId="77777777"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PermaNet 2.0</w:t>
            </w:r>
          </w:p>
        </w:tc>
        <w:tc>
          <w:tcPr>
            <w:tcW w:w="0" w:type="auto"/>
            <w:shd w:val="clear" w:color="auto" w:fill="auto"/>
            <w:hideMark/>
          </w:tcPr>
          <w:p w14:paraId="4E50FDC6" w14:textId="77777777" w:rsidR="006C47ED" w:rsidRPr="006C47ED" w:rsidRDefault="006C47ED"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rPr>
              <w:t>Boffa</w:t>
            </w:r>
            <w:proofErr w:type="spellEnd"/>
            <w:r w:rsidRPr="006C47ED">
              <w:rPr>
                <w:rFonts w:ascii="Calibri" w:eastAsia="Times New Roman" w:hAnsi="Calibri" w:cs="Calibri"/>
                <w:color w:val="000000"/>
              </w:rPr>
              <w:t xml:space="preserve"> / </w:t>
            </w:r>
            <w:proofErr w:type="spellStart"/>
            <w:r w:rsidRPr="006C47ED">
              <w:rPr>
                <w:rFonts w:ascii="Calibri" w:eastAsia="Times New Roman" w:hAnsi="Calibri" w:cs="Calibri"/>
                <w:color w:val="000000"/>
              </w:rPr>
              <w:t>Dinguiraye</w:t>
            </w:r>
            <w:proofErr w:type="spellEnd"/>
          </w:p>
        </w:tc>
      </w:tr>
      <w:tr w:rsidR="006C47ED" w:rsidRPr="006C47ED" w14:paraId="6DE7F58C" w14:textId="77777777" w:rsidTr="2A6FF66E">
        <w:trPr>
          <w:trHeight w:val="680"/>
        </w:trPr>
        <w:tc>
          <w:tcPr>
            <w:tcW w:w="0" w:type="auto"/>
            <w:shd w:val="clear" w:color="auto" w:fill="auto"/>
            <w:noWrap/>
            <w:hideMark/>
          </w:tcPr>
          <w:p w14:paraId="404CCC97"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Tanzania (Zanzibar)</w:t>
            </w:r>
          </w:p>
          <w:p w14:paraId="58328547" w14:textId="2F5DE5FC"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2016-2019</w:t>
            </w:r>
          </w:p>
        </w:tc>
        <w:tc>
          <w:tcPr>
            <w:tcW w:w="0" w:type="auto"/>
            <w:shd w:val="clear" w:color="auto" w:fill="auto"/>
            <w:hideMark/>
          </w:tcPr>
          <w:p w14:paraId="3851A5FB"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Olyset</w:t>
            </w:r>
          </w:p>
          <w:p w14:paraId="252FC6C4" w14:textId="2A77284C"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PermaNet 2.0</w:t>
            </w:r>
          </w:p>
        </w:tc>
        <w:tc>
          <w:tcPr>
            <w:tcW w:w="0" w:type="auto"/>
            <w:shd w:val="clear" w:color="auto" w:fill="auto"/>
            <w:hideMark/>
          </w:tcPr>
          <w:p w14:paraId="34E91C1B" w14:textId="77777777" w:rsidR="006C47ED" w:rsidRPr="006C47ED" w:rsidRDefault="006C47ED"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rPr>
              <w:t>Wete</w:t>
            </w:r>
            <w:proofErr w:type="spellEnd"/>
            <w:r w:rsidRPr="006C47ED">
              <w:rPr>
                <w:rFonts w:ascii="Calibri" w:eastAsia="Times New Roman" w:hAnsi="Calibri" w:cs="Calibri"/>
                <w:color w:val="000000"/>
              </w:rPr>
              <w:t xml:space="preserve"> / North B</w:t>
            </w:r>
          </w:p>
        </w:tc>
      </w:tr>
      <w:tr w:rsidR="006C47ED" w:rsidRPr="006C47ED" w14:paraId="0A524F9D" w14:textId="77777777" w:rsidTr="2A6FF66E">
        <w:trPr>
          <w:trHeight w:val="680"/>
        </w:trPr>
        <w:tc>
          <w:tcPr>
            <w:tcW w:w="0" w:type="auto"/>
            <w:shd w:val="clear" w:color="auto" w:fill="auto"/>
            <w:noWrap/>
            <w:hideMark/>
          </w:tcPr>
          <w:p w14:paraId="095C16AC"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Malawi</w:t>
            </w:r>
          </w:p>
          <w:p w14:paraId="76C3EF79" w14:textId="1AC4C23B"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2016-2019</w:t>
            </w:r>
          </w:p>
        </w:tc>
        <w:tc>
          <w:tcPr>
            <w:tcW w:w="0" w:type="auto"/>
            <w:shd w:val="clear" w:color="auto" w:fill="auto"/>
            <w:hideMark/>
          </w:tcPr>
          <w:p w14:paraId="71A2F6A8"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Yorkool</w:t>
            </w:r>
          </w:p>
          <w:p w14:paraId="55C6D949" w14:textId="335C2923"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Royal Sentry</w:t>
            </w:r>
          </w:p>
        </w:tc>
        <w:tc>
          <w:tcPr>
            <w:tcW w:w="0" w:type="auto"/>
            <w:shd w:val="clear" w:color="auto" w:fill="auto"/>
            <w:hideMark/>
          </w:tcPr>
          <w:p w14:paraId="488AA7C0" w14:textId="6804EF7A"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Mangochi / Kasungu</w:t>
            </w:r>
          </w:p>
        </w:tc>
      </w:tr>
      <w:tr w:rsidR="006C47ED" w:rsidRPr="006C47ED" w14:paraId="2BFE52B3" w14:textId="77777777" w:rsidTr="2A6FF66E">
        <w:trPr>
          <w:trHeight w:val="680"/>
        </w:trPr>
        <w:tc>
          <w:tcPr>
            <w:tcW w:w="0" w:type="auto"/>
            <w:shd w:val="clear" w:color="auto" w:fill="auto"/>
            <w:noWrap/>
            <w:hideMark/>
          </w:tcPr>
          <w:p w14:paraId="6E809C34"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Nigeria</w:t>
            </w:r>
          </w:p>
          <w:p w14:paraId="12C4EBDE" w14:textId="6CBB74E6"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2015-2018</w:t>
            </w:r>
          </w:p>
        </w:tc>
        <w:tc>
          <w:tcPr>
            <w:tcW w:w="0" w:type="auto"/>
            <w:shd w:val="clear" w:color="auto" w:fill="auto"/>
            <w:hideMark/>
          </w:tcPr>
          <w:p w14:paraId="27994F1C" w14:textId="77777777"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DawaPlus 2.0</w:t>
            </w:r>
          </w:p>
        </w:tc>
        <w:tc>
          <w:tcPr>
            <w:tcW w:w="0" w:type="auto"/>
            <w:shd w:val="clear" w:color="auto" w:fill="auto"/>
            <w:hideMark/>
          </w:tcPr>
          <w:p w14:paraId="3F7CA623" w14:textId="77777777"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Zamfara / Ebonyi / Oyo</w:t>
            </w:r>
          </w:p>
        </w:tc>
      </w:tr>
      <w:tr w:rsidR="006C47ED" w:rsidRPr="006C47ED" w14:paraId="728A39D7" w14:textId="77777777" w:rsidTr="2A6FF66E">
        <w:trPr>
          <w:trHeight w:val="680"/>
        </w:trPr>
        <w:tc>
          <w:tcPr>
            <w:tcW w:w="0" w:type="auto"/>
            <w:shd w:val="clear" w:color="auto" w:fill="auto"/>
            <w:noWrap/>
            <w:hideMark/>
          </w:tcPr>
          <w:p w14:paraId="7359015D"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Mozambique</w:t>
            </w:r>
          </w:p>
          <w:p w14:paraId="56B76987" w14:textId="21346D7C"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2015-2018</w:t>
            </w:r>
          </w:p>
        </w:tc>
        <w:tc>
          <w:tcPr>
            <w:tcW w:w="0" w:type="auto"/>
            <w:shd w:val="clear" w:color="auto" w:fill="auto"/>
            <w:hideMark/>
          </w:tcPr>
          <w:p w14:paraId="29D18E7B"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MAGNet</w:t>
            </w:r>
          </w:p>
          <w:p w14:paraId="55584B57" w14:textId="3DE8DF76"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Royal Sentry</w:t>
            </w:r>
          </w:p>
        </w:tc>
        <w:tc>
          <w:tcPr>
            <w:tcW w:w="0" w:type="auto"/>
            <w:shd w:val="clear" w:color="auto" w:fill="auto"/>
            <w:hideMark/>
          </w:tcPr>
          <w:p w14:paraId="374F26A4" w14:textId="77777777"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Inhambane / Tete / Nampula</w:t>
            </w:r>
          </w:p>
        </w:tc>
      </w:tr>
      <w:tr w:rsidR="006C47ED" w:rsidRPr="006C47ED" w14:paraId="4F0B9D32" w14:textId="77777777" w:rsidTr="2A6FF66E">
        <w:trPr>
          <w:trHeight w:val="680"/>
        </w:trPr>
        <w:tc>
          <w:tcPr>
            <w:tcW w:w="0" w:type="auto"/>
            <w:shd w:val="clear" w:color="auto" w:fill="auto"/>
            <w:noWrap/>
            <w:hideMark/>
          </w:tcPr>
          <w:p w14:paraId="09A7C143"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Madagascar</w:t>
            </w:r>
          </w:p>
          <w:p w14:paraId="3BD9EC42" w14:textId="400691B8" w:rsidR="006C47ED" w:rsidRPr="006C47ED" w:rsidRDefault="00595C71" w:rsidP="00595C71">
            <w:pPr>
              <w:spacing w:after="0" w:line="240" w:lineRule="auto"/>
              <w:rPr>
                <w:rFonts w:ascii="Calibri" w:eastAsia="Times New Roman" w:hAnsi="Calibri" w:cs="Calibri"/>
                <w:color w:val="000000"/>
              </w:rPr>
            </w:pPr>
            <w:r>
              <w:rPr>
                <w:rFonts w:ascii="Calibri" w:eastAsia="Times New Roman" w:hAnsi="Calibri" w:cs="Calibri"/>
                <w:color w:val="000000"/>
              </w:rPr>
              <w:t>2</w:t>
            </w:r>
            <w:r w:rsidR="006C47ED" w:rsidRPr="006C47ED">
              <w:rPr>
                <w:rFonts w:ascii="Calibri" w:eastAsia="Times New Roman" w:hAnsi="Calibri" w:cs="Calibri"/>
                <w:color w:val="000000"/>
              </w:rPr>
              <w:t>015-2017</w:t>
            </w:r>
          </w:p>
        </w:tc>
        <w:tc>
          <w:tcPr>
            <w:tcW w:w="0" w:type="auto"/>
            <w:shd w:val="clear" w:color="auto" w:fill="auto"/>
            <w:hideMark/>
          </w:tcPr>
          <w:p w14:paraId="32498342" w14:textId="77777777"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PermaNet 2.0</w:t>
            </w:r>
          </w:p>
        </w:tc>
        <w:tc>
          <w:tcPr>
            <w:tcW w:w="0" w:type="auto"/>
            <w:shd w:val="clear" w:color="auto" w:fill="auto"/>
            <w:hideMark/>
          </w:tcPr>
          <w:p w14:paraId="493D484D" w14:textId="77777777"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 xml:space="preserve">Nosy / </w:t>
            </w:r>
            <w:proofErr w:type="spellStart"/>
            <w:r w:rsidRPr="006C47ED">
              <w:rPr>
                <w:rFonts w:ascii="Calibri" w:eastAsia="Times New Roman" w:hAnsi="Calibri" w:cs="Calibri"/>
                <w:color w:val="000000"/>
              </w:rPr>
              <w:t>Varika</w:t>
            </w:r>
            <w:proofErr w:type="spellEnd"/>
            <w:r w:rsidRPr="006C47ED">
              <w:rPr>
                <w:rFonts w:ascii="Calibri" w:eastAsia="Times New Roman" w:hAnsi="Calibri" w:cs="Calibri"/>
                <w:color w:val="000000"/>
              </w:rPr>
              <w:t xml:space="preserve"> / </w:t>
            </w:r>
            <w:proofErr w:type="spellStart"/>
            <w:r w:rsidRPr="006C47ED">
              <w:rPr>
                <w:rFonts w:ascii="Calibri" w:eastAsia="Times New Roman" w:hAnsi="Calibri" w:cs="Calibri"/>
                <w:color w:val="000000"/>
              </w:rPr>
              <w:t>Maintirano</w:t>
            </w:r>
            <w:proofErr w:type="spellEnd"/>
            <w:r w:rsidRPr="006C47ED">
              <w:rPr>
                <w:rFonts w:ascii="Calibri" w:eastAsia="Times New Roman" w:hAnsi="Calibri" w:cs="Calibri"/>
                <w:color w:val="000000"/>
              </w:rPr>
              <w:t xml:space="preserve"> / Tulear II / </w:t>
            </w:r>
            <w:proofErr w:type="spellStart"/>
            <w:r w:rsidRPr="006C47ED">
              <w:rPr>
                <w:rFonts w:ascii="Calibri" w:eastAsia="Times New Roman" w:hAnsi="Calibri" w:cs="Calibri"/>
                <w:color w:val="000000"/>
              </w:rPr>
              <w:t>Ankazobe</w:t>
            </w:r>
            <w:proofErr w:type="spellEnd"/>
          </w:p>
        </w:tc>
      </w:tr>
      <w:tr w:rsidR="006C47ED" w:rsidRPr="006C47ED" w14:paraId="31C5511E" w14:textId="77777777" w:rsidTr="2A6FF66E">
        <w:trPr>
          <w:trHeight w:val="680"/>
        </w:trPr>
        <w:tc>
          <w:tcPr>
            <w:tcW w:w="0" w:type="auto"/>
            <w:shd w:val="clear" w:color="auto" w:fill="auto"/>
            <w:noWrap/>
            <w:hideMark/>
          </w:tcPr>
          <w:p w14:paraId="35C74766"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Zimbabwe</w:t>
            </w:r>
          </w:p>
          <w:p w14:paraId="0B9A5E3C" w14:textId="44BA2FC4"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2015-2019</w:t>
            </w:r>
          </w:p>
        </w:tc>
        <w:tc>
          <w:tcPr>
            <w:tcW w:w="0" w:type="auto"/>
            <w:shd w:val="clear" w:color="auto" w:fill="auto"/>
            <w:hideMark/>
          </w:tcPr>
          <w:p w14:paraId="0B0E8FC8"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DawaPlus 2.0</w:t>
            </w:r>
          </w:p>
          <w:p w14:paraId="3C1DD9D2" w14:textId="23017C69"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DuraNet</w:t>
            </w:r>
          </w:p>
        </w:tc>
        <w:tc>
          <w:tcPr>
            <w:tcW w:w="0" w:type="auto"/>
            <w:shd w:val="clear" w:color="auto" w:fill="auto"/>
            <w:hideMark/>
          </w:tcPr>
          <w:p w14:paraId="603A25B4" w14:textId="206410BC"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13 malaria endemic districts in Mashonaland Central and West Provinces</w:t>
            </w:r>
          </w:p>
        </w:tc>
      </w:tr>
      <w:tr w:rsidR="006C47ED" w:rsidRPr="006C47ED" w14:paraId="41C85334" w14:textId="77777777" w:rsidTr="2A6FF66E">
        <w:trPr>
          <w:trHeight w:val="680"/>
        </w:trPr>
        <w:tc>
          <w:tcPr>
            <w:tcW w:w="0" w:type="auto"/>
            <w:shd w:val="clear" w:color="auto" w:fill="auto"/>
            <w:noWrap/>
            <w:hideMark/>
          </w:tcPr>
          <w:p w14:paraId="7B0FE33D"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Ethiopia</w:t>
            </w:r>
          </w:p>
          <w:p w14:paraId="79C5C6DC" w14:textId="709ABB49"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2015-2018</w:t>
            </w:r>
          </w:p>
        </w:tc>
        <w:tc>
          <w:tcPr>
            <w:tcW w:w="0" w:type="auto"/>
            <w:shd w:val="clear" w:color="auto" w:fill="auto"/>
            <w:hideMark/>
          </w:tcPr>
          <w:p w14:paraId="355D9E37"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PermaNet 2.0</w:t>
            </w:r>
          </w:p>
          <w:p w14:paraId="336AD365" w14:textId="351658E8"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MAGNet</w:t>
            </w:r>
          </w:p>
        </w:tc>
        <w:tc>
          <w:tcPr>
            <w:tcW w:w="0" w:type="auto"/>
            <w:shd w:val="clear" w:color="auto" w:fill="auto"/>
            <w:hideMark/>
          </w:tcPr>
          <w:p w14:paraId="243C8BB5" w14:textId="77777777"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Oromia / Tigray / SNNP / Amhara</w:t>
            </w:r>
          </w:p>
        </w:tc>
      </w:tr>
      <w:tr w:rsidR="006C47ED" w:rsidRPr="006C47ED" w14:paraId="31001DBD" w14:textId="77777777" w:rsidTr="2A6FF66E">
        <w:trPr>
          <w:trHeight w:val="680"/>
        </w:trPr>
        <w:tc>
          <w:tcPr>
            <w:tcW w:w="0" w:type="auto"/>
            <w:shd w:val="clear" w:color="auto" w:fill="auto"/>
            <w:noWrap/>
            <w:hideMark/>
          </w:tcPr>
          <w:p w14:paraId="2D528F66"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Benin</w:t>
            </w:r>
          </w:p>
          <w:p w14:paraId="3D2CD16D" w14:textId="7470FACD"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2014-2017</w:t>
            </w:r>
          </w:p>
        </w:tc>
        <w:tc>
          <w:tcPr>
            <w:tcW w:w="0" w:type="auto"/>
            <w:shd w:val="clear" w:color="auto" w:fill="auto"/>
            <w:hideMark/>
          </w:tcPr>
          <w:p w14:paraId="7274ED99" w14:textId="0ACBF1F5"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PADNET</w:t>
            </w:r>
          </w:p>
          <w:p w14:paraId="518D99EB" w14:textId="77777777" w:rsidR="00595C71" w:rsidRDefault="006C47ED"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rPr>
              <w:t>LifeNet</w:t>
            </w:r>
            <w:proofErr w:type="spellEnd"/>
          </w:p>
          <w:p w14:paraId="7B6B0CC6" w14:textId="3E6C0877"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PermaNet 3.0</w:t>
            </w:r>
          </w:p>
        </w:tc>
        <w:tc>
          <w:tcPr>
            <w:tcW w:w="0" w:type="auto"/>
            <w:shd w:val="clear" w:color="auto" w:fill="auto"/>
            <w:hideMark/>
          </w:tcPr>
          <w:p w14:paraId="54D60163" w14:textId="77777777" w:rsidR="006C47ED" w:rsidRPr="006C47ED" w:rsidRDefault="006C47ED"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rPr>
              <w:t>Oueme</w:t>
            </w:r>
            <w:proofErr w:type="spellEnd"/>
          </w:p>
        </w:tc>
      </w:tr>
      <w:tr w:rsidR="006C47ED" w:rsidRPr="006C47ED" w14:paraId="5146A624" w14:textId="77777777" w:rsidTr="2A6FF66E">
        <w:trPr>
          <w:trHeight w:val="680"/>
        </w:trPr>
        <w:tc>
          <w:tcPr>
            <w:tcW w:w="0" w:type="auto"/>
            <w:shd w:val="clear" w:color="auto" w:fill="auto"/>
            <w:noWrap/>
            <w:hideMark/>
          </w:tcPr>
          <w:p w14:paraId="4A0CA989"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Madagascar</w:t>
            </w:r>
          </w:p>
          <w:p w14:paraId="6C81AF47" w14:textId="5771F68F"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2013-2015</w:t>
            </w:r>
          </w:p>
        </w:tc>
        <w:tc>
          <w:tcPr>
            <w:tcW w:w="0" w:type="auto"/>
            <w:shd w:val="clear" w:color="auto" w:fill="auto"/>
            <w:hideMark/>
          </w:tcPr>
          <w:p w14:paraId="46D3EEDF" w14:textId="77777777" w:rsidR="00595C71" w:rsidRDefault="006C47ED"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rPr>
              <w:t>NetProtect</w:t>
            </w:r>
            <w:proofErr w:type="spellEnd"/>
          </w:p>
          <w:p w14:paraId="399B75DC"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Yorkool</w:t>
            </w:r>
          </w:p>
          <w:p w14:paraId="462E2BE8" w14:textId="711E7C82"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Royal Sentry</w:t>
            </w:r>
          </w:p>
        </w:tc>
        <w:tc>
          <w:tcPr>
            <w:tcW w:w="0" w:type="auto"/>
            <w:shd w:val="clear" w:color="auto" w:fill="auto"/>
            <w:hideMark/>
          </w:tcPr>
          <w:p w14:paraId="74573985" w14:textId="39E2C7FA" w:rsidR="006C47ED" w:rsidRPr="006C47ED" w:rsidRDefault="006C47ED"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rPr>
              <w:t>Ambanja</w:t>
            </w:r>
            <w:proofErr w:type="spellEnd"/>
            <w:r w:rsidRPr="006C47ED">
              <w:rPr>
                <w:rFonts w:ascii="Calibri" w:eastAsia="Times New Roman" w:hAnsi="Calibri" w:cs="Calibri"/>
                <w:color w:val="000000"/>
              </w:rPr>
              <w:t xml:space="preserve"> / </w:t>
            </w:r>
            <w:proofErr w:type="spellStart"/>
            <w:r w:rsidRPr="006C47ED">
              <w:rPr>
                <w:rFonts w:ascii="Calibri" w:eastAsia="Times New Roman" w:hAnsi="Calibri" w:cs="Calibri"/>
                <w:color w:val="000000"/>
              </w:rPr>
              <w:t>Morondava</w:t>
            </w:r>
            <w:proofErr w:type="spellEnd"/>
            <w:r w:rsidRPr="006C47ED">
              <w:rPr>
                <w:rFonts w:ascii="Calibri" w:eastAsia="Times New Roman" w:hAnsi="Calibri" w:cs="Calibri"/>
                <w:color w:val="000000"/>
              </w:rPr>
              <w:t xml:space="preserve"> / Diego-Suarez / </w:t>
            </w:r>
            <w:proofErr w:type="spellStart"/>
            <w:r w:rsidRPr="006C47ED">
              <w:rPr>
                <w:rFonts w:ascii="Calibri" w:eastAsia="Times New Roman" w:hAnsi="Calibri" w:cs="Calibri"/>
                <w:color w:val="000000"/>
              </w:rPr>
              <w:t>Mandoto</w:t>
            </w:r>
            <w:proofErr w:type="spellEnd"/>
            <w:r w:rsidRPr="006C47ED">
              <w:rPr>
                <w:rFonts w:ascii="Calibri" w:eastAsia="Times New Roman" w:hAnsi="Calibri" w:cs="Calibri"/>
                <w:color w:val="000000"/>
              </w:rPr>
              <w:t xml:space="preserve"> / </w:t>
            </w:r>
            <w:proofErr w:type="spellStart"/>
            <w:r w:rsidRPr="006C47ED">
              <w:rPr>
                <w:rFonts w:ascii="Calibri" w:eastAsia="Times New Roman" w:hAnsi="Calibri" w:cs="Calibri"/>
                <w:color w:val="000000"/>
              </w:rPr>
              <w:t>Sakaraha</w:t>
            </w:r>
            <w:proofErr w:type="spellEnd"/>
            <w:r w:rsidRPr="006C47ED">
              <w:rPr>
                <w:rFonts w:ascii="Calibri" w:eastAsia="Times New Roman" w:hAnsi="Calibri" w:cs="Calibri"/>
                <w:color w:val="000000"/>
              </w:rPr>
              <w:t xml:space="preserve"> / </w:t>
            </w:r>
            <w:proofErr w:type="spellStart"/>
            <w:r w:rsidRPr="006C47ED">
              <w:rPr>
                <w:rFonts w:ascii="Calibri" w:eastAsia="Times New Roman" w:hAnsi="Calibri" w:cs="Calibri"/>
                <w:color w:val="000000"/>
              </w:rPr>
              <w:t>Toamasina</w:t>
            </w:r>
            <w:proofErr w:type="spellEnd"/>
            <w:r w:rsidRPr="006C47ED">
              <w:rPr>
                <w:rFonts w:ascii="Calibri" w:eastAsia="Times New Roman" w:hAnsi="Calibri" w:cs="Calibri"/>
                <w:color w:val="000000"/>
              </w:rPr>
              <w:t xml:space="preserve"> II, </w:t>
            </w:r>
            <w:proofErr w:type="spellStart"/>
            <w:r w:rsidRPr="006C47ED">
              <w:rPr>
                <w:rFonts w:ascii="Calibri" w:eastAsia="Times New Roman" w:hAnsi="Calibri" w:cs="Calibri"/>
                <w:color w:val="000000"/>
              </w:rPr>
              <w:t>Randriamaherijaona</w:t>
            </w:r>
            <w:proofErr w:type="spellEnd"/>
          </w:p>
        </w:tc>
      </w:tr>
      <w:tr w:rsidR="006C47ED" w:rsidRPr="006C47ED" w14:paraId="008063AE" w14:textId="77777777" w:rsidTr="2A6FF66E">
        <w:trPr>
          <w:trHeight w:val="680"/>
        </w:trPr>
        <w:tc>
          <w:tcPr>
            <w:tcW w:w="0" w:type="auto"/>
            <w:shd w:val="clear" w:color="auto" w:fill="auto"/>
            <w:noWrap/>
            <w:hideMark/>
          </w:tcPr>
          <w:p w14:paraId="6C57F2AE"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Nigeria</w:t>
            </w:r>
          </w:p>
          <w:p w14:paraId="1E60929D" w14:textId="7D9F8901"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2012-2014</w:t>
            </w:r>
          </w:p>
        </w:tc>
        <w:tc>
          <w:tcPr>
            <w:tcW w:w="0" w:type="auto"/>
            <w:shd w:val="clear" w:color="auto" w:fill="auto"/>
            <w:hideMark/>
          </w:tcPr>
          <w:p w14:paraId="42C9850A"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PermaNet 2.0</w:t>
            </w:r>
          </w:p>
          <w:p w14:paraId="79E55B36" w14:textId="4801B7A9"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DawaPlus 2.0</w:t>
            </w:r>
          </w:p>
        </w:tc>
        <w:tc>
          <w:tcPr>
            <w:tcW w:w="0" w:type="auto"/>
            <w:shd w:val="clear" w:color="auto" w:fill="auto"/>
            <w:hideMark/>
          </w:tcPr>
          <w:p w14:paraId="6EE92013" w14:textId="77777777"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Zamfara / Nasarawa / Cross River</w:t>
            </w:r>
          </w:p>
        </w:tc>
      </w:tr>
      <w:tr w:rsidR="006C47ED" w:rsidRPr="006C47ED" w14:paraId="4417F72A" w14:textId="77777777" w:rsidTr="2A6FF66E">
        <w:trPr>
          <w:trHeight w:val="680"/>
        </w:trPr>
        <w:tc>
          <w:tcPr>
            <w:tcW w:w="0" w:type="auto"/>
            <w:shd w:val="clear" w:color="auto" w:fill="auto"/>
            <w:noWrap/>
            <w:hideMark/>
          </w:tcPr>
          <w:p w14:paraId="2E529459"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Madagascar</w:t>
            </w:r>
          </w:p>
          <w:p w14:paraId="67678CEA" w14:textId="521C9A26" w:rsidR="006C47ED" w:rsidRPr="006C47ED"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2011-2015</w:t>
            </w:r>
          </w:p>
        </w:tc>
        <w:tc>
          <w:tcPr>
            <w:tcW w:w="0" w:type="auto"/>
            <w:shd w:val="clear" w:color="auto" w:fill="auto"/>
            <w:hideMark/>
          </w:tcPr>
          <w:p w14:paraId="077B3B6E"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Yorkool</w:t>
            </w:r>
          </w:p>
          <w:p w14:paraId="20D6D4CD" w14:textId="77777777" w:rsidR="00595C71" w:rsidRDefault="006C47ED"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rPr>
              <w:t>Royal Sentry</w:t>
            </w:r>
          </w:p>
          <w:p w14:paraId="0A95D131" w14:textId="6CAE8573" w:rsidR="006C47ED" w:rsidRPr="006C47ED" w:rsidRDefault="006C47ED"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rPr>
              <w:t>NetProtect</w:t>
            </w:r>
            <w:proofErr w:type="spellEnd"/>
          </w:p>
        </w:tc>
        <w:tc>
          <w:tcPr>
            <w:tcW w:w="0" w:type="auto"/>
            <w:shd w:val="clear" w:color="auto" w:fill="auto"/>
            <w:hideMark/>
          </w:tcPr>
          <w:p w14:paraId="3086F2A8" w14:textId="77777777" w:rsidR="006C47ED" w:rsidRPr="006C47ED" w:rsidRDefault="006C47ED"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rPr>
              <w:t>Toamasinall</w:t>
            </w:r>
            <w:proofErr w:type="spellEnd"/>
            <w:r w:rsidRPr="006C47ED">
              <w:rPr>
                <w:rFonts w:ascii="Calibri" w:eastAsia="Times New Roman" w:hAnsi="Calibri" w:cs="Calibri"/>
                <w:color w:val="000000"/>
              </w:rPr>
              <w:t>/</w:t>
            </w:r>
            <w:proofErr w:type="spellStart"/>
            <w:r w:rsidRPr="006C47ED">
              <w:rPr>
                <w:rFonts w:ascii="Calibri" w:eastAsia="Times New Roman" w:hAnsi="Calibri" w:cs="Calibri"/>
                <w:color w:val="000000"/>
              </w:rPr>
              <w:t>Morondava</w:t>
            </w:r>
            <w:proofErr w:type="spellEnd"/>
            <w:r w:rsidRPr="006C47ED">
              <w:rPr>
                <w:rFonts w:ascii="Calibri" w:eastAsia="Times New Roman" w:hAnsi="Calibri" w:cs="Calibri"/>
                <w:color w:val="000000"/>
              </w:rPr>
              <w:t xml:space="preserve"> / </w:t>
            </w:r>
            <w:proofErr w:type="spellStart"/>
            <w:r w:rsidRPr="006C47ED">
              <w:rPr>
                <w:rFonts w:ascii="Calibri" w:eastAsia="Times New Roman" w:hAnsi="Calibri" w:cs="Calibri"/>
                <w:color w:val="000000"/>
              </w:rPr>
              <w:t>Mandoto</w:t>
            </w:r>
            <w:proofErr w:type="spellEnd"/>
            <w:r w:rsidRPr="006C47ED">
              <w:rPr>
                <w:rFonts w:ascii="Calibri" w:eastAsia="Times New Roman" w:hAnsi="Calibri" w:cs="Calibri"/>
                <w:color w:val="000000"/>
              </w:rPr>
              <w:t>/</w:t>
            </w:r>
            <w:proofErr w:type="spellStart"/>
            <w:r w:rsidRPr="006C47ED">
              <w:rPr>
                <w:rFonts w:ascii="Calibri" w:eastAsia="Times New Roman" w:hAnsi="Calibri" w:cs="Calibri"/>
                <w:color w:val="000000"/>
              </w:rPr>
              <w:t>Sakaraha</w:t>
            </w:r>
            <w:proofErr w:type="spellEnd"/>
            <w:r w:rsidRPr="006C47ED">
              <w:rPr>
                <w:rFonts w:ascii="Calibri" w:eastAsia="Times New Roman" w:hAnsi="Calibri" w:cs="Calibri"/>
                <w:color w:val="000000"/>
              </w:rPr>
              <w:t xml:space="preserve"> / </w:t>
            </w:r>
            <w:proofErr w:type="spellStart"/>
            <w:r w:rsidRPr="006C47ED">
              <w:rPr>
                <w:rFonts w:ascii="Calibri" w:eastAsia="Times New Roman" w:hAnsi="Calibri" w:cs="Calibri"/>
                <w:color w:val="000000"/>
              </w:rPr>
              <w:t>Ambanja</w:t>
            </w:r>
            <w:proofErr w:type="spellEnd"/>
            <w:r w:rsidRPr="006C47ED">
              <w:rPr>
                <w:rFonts w:ascii="Calibri" w:eastAsia="Times New Roman" w:hAnsi="Calibri" w:cs="Calibri"/>
                <w:color w:val="000000"/>
              </w:rPr>
              <w:t>/Diego</w:t>
            </w:r>
          </w:p>
        </w:tc>
      </w:tr>
      <w:tr w:rsidR="004E2ECB" w:rsidRPr="006C47ED" w14:paraId="7E5F2B4D" w14:textId="77777777" w:rsidTr="2A6FF66E">
        <w:trPr>
          <w:trHeight w:val="680"/>
        </w:trPr>
        <w:tc>
          <w:tcPr>
            <w:tcW w:w="0" w:type="auto"/>
            <w:shd w:val="clear" w:color="auto" w:fill="auto"/>
            <w:noWrap/>
          </w:tcPr>
          <w:p w14:paraId="41D69257" w14:textId="137D37BC" w:rsidR="000939B9" w:rsidRDefault="000939B9" w:rsidP="00595C71">
            <w:pPr>
              <w:spacing w:after="0" w:line="240" w:lineRule="auto"/>
              <w:rPr>
                <w:rFonts w:ascii="Calibri" w:eastAsia="Times New Roman" w:hAnsi="Calibri" w:cs="Calibri"/>
                <w:color w:val="000000"/>
              </w:rPr>
            </w:pPr>
            <w:r>
              <w:rPr>
                <w:rFonts w:ascii="Calibri" w:eastAsia="Times New Roman" w:hAnsi="Calibri" w:cs="Calibri"/>
                <w:color w:val="000000"/>
              </w:rPr>
              <w:t>Liberia</w:t>
            </w:r>
          </w:p>
          <w:p w14:paraId="27D1CECD" w14:textId="42E0B6EE" w:rsidR="004E2ECB" w:rsidRPr="006C47ED" w:rsidRDefault="004E2ECB" w:rsidP="00595C71">
            <w:pPr>
              <w:spacing w:after="0" w:line="240" w:lineRule="auto"/>
              <w:rPr>
                <w:rFonts w:ascii="Calibri" w:eastAsia="Times New Roman" w:hAnsi="Calibri" w:cs="Calibri"/>
                <w:color w:val="000000"/>
              </w:rPr>
            </w:pPr>
            <w:r>
              <w:rPr>
                <w:rFonts w:ascii="Calibri" w:eastAsia="Times New Roman" w:hAnsi="Calibri" w:cs="Calibri"/>
                <w:color w:val="000000"/>
              </w:rPr>
              <w:t>2018-2021</w:t>
            </w:r>
          </w:p>
        </w:tc>
        <w:tc>
          <w:tcPr>
            <w:tcW w:w="0" w:type="auto"/>
            <w:shd w:val="clear" w:color="auto" w:fill="auto"/>
          </w:tcPr>
          <w:p w14:paraId="36F75821" w14:textId="0E9ECB52" w:rsidR="004E2ECB" w:rsidRPr="006C47ED" w:rsidRDefault="003A49F7" w:rsidP="00595C71">
            <w:pPr>
              <w:spacing w:after="0" w:line="240" w:lineRule="auto"/>
              <w:rPr>
                <w:rFonts w:ascii="Calibri" w:eastAsia="Times New Roman" w:hAnsi="Calibri" w:cs="Calibri"/>
                <w:color w:val="000000"/>
              </w:rPr>
            </w:pPr>
            <w:r w:rsidRPr="003A49F7">
              <w:rPr>
                <w:rFonts w:ascii="Calibri" w:eastAsia="Times New Roman" w:hAnsi="Calibri" w:cs="Calibri"/>
                <w:color w:val="000000"/>
              </w:rPr>
              <w:t>DuraNet</w:t>
            </w:r>
          </w:p>
        </w:tc>
        <w:tc>
          <w:tcPr>
            <w:tcW w:w="0" w:type="auto"/>
            <w:shd w:val="clear" w:color="auto" w:fill="auto"/>
          </w:tcPr>
          <w:p w14:paraId="49FCB2AB" w14:textId="1BFAEE92" w:rsidR="004E2ECB" w:rsidRPr="006C47ED" w:rsidRDefault="003A49F7" w:rsidP="00595C71">
            <w:pPr>
              <w:spacing w:after="0" w:line="240" w:lineRule="auto"/>
              <w:rPr>
                <w:rFonts w:ascii="Calibri" w:eastAsia="Times New Roman" w:hAnsi="Calibri" w:cs="Calibri"/>
                <w:color w:val="000000"/>
              </w:rPr>
            </w:pPr>
            <w:r w:rsidRPr="003A49F7">
              <w:rPr>
                <w:rFonts w:ascii="Calibri" w:eastAsia="Times New Roman" w:hAnsi="Calibri" w:cs="Calibri"/>
                <w:color w:val="000000"/>
              </w:rPr>
              <w:t>Grand Gedeh</w:t>
            </w:r>
            <w:r>
              <w:rPr>
                <w:rFonts w:ascii="Calibri" w:eastAsia="Times New Roman" w:hAnsi="Calibri" w:cs="Calibri"/>
                <w:color w:val="000000"/>
              </w:rPr>
              <w:t xml:space="preserve"> / </w:t>
            </w:r>
            <w:r w:rsidR="00443222">
              <w:rPr>
                <w:rFonts w:ascii="Calibri" w:eastAsia="Times New Roman" w:hAnsi="Calibri" w:cs="Calibri"/>
                <w:color w:val="000000"/>
              </w:rPr>
              <w:t>Lofa</w:t>
            </w:r>
          </w:p>
        </w:tc>
      </w:tr>
    </w:tbl>
    <w:p w14:paraId="2253DB66" w14:textId="6D208E08" w:rsidR="00390C90" w:rsidRPr="00390C90" w:rsidRDefault="00390C90" w:rsidP="003B0173"/>
    <w:p w14:paraId="05E9B723" w14:textId="77777777" w:rsidR="00536BCB" w:rsidRDefault="00536BCB">
      <w:pPr>
        <w:sectPr w:rsidR="00536BCB" w:rsidSect="00AD5C87">
          <w:headerReference w:type="default" r:id="rId22"/>
          <w:footerReference w:type="default" r:id="rId23"/>
          <w:pgSz w:w="12240" w:h="15840" w:code="1"/>
          <w:pgMar w:top="1418" w:right="1418" w:bottom="1418" w:left="1418" w:header="144" w:footer="720" w:gutter="0"/>
          <w:cols w:space="720"/>
          <w:docGrid w:linePitch="299"/>
        </w:sectPr>
      </w:pPr>
    </w:p>
    <w:p w14:paraId="5C0BABB4" w14:textId="77777777" w:rsidR="00D02388" w:rsidRDefault="00D02388" w:rsidP="00D02388">
      <w:pPr>
        <w:pStyle w:val="Heading1"/>
        <w:spacing w:before="0"/>
      </w:pPr>
      <w:bookmarkStart w:id="100" w:name="_Toc101975843"/>
      <w:r>
        <w:lastRenderedPageBreak/>
        <w:t>Annex 2: Information sheet and consent form for net listing</w:t>
      </w:r>
      <w:bookmarkEnd w:id="100"/>
    </w:p>
    <w:p w14:paraId="46C6F860" w14:textId="77777777" w:rsidR="00D02388" w:rsidRPr="00F8295B" w:rsidRDefault="00D02388" w:rsidP="00D02388">
      <w:pPr>
        <w:spacing w:after="0"/>
        <w:jc w:val="center"/>
        <w:rPr>
          <w:rFonts w:ascii="Calibri" w:eastAsia="Malgun Gothic" w:hAnsi="Calibri" w:cs="Times New Roman"/>
          <w:b/>
        </w:rPr>
      </w:pPr>
      <w:r>
        <w:rPr>
          <w:rFonts w:ascii="Calibri" w:eastAsia="Malgun Gothic" w:hAnsi="Calibri" w:cs="Times New Roman"/>
          <w:b/>
        </w:rPr>
        <w:t>STREAMLINED DURABILITY</w:t>
      </w:r>
      <w:r w:rsidRPr="00F8295B">
        <w:rPr>
          <w:rFonts w:ascii="Calibri" w:eastAsia="Malgun Gothic" w:hAnsi="Calibri" w:cs="Times New Roman"/>
          <w:b/>
        </w:rPr>
        <w:t xml:space="preserve"> MONITORING </w:t>
      </w:r>
      <w:r>
        <w:rPr>
          <w:rFonts w:ascii="Calibri" w:eastAsia="Malgun Gothic" w:hAnsi="Calibri" w:cs="Times New Roman"/>
          <w:b/>
        </w:rPr>
        <w:t xml:space="preserve">OF ITNS </w:t>
      </w:r>
      <w:r w:rsidRPr="00F8295B">
        <w:rPr>
          <w:rFonts w:ascii="Calibri" w:eastAsia="Malgun Gothic" w:hAnsi="Calibri" w:cs="Times New Roman"/>
          <w:b/>
        </w:rPr>
        <w:t xml:space="preserve">IN </w:t>
      </w:r>
      <w:r w:rsidRPr="005168BE">
        <w:rPr>
          <w:rFonts w:ascii="Calibri" w:eastAsia="Malgun Gothic" w:hAnsi="Calibri" w:cs="Times New Roman"/>
          <w:b/>
          <w:highlight w:val="yellow"/>
        </w:rPr>
        <w:t>COUNTRY</w:t>
      </w:r>
    </w:p>
    <w:p w14:paraId="5A334880" w14:textId="77777777" w:rsidR="00D02388" w:rsidRDefault="00D02388" w:rsidP="00D02388">
      <w:pPr>
        <w:spacing w:after="0"/>
        <w:jc w:val="center"/>
        <w:rPr>
          <w:rFonts w:ascii="Calibri" w:eastAsia="Malgun Gothic" w:hAnsi="Calibri" w:cs="Times New Roman"/>
          <w:b/>
          <w:bCs/>
        </w:rPr>
      </w:pPr>
      <w:r w:rsidRPr="2CA29782">
        <w:rPr>
          <w:rFonts w:ascii="Calibri" w:eastAsia="Malgun Gothic" w:hAnsi="Calibri" w:cs="Times New Roman"/>
          <w:b/>
          <w:bCs/>
        </w:rPr>
        <w:t>NET LISTING AND SAMPLING</w:t>
      </w:r>
      <w:r>
        <w:rPr>
          <w:rFonts w:ascii="Calibri" w:eastAsia="Malgun Gothic" w:hAnsi="Calibri" w:cs="Times New Roman"/>
          <w:b/>
          <w:bCs/>
        </w:rPr>
        <w:t xml:space="preserve"> (12-MONTHS)</w:t>
      </w:r>
    </w:p>
    <w:p w14:paraId="7C71373B" w14:textId="77777777" w:rsidR="00D02388" w:rsidRDefault="00D02388" w:rsidP="00D02388">
      <w:pPr>
        <w:spacing w:after="0"/>
        <w:jc w:val="center"/>
        <w:rPr>
          <w:rFonts w:ascii="Calibri" w:eastAsia="Malgun Gothic" w:hAnsi="Calibri" w:cs="Times New Roman"/>
          <w:b/>
        </w:rPr>
      </w:pPr>
      <w:r w:rsidRPr="00F8295B">
        <w:rPr>
          <w:rFonts w:ascii="Calibri" w:eastAsia="Malgun Gothic" w:hAnsi="Calibri" w:cs="Times New Roman"/>
          <w:b/>
        </w:rPr>
        <w:t xml:space="preserve">INFORMATION </w:t>
      </w:r>
      <w:r>
        <w:rPr>
          <w:rFonts w:ascii="Calibri" w:eastAsia="Malgun Gothic" w:hAnsi="Calibri" w:cs="Times New Roman"/>
          <w:b/>
        </w:rPr>
        <w:t>SHEET</w:t>
      </w:r>
    </w:p>
    <w:p w14:paraId="1E60BF62" w14:textId="77777777" w:rsidR="00D02388" w:rsidRPr="006B2872" w:rsidRDefault="00D02388" w:rsidP="00D02388">
      <w:pPr>
        <w:spacing w:after="0"/>
        <w:rPr>
          <w:rFonts w:ascii="Calibri" w:eastAsia="Malgun Gothic" w:hAnsi="Calibri" w:cs="Times New Roman"/>
          <w:i/>
        </w:rPr>
      </w:pPr>
      <w:r w:rsidRPr="006B2872">
        <w:rPr>
          <w:rFonts w:ascii="Calibri" w:eastAsia="Malgun Gothic" w:hAnsi="Calibri" w:cs="Times New Roman"/>
        </w:rPr>
        <w:t xml:space="preserve">Study Title: </w:t>
      </w:r>
      <w:r>
        <w:rPr>
          <w:rFonts w:ascii="Calibri" w:eastAsia="Malgun Gothic" w:hAnsi="Calibri" w:cs="Times New Roman"/>
          <w:i/>
        </w:rPr>
        <w:t xml:space="preserve">Streamlined durability monitoring of insecticide-treated nets (ITNs) distributed during the </w:t>
      </w:r>
      <w:r w:rsidRPr="005168BE">
        <w:rPr>
          <w:rFonts w:ascii="Calibri" w:eastAsia="Malgun Gothic" w:hAnsi="Calibri" w:cs="Times New Roman"/>
          <w:i/>
          <w:highlight w:val="yellow"/>
        </w:rPr>
        <w:t>[year]</w:t>
      </w:r>
      <w:r>
        <w:rPr>
          <w:rFonts w:ascii="Calibri" w:eastAsia="Malgun Gothic" w:hAnsi="Calibri" w:cs="Times New Roman"/>
          <w:i/>
        </w:rPr>
        <w:t xml:space="preserve"> mass campaign in</w:t>
      </w:r>
      <w:r w:rsidRPr="006B2872">
        <w:rPr>
          <w:rFonts w:ascii="Calibri" w:eastAsia="Malgun Gothic" w:hAnsi="Calibri" w:cs="Times New Roman"/>
          <w:i/>
        </w:rPr>
        <w:t xml:space="preserve"> </w:t>
      </w:r>
      <w:r w:rsidRPr="005168BE">
        <w:rPr>
          <w:rFonts w:ascii="Calibri" w:eastAsia="Malgun Gothic" w:hAnsi="Calibri" w:cs="Times New Roman"/>
          <w:i/>
          <w:highlight w:val="yellow"/>
        </w:rPr>
        <w:t>[Country]</w:t>
      </w:r>
    </w:p>
    <w:p w14:paraId="009ACA47" w14:textId="77777777" w:rsidR="00D02388" w:rsidRPr="006B2872" w:rsidRDefault="00D02388" w:rsidP="00D02388">
      <w:pPr>
        <w:spacing w:after="0"/>
        <w:rPr>
          <w:rFonts w:ascii="Calibri" w:eastAsia="Malgun Gothic" w:hAnsi="Calibri" w:cs="Times New Roman"/>
          <w:b/>
        </w:rPr>
      </w:pPr>
    </w:p>
    <w:p w14:paraId="4D4EB7B2" w14:textId="77777777" w:rsidR="00D02388" w:rsidRPr="00F8295B" w:rsidRDefault="00D02388" w:rsidP="00D02388">
      <w:pPr>
        <w:spacing w:after="0"/>
        <w:jc w:val="both"/>
        <w:rPr>
          <w:rFonts w:ascii="Calibri" w:eastAsia="Malgun Gothic" w:hAnsi="Calibri" w:cs="Times New Roman"/>
          <w:b/>
          <w:color w:val="000000"/>
        </w:rPr>
      </w:pPr>
      <w:r w:rsidRPr="00F8295B">
        <w:rPr>
          <w:rFonts w:ascii="Calibri" w:eastAsia="Malgun Gothic" w:hAnsi="Calibri" w:cs="Times New Roman"/>
          <w:b/>
          <w:color w:val="000000"/>
        </w:rPr>
        <w:t>SPEAK TO THE HOUSEHOLD HEAD OR THEIR REPRESENTATIVE</w:t>
      </w:r>
    </w:p>
    <w:p w14:paraId="5FEA0074" w14:textId="77777777" w:rsidR="00D02388" w:rsidRPr="00F8295B" w:rsidRDefault="00D02388" w:rsidP="00D02388">
      <w:pPr>
        <w:spacing w:after="0"/>
        <w:rPr>
          <w:rFonts w:ascii="Calibri" w:eastAsia="Malgun Gothic" w:hAnsi="Calibri" w:cs="Times New Roman"/>
          <w:b/>
        </w:rPr>
      </w:pPr>
      <w:r w:rsidRPr="00F8295B">
        <w:rPr>
          <w:rFonts w:ascii="Calibri" w:eastAsia="Malgun Gothic" w:hAnsi="Calibri" w:cs="Times New Roman"/>
          <w:b/>
        </w:rPr>
        <w:t>PURPOSE</w:t>
      </w:r>
    </w:p>
    <w:p w14:paraId="2F2050D0" w14:textId="77777777" w:rsidR="00D02388" w:rsidRPr="00F8295B" w:rsidRDefault="00D02388" w:rsidP="00D02388">
      <w:pPr>
        <w:spacing w:after="0"/>
        <w:jc w:val="both"/>
        <w:rPr>
          <w:rFonts w:ascii="Calibri" w:eastAsia="Malgun Gothic" w:hAnsi="Calibri" w:cs="Times New Roman"/>
        </w:rPr>
      </w:pPr>
      <w:r w:rsidRPr="00F8295B">
        <w:rPr>
          <w:rFonts w:ascii="Calibri" w:eastAsia="Malgun Gothic" w:hAnsi="Calibri" w:cs="Times New Roman"/>
        </w:rPr>
        <w:t>[Greeting]</w:t>
      </w:r>
    </w:p>
    <w:p w14:paraId="05C8F9E8" w14:textId="77777777" w:rsidR="00D02388" w:rsidRDefault="00D02388" w:rsidP="00D02388">
      <w:pPr>
        <w:spacing w:after="0"/>
        <w:jc w:val="both"/>
        <w:rPr>
          <w:rFonts w:ascii="Calibri" w:eastAsia="Malgun Gothic" w:hAnsi="Calibri" w:cs="Times New Roman"/>
        </w:rPr>
      </w:pPr>
      <w:r w:rsidRPr="00F8295B">
        <w:rPr>
          <w:rFonts w:ascii="Calibri" w:eastAsia="Malgun Gothic" w:hAnsi="Calibri" w:cs="Times New Roman"/>
        </w:rPr>
        <w:t xml:space="preserve">My name is _________, from </w:t>
      </w:r>
      <w:r w:rsidRPr="005168BE">
        <w:rPr>
          <w:rFonts w:ascii="Calibri" w:eastAsia="Malgun Gothic" w:hAnsi="Calibri" w:cs="Times New Roman"/>
          <w:highlight w:val="yellow"/>
        </w:rPr>
        <w:t>[Name of implementing partner]</w:t>
      </w:r>
      <w:r w:rsidRPr="00F8295B">
        <w:rPr>
          <w:rFonts w:ascii="Calibri" w:eastAsia="Malgun Gothic" w:hAnsi="Calibri" w:cs="Times New Roman"/>
        </w:rPr>
        <w:t>.</w:t>
      </w:r>
    </w:p>
    <w:p w14:paraId="0A27F18E" w14:textId="77777777" w:rsidR="00D02388" w:rsidRDefault="00D02388" w:rsidP="00D02388">
      <w:pPr>
        <w:spacing w:after="0"/>
        <w:jc w:val="both"/>
        <w:rPr>
          <w:rFonts w:ascii="Calibri" w:eastAsia="Malgun Gothic" w:hAnsi="Calibri" w:cs="Times New Roman"/>
        </w:rPr>
      </w:pPr>
    </w:p>
    <w:p w14:paraId="396A97DF" w14:textId="77777777" w:rsidR="00D02388" w:rsidRDefault="00D02388" w:rsidP="00D02388">
      <w:pPr>
        <w:spacing w:after="0"/>
        <w:jc w:val="both"/>
        <w:rPr>
          <w:rFonts w:ascii="Calibri" w:eastAsia="Malgun Gothic" w:hAnsi="Calibri" w:cs="Times New Roman"/>
        </w:rPr>
      </w:pPr>
      <w:r w:rsidRPr="00BF5E1C">
        <w:rPr>
          <w:rFonts w:ascii="Calibri" w:hAnsi="Calibri" w:cs="Calibri"/>
          <w:color w:val="000000"/>
        </w:rPr>
        <w:t>We are conducting a study to</w:t>
      </w:r>
      <w:r>
        <w:rPr>
          <w:rFonts w:ascii="Calibri" w:eastAsia="Malgun Gothic" w:hAnsi="Calibri" w:cs="Times New Roman"/>
        </w:rPr>
        <w:t xml:space="preserve"> monitor how </w:t>
      </w:r>
      <w:r w:rsidRPr="00F8295B">
        <w:rPr>
          <w:rFonts w:ascii="Calibri" w:eastAsia="Malgun Gothic" w:hAnsi="Calibri" w:cs="Times New Roman"/>
        </w:rPr>
        <w:t xml:space="preserve">long </w:t>
      </w:r>
      <w:r>
        <w:rPr>
          <w:rFonts w:ascii="Calibri" w:eastAsia="Malgun Gothic" w:hAnsi="Calibri" w:cs="Times New Roman"/>
        </w:rPr>
        <w:t xml:space="preserve">mosquito </w:t>
      </w:r>
      <w:r w:rsidRPr="00F8295B">
        <w:rPr>
          <w:rFonts w:ascii="Calibri" w:eastAsia="Malgun Gothic" w:hAnsi="Calibri" w:cs="Times New Roman"/>
        </w:rPr>
        <w:t xml:space="preserve">nets </w:t>
      </w:r>
      <w:r>
        <w:rPr>
          <w:rFonts w:ascii="Calibri" w:eastAsia="Malgun Gothic" w:hAnsi="Calibri" w:cs="Times New Roman"/>
        </w:rPr>
        <w:t>continue to kill and repel mosquitos</w:t>
      </w:r>
      <w:r w:rsidRPr="00BF5E1C">
        <w:rPr>
          <w:rFonts w:ascii="Calibri" w:hAnsi="Calibri" w:cs="Calibri"/>
          <w:color w:val="000000"/>
        </w:rPr>
        <w:t xml:space="preserve"> after distribution during a mass distribution campaign, like </w:t>
      </w:r>
      <w:r>
        <w:rPr>
          <w:rFonts w:ascii="Calibri" w:hAnsi="Calibri" w:cs="Calibri"/>
          <w:color w:val="000000"/>
        </w:rPr>
        <w:t xml:space="preserve">the one that was conducted here </w:t>
      </w:r>
      <w:r w:rsidRPr="00BF5E1C">
        <w:rPr>
          <w:rFonts w:ascii="Calibri" w:hAnsi="Calibri" w:cs="Calibri"/>
          <w:color w:val="000000"/>
        </w:rPr>
        <w:t xml:space="preserve">in </w:t>
      </w:r>
      <w:r w:rsidRPr="005F1D15">
        <w:rPr>
          <w:rFonts w:ascii="Calibri" w:eastAsia="Malgun Gothic" w:hAnsi="Calibri" w:cs="Times New Roman"/>
          <w:highlight w:val="yellow"/>
        </w:rPr>
        <w:t>[Date of campaign]</w:t>
      </w:r>
      <w:r w:rsidRPr="00A7419F">
        <w:rPr>
          <w:rFonts w:ascii="Calibri" w:hAnsi="Calibri" w:cs="Calibri"/>
          <w:color w:val="000000"/>
        </w:rPr>
        <w:t>.</w:t>
      </w:r>
      <w:r>
        <w:rPr>
          <w:rFonts w:ascii="Calibri" w:hAnsi="Calibri" w:cs="Calibri"/>
          <w:color w:val="000000"/>
        </w:rPr>
        <w:t xml:space="preserve"> </w:t>
      </w:r>
      <w:r>
        <w:rPr>
          <w:rFonts w:ascii="Calibri" w:eastAsia="Malgun Gothic" w:hAnsi="Calibri" w:cs="Times New Roman"/>
        </w:rPr>
        <w:t xml:space="preserve">We are also interested in understanding how long nets </w:t>
      </w:r>
      <w:r w:rsidRPr="00F8295B">
        <w:rPr>
          <w:rFonts w:ascii="Calibri" w:eastAsia="Malgun Gothic" w:hAnsi="Calibri" w:cs="Times New Roman"/>
        </w:rPr>
        <w:t xml:space="preserve">last until they are too torn to be used for sleeping under. </w:t>
      </w:r>
      <w:r>
        <w:rPr>
          <w:rFonts w:ascii="Calibri" w:eastAsia="Malgun Gothic" w:hAnsi="Calibri" w:cs="Times New Roman"/>
        </w:rPr>
        <w:t xml:space="preserve">Before the study begins, we need to create a list of mosquito nets that some households in your community possess. We will select nets from this list to be part of the study now and in future years. </w:t>
      </w:r>
      <w:r w:rsidRPr="00F8295B">
        <w:rPr>
          <w:rFonts w:ascii="Calibri" w:eastAsia="Malgun Gothic" w:hAnsi="Calibri" w:cs="Times New Roman"/>
        </w:rPr>
        <w:t xml:space="preserve">We are working in collaboration the </w:t>
      </w:r>
      <w:r w:rsidRPr="00FF69D5">
        <w:rPr>
          <w:rFonts w:ascii="Calibri" w:eastAsia="Malgun Gothic" w:hAnsi="Calibri" w:cs="Times New Roman"/>
          <w:highlight w:val="yellow"/>
        </w:rPr>
        <w:t>[Country]</w:t>
      </w:r>
      <w:r w:rsidRPr="00F8295B">
        <w:rPr>
          <w:rFonts w:ascii="Calibri" w:eastAsia="Malgun Gothic" w:hAnsi="Calibri" w:cs="Times New Roman"/>
        </w:rPr>
        <w:t xml:space="preserve"> National Malaria Control Program</w:t>
      </w:r>
      <w:r>
        <w:rPr>
          <w:rFonts w:ascii="Calibri" w:eastAsia="Malgun Gothic" w:hAnsi="Calibri" w:cs="Times New Roman"/>
        </w:rPr>
        <w:t xml:space="preserve">. </w:t>
      </w:r>
      <w:r w:rsidRPr="00F8295B">
        <w:rPr>
          <w:rFonts w:ascii="Calibri" w:eastAsia="Malgun Gothic" w:hAnsi="Calibri" w:cs="Times New Roman"/>
        </w:rPr>
        <w:t>The survey is funded by the United States government through the President’s Malaria Initiative</w:t>
      </w:r>
      <w:r>
        <w:rPr>
          <w:rFonts w:ascii="Calibri" w:eastAsia="Malgun Gothic" w:hAnsi="Calibri" w:cs="Times New Roman"/>
        </w:rPr>
        <w:t>. Your household has been selected at random to be approached to participate in this study.</w:t>
      </w:r>
    </w:p>
    <w:p w14:paraId="49512432" w14:textId="77777777" w:rsidR="00D02388" w:rsidRDefault="00D02388" w:rsidP="00D02388">
      <w:pPr>
        <w:spacing w:after="0"/>
        <w:jc w:val="both"/>
        <w:rPr>
          <w:rFonts w:ascii="Calibri" w:eastAsia="Malgun Gothic" w:hAnsi="Calibri" w:cs="Times New Roman"/>
        </w:rPr>
      </w:pPr>
    </w:p>
    <w:p w14:paraId="48E6785E" w14:textId="77777777" w:rsidR="00D02388" w:rsidRDefault="00D02388" w:rsidP="00D02388">
      <w:pPr>
        <w:spacing w:after="0"/>
        <w:jc w:val="both"/>
        <w:rPr>
          <w:rFonts w:ascii="Calibri" w:eastAsia="Malgun Gothic" w:hAnsi="Calibri" w:cs="Times New Roman"/>
        </w:rPr>
      </w:pPr>
      <w:r w:rsidRPr="00332506">
        <w:rPr>
          <w:rFonts w:ascii="Calibri" w:eastAsia="Malgun Gothic" w:hAnsi="Calibri"/>
        </w:rPr>
        <w:t xml:space="preserve">I would like to talk to you about mosquito nets you have in your household. </w:t>
      </w:r>
      <w:r w:rsidRPr="00A7419F">
        <w:rPr>
          <w:rFonts w:ascii="Calibri" w:hAnsi="Calibri" w:cs="Calibri"/>
          <w:color w:val="000000"/>
        </w:rPr>
        <w:t xml:space="preserve">If your household is eligible and you agree to participate in the survey, I will ask </w:t>
      </w:r>
      <w:r>
        <w:rPr>
          <w:rFonts w:ascii="Calibri" w:hAnsi="Calibri" w:cs="Calibri"/>
          <w:color w:val="000000"/>
        </w:rPr>
        <w:t xml:space="preserve">to see the nets you received from the campaign in </w:t>
      </w:r>
      <w:r w:rsidRPr="005F1D15">
        <w:rPr>
          <w:rFonts w:ascii="Calibri" w:eastAsia="Malgun Gothic" w:hAnsi="Calibri" w:cs="Times New Roman"/>
          <w:highlight w:val="yellow"/>
        </w:rPr>
        <w:t>[Date of campaign]</w:t>
      </w:r>
      <w:r>
        <w:rPr>
          <w:rFonts w:ascii="Calibri" w:hAnsi="Calibri" w:cs="Calibri"/>
          <w:color w:val="000000"/>
        </w:rPr>
        <w:t xml:space="preserve"> and write a code on the net labels. We will do this for </w:t>
      </w:r>
      <w:r w:rsidRPr="000B615E">
        <w:rPr>
          <w:rFonts w:ascii="Calibri" w:hAnsi="Calibri" w:cs="Calibri"/>
          <w:color w:val="000000"/>
          <w:highlight w:val="yellow"/>
        </w:rPr>
        <w:t>[Number]</w:t>
      </w:r>
      <w:r>
        <w:rPr>
          <w:rFonts w:ascii="Calibri" w:hAnsi="Calibri" w:cs="Calibri"/>
          <w:color w:val="000000"/>
        </w:rPr>
        <w:t xml:space="preserve"> households in your community and then select 2 nets at random for our study at this time. One of your nets may be selected, but the choice is random and a net from your household may not be selected at this time.</w:t>
      </w:r>
    </w:p>
    <w:p w14:paraId="4CA47EB2" w14:textId="77777777" w:rsidR="00D02388" w:rsidRDefault="00D02388" w:rsidP="00D02388">
      <w:pPr>
        <w:spacing w:after="0"/>
        <w:jc w:val="both"/>
        <w:rPr>
          <w:rFonts w:ascii="Calibri" w:eastAsia="Malgun Gothic" w:hAnsi="Calibri" w:cs="Times New Roman"/>
        </w:rPr>
      </w:pPr>
    </w:p>
    <w:p w14:paraId="5D9D569E" w14:textId="77777777" w:rsidR="00D02388" w:rsidRPr="00A7419F" w:rsidRDefault="00D02388" w:rsidP="00D02388">
      <w:pPr>
        <w:pStyle w:val="NormalWeb"/>
        <w:spacing w:before="0" w:beforeAutospacing="0" w:after="0" w:afterAutospacing="0" w:line="242" w:lineRule="atLeast"/>
        <w:jc w:val="both"/>
        <w:rPr>
          <w:color w:val="000000"/>
        </w:rPr>
      </w:pPr>
      <w:r>
        <w:rPr>
          <w:rFonts w:ascii="Calibri" w:hAnsi="Calibri" w:cs="Calibri"/>
          <w:color w:val="000000"/>
        </w:rPr>
        <w:t>May we speak with you about this study?</w:t>
      </w:r>
    </w:p>
    <w:p w14:paraId="7810D113" w14:textId="77777777" w:rsidR="00D02388" w:rsidRDefault="00D02388" w:rsidP="00D02388">
      <w:pPr>
        <w:spacing w:after="0"/>
        <w:ind w:left="720"/>
        <w:jc w:val="both"/>
        <w:rPr>
          <w:rFonts w:ascii="Calibri" w:eastAsia="Malgun Gothic" w:hAnsi="Calibri" w:cs="Times New Roman"/>
          <w:b/>
          <w:i/>
        </w:rPr>
      </w:pPr>
    </w:p>
    <w:p w14:paraId="3831B266" w14:textId="77777777" w:rsidR="00D02388" w:rsidRDefault="00D02388" w:rsidP="00D02388">
      <w:pPr>
        <w:spacing w:after="0"/>
        <w:ind w:left="720"/>
        <w:jc w:val="both"/>
        <w:rPr>
          <w:rFonts w:ascii="Calibri" w:eastAsia="Malgun Gothic" w:hAnsi="Calibri" w:cs="Times New Roman"/>
          <w:b/>
          <w:i/>
        </w:rPr>
      </w:pPr>
      <w:r>
        <w:rPr>
          <w:rFonts w:ascii="Calibri" w:eastAsia="Malgun Gothic" w:hAnsi="Calibri" w:cs="Times New Roman"/>
          <w:b/>
          <w:i/>
        </w:rPr>
        <w:t xml:space="preserve">If </w:t>
      </w:r>
      <w:proofErr w:type="gramStart"/>
      <w:r>
        <w:rPr>
          <w:rFonts w:ascii="Calibri" w:eastAsia="Malgun Gothic" w:hAnsi="Calibri" w:cs="Times New Roman"/>
          <w:b/>
          <w:i/>
        </w:rPr>
        <w:t>Yes</w:t>
      </w:r>
      <w:proofErr w:type="gramEnd"/>
      <w:r>
        <w:rPr>
          <w:rFonts w:ascii="Calibri" w:eastAsia="Malgun Gothic" w:hAnsi="Calibri" w:cs="Times New Roman"/>
          <w:b/>
          <w:i/>
        </w:rPr>
        <w:t>, continue</w:t>
      </w:r>
    </w:p>
    <w:p w14:paraId="6595CD7E" w14:textId="77777777" w:rsidR="00D02388" w:rsidRDefault="00D02388" w:rsidP="00D02388">
      <w:pPr>
        <w:spacing w:after="0"/>
        <w:ind w:left="720"/>
        <w:jc w:val="both"/>
        <w:rPr>
          <w:rFonts w:ascii="Calibri" w:eastAsia="Malgun Gothic" w:hAnsi="Calibri" w:cs="Times New Roman"/>
        </w:rPr>
      </w:pPr>
      <w:r>
        <w:rPr>
          <w:rFonts w:ascii="Calibri" w:eastAsia="Malgun Gothic" w:hAnsi="Calibri" w:cs="Times New Roman"/>
          <w:b/>
          <w:i/>
        </w:rPr>
        <w:t xml:space="preserve">If </w:t>
      </w:r>
      <w:proofErr w:type="gramStart"/>
      <w:r>
        <w:rPr>
          <w:rFonts w:ascii="Calibri" w:eastAsia="Malgun Gothic" w:hAnsi="Calibri" w:cs="Times New Roman"/>
          <w:b/>
          <w:i/>
        </w:rPr>
        <w:t>No</w:t>
      </w:r>
      <w:proofErr w:type="gramEnd"/>
      <w:r>
        <w:rPr>
          <w:rFonts w:ascii="Calibri" w:eastAsia="Malgun Gothic" w:hAnsi="Calibri" w:cs="Times New Roman"/>
          <w:b/>
          <w:i/>
        </w:rPr>
        <w:t>, thank the respondent for their time and visit the next household in the sampling list.</w:t>
      </w:r>
    </w:p>
    <w:p w14:paraId="3EF93DD4" w14:textId="77777777" w:rsidR="00D02388" w:rsidRDefault="00D02388" w:rsidP="00D02388">
      <w:pPr>
        <w:spacing w:after="0"/>
        <w:jc w:val="both"/>
        <w:rPr>
          <w:rFonts w:ascii="Calibri" w:eastAsia="Malgun Gothic" w:hAnsi="Calibri" w:cs="Times New Roman"/>
        </w:rPr>
      </w:pPr>
    </w:p>
    <w:p w14:paraId="7AC5CCCC" w14:textId="77777777" w:rsidR="00D02388" w:rsidRPr="00F8295B" w:rsidRDefault="00D02388" w:rsidP="00D02388">
      <w:pPr>
        <w:spacing w:after="0"/>
        <w:jc w:val="both"/>
        <w:rPr>
          <w:rFonts w:ascii="Calibri" w:eastAsia="Malgun Gothic" w:hAnsi="Calibri" w:cs="Times New Roman"/>
        </w:rPr>
      </w:pPr>
      <w:r>
        <w:rPr>
          <w:rFonts w:ascii="Calibri" w:eastAsia="Malgun Gothic" w:hAnsi="Calibri" w:cs="Times New Roman"/>
        </w:rPr>
        <w:t>Before we continue, can I check:</w:t>
      </w:r>
    </w:p>
    <w:p w14:paraId="114EA5B3" w14:textId="77777777" w:rsidR="00D02388" w:rsidRPr="00F8295B" w:rsidRDefault="00D02388" w:rsidP="00D02388">
      <w:pPr>
        <w:spacing w:after="0"/>
        <w:jc w:val="both"/>
        <w:rPr>
          <w:rFonts w:ascii="Calibri" w:eastAsia="Malgun Gothic" w:hAnsi="Calibri" w:cs="Times New Roman"/>
        </w:rPr>
      </w:pPr>
    </w:p>
    <w:p w14:paraId="1137739C" w14:textId="77777777" w:rsidR="00D02388" w:rsidRPr="00F8295B" w:rsidRDefault="00D02388" w:rsidP="00D02388">
      <w:pPr>
        <w:pStyle w:val="ListParagraph"/>
        <w:numPr>
          <w:ilvl w:val="0"/>
          <w:numId w:val="49"/>
        </w:numPr>
        <w:spacing w:after="0"/>
        <w:jc w:val="both"/>
        <w:rPr>
          <w:rFonts w:ascii="Calibri" w:eastAsia="Malgun Gothic" w:hAnsi="Calibri" w:cs="Times New Roman"/>
        </w:rPr>
      </w:pPr>
      <w:r w:rsidRPr="00F8295B">
        <w:rPr>
          <w:rFonts w:ascii="Calibri" w:eastAsia="Malgun Gothic" w:hAnsi="Calibri" w:cs="Times New Roman"/>
        </w:rPr>
        <w:t>Are you the household head or their representative?</w:t>
      </w:r>
      <w:sdt>
        <w:sdtPr>
          <w:rPr>
            <w:rFonts w:ascii="Calibri" w:eastAsia="Malgun Gothic" w:hAnsi="Calibri" w:cs="Times New Roman"/>
          </w:rPr>
          <w:alias w:val="ABC"/>
          <w:tag w:val="ABC"/>
          <w:id w:val="-106814736"/>
          <w:placeholder>
            <w:docPart w:val="973C15F10693423CBA0495D7E24A7EA0"/>
          </w:placeholder>
          <w15:color w:val="FF00FF"/>
          <w15:appearance w15:val="hidden"/>
          <w:text/>
        </w:sdtPr>
        <w:sdtEndPr/>
        <w:sdtContent/>
      </w:sdt>
    </w:p>
    <w:p w14:paraId="175AE843" w14:textId="77777777" w:rsidR="00D02388" w:rsidRPr="00F8295B" w:rsidRDefault="00D02388" w:rsidP="00D02388">
      <w:pPr>
        <w:pStyle w:val="ListParagraph"/>
        <w:numPr>
          <w:ilvl w:val="0"/>
          <w:numId w:val="49"/>
        </w:numPr>
        <w:spacing w:after="0"/>
        <w:jc w:val="both"/>
        <w:rPr>
          <w:rFonts w:ascii="Calibri" w:eastAsia="Malgun Gothic" w:hAnsi="Calibri" w:cs="Times New Roman"/>
        </w:rPr>
      </w:pPr>
      <w:r w:rsidRPr="00F8295B">
        <w:rPr>
          <w:rFonts w:ascii="Calibri" w:eastAsia="Malgun Gothic" w:hAnsi="Calibri" w:cs="Times New Roman"/>
        </w:rPr>
        <w:t>Are you at least 18 years old?</w:t>
      </w:r>
    </w:p>
    <w:p w14:paraId="158D1BD9" w14:textId="77777777" w:rsidR="00D02388" w:rsidRDefault="00D02388" w:rsidP="00D02388">
      <w:pPr>
        <w:pStyle w:val="ListParagraph"/>
        <w:numPr>
          <w:ilvl w:val="0"/>
          <w:numId w:val="49"/>
        </w:numPr>
        <w:spacing w:after="0"/>
        <w:rPr>
          <w:rFonts w:ascii="Calibri" w:eastAsia="Malgun Gothic" w:hAnsi="Calibri" w:cs="Times New Roman"/>
        </w:rPr>
      </w:pPr>
      <w:r w:rsidRPr="00F8295B">
        <w:rPr>
          <w:rFonts w:ascii="Calibri" w:eastAsia="Malgun Gothic" w:hAnsi="Calibri" w:cs="Times New Roman"/>
        </w:rPr>
        <w:t xml:space="preserve">Did your household receive any mosquito nets during the campaign in </w:t>
      </w:r>
      <w:r w:rsidRPr="005F1D15">
        <w:rPr>
          <w:rFonts w:ascii="Calibri" w:eastAsia="Malgun Gothic" w:hAnsi="Calibri" w:cs="Times New Roman"/>
          <w:highlight w:val="yellow"/>
        </w:rPr>
        <w:t>[Date of campaign]</w:t>
      </w:r>
      <w:r>
        <w:rPr>
          <w:rFonts w:ascii="Calibri" w:eastAsia="Malgun Gothic" w:hAnsi="Calibri" w:cs="Times New Roman"/>
        </w:rPr>
        <w:t>?</w:t>
      </w:r>
    </w:p>
    <w:p w14:paraId="61720E93" w14:textId="77777777" w:rsidR="00D02388" w:rsidRPr="00F8295B" w:rsidRDefault="00D02388" w:rsidP="00D02388">
      <w:pPr>
        <w:pStyle w:val="ListParagraph"/>
        <w:numPr>
          <w:ilvl w:val="0"/>
          <w:numId w:val="49"/>
        </w:numPr>
        <w:spacing w:after="0"/>
        <w:rPr>
          <w:rFonts w:ascii="Calibri" w:eastAsia="Malgun Gothic" w:hAnsi="Calibri" w:cs="Times New Roman"/>
        </w:rPr>
      </w:pPr>
      <w:r>
        <w:rPr>
          <w:rFonts w:ascii="Calibri" w:eastAsia="Malgun Gothic" w:hAnsi="Calibri" w:cs="Times New Roman"/>
        </w:rPr>
        <w:t>Do you still have one or most mosquito nets from this campaign still in your possession?</w:t>
      </w:r>
    </w:p>
    <w:p w14:paraId="6FA606D3" w14:textId="77777777" w:rsidR="00D02388" w:rsidRPr="00F8295B" w:rsidRDefault="00D02388" w:rsidP="00D02388">
      <w:pPr>
        <w:pStyle w:val="ListParagraph"/>
        <w:numPr>
          <w:ilvl w:val="0"/>
          <w:numId w:val="49"/>
        </w:numPr>
        <w:spacing w:after="0"/>
        <w:jc w:val="both"/>
        <w:rPr>
          <w:rFonts w:ascii="Calibri" w:eastAsia="Malgun Gothic" w:hAnsi="Calibri" w:cs="Times New Roman"/>
        </w:rPr>
      </w:pPr>
      <w:r w:rsidRPr="00F8295B">
        <w:rPr>
          <w:rFonts w:ascii="Calibri" w:eastAsia="Malgun Gothic" w:hAnsi="Calibri" w:cs="Times New Roman"/>
        </w:rPr>
        <w:t>Are you free to talk with me today?</w:t>
      </w:r>
    </w:p>
    <w:p w14:paraId="4F60BC4B" w14:textId="77777777" w:rsidR="00D02388" w:rsidRDefault="00D02388" w:rsidP="00D02388">
      <w:pPr>
        <w:spacing w:after="0"/>
        <w:ind w:left="720"/>
        <w:jc w:val="both"/>
        <w:rPr>
          <w:rFonts w:ascii="Calibri" w:eastAsia="Malgun Gothic" w:hAnsi="Calibri" w:cs="Times New Roman"/>
          <w:b/>
          <w:i/>
        </w:rPr>
      </w:pPr>
      <w:r>
        <w:rPr>
          <w:rFonts w:ascii="Calibri" w:eastAsia="Malgun Gothic" w:hAnsi="Calibri" w:cs="Times New Roman"/>
          <w:b/>
          <w:i/>
        </w:rPr>
        <w:t>If Eligible, continue</w:t>
      </w:r>
    </w:p>
    <w:p w14:paraId="4D247BF6" w14:textId="77777777" w:rsidR="00D02388" w:rsidRDefault="00D02388" w:rsidP="00D02388">
      <w:pPr>
        <w:spacing w:after="0"/>
        <w:ind w:left="720"/>
        <w:jc w:val="both"/>
        <w:rPr>
          <w:rFonts w:ascii="Calibri" w:eastAsia="Malgun Gothic" w:hAnsi="Calibri" w:cs="Times New Roman"/>
        </w:rPr>
      </w:pPr>
      <w:r>
        <w:rPr>
          <w:rFonts w:ascii="Calibri" w:eastAsia="Malgun Gothic" w:hAnsi="Calibri" w:cs="Times New Roman"/>
          <w:b/>
          <w:i/>
        </w:rPr>
        <w:t>If Ineligible, thank the respondent for their time and visit the next household in the sampling list.</w:t>
      </w:r>
    </w:p>
    <w:p w14:paraId="0BB469BB" w14:textId="77777777" w:rsidR="00D02388" w:rsidRDefault="00D02388" w:rsidP="00D02388">
      <w:pPr>
        <w:rPr>
          <w:rFonts w:ascii="Calibri" w:eastAsia="Malgun Gothic" w:hAnsi="Calibri" w:cs="Times New Roman"/>
          <w:b/>
        </w:rPr>
      </w:pPr>
      <w:bookmarkStart w:id="101" w:name="_Hlk11066166"/>
      <w:r>
        <w:rPr>
          <w:rFonts w:ascii="Calibri" w:eastAsia="Malgun Gothic" w:hAnsi="Calibri" w:cs="Times New Roman"/>
          <w:b/>
        </w:rPr>
        <w:br w:type="page"/>
      </w:r>
    </w:p>
    <w:p w14:paraId="2348EAD9" w14:textId="77777777" w:rsidR="00D02388" w:rsidRDefault="00D02388" w:rsidP="00D02388">
      <w:pPr>
        <w:spacing w:after="0"/>
        <w:jc w:val="both"/>
        <w:rPr>
          <w:rFonts w:ascii="Calibri" w:eastAsia="Malgun Gothic" w:hAnsi="Calibri" w:cs="Times New Roman"/>
          <w:b/>
        </w:rPr>
      </w:pPr>
      <w:r w:rsidRPr="00F8295B">
        <w:rPr>
          <w:rFonts w:ascii="Calibri" w:eastAsia="Malgun Gothic" w:hAnsi="Calibri" w:cs="Times New Roman"/>
          <w:b/>
        </w:rPr>
        <w:lastRenderedPageBreak/>
        <w:t>PROCEDURES</w:t>
      </w:r>
      <w:bookmarkEnd w:id="101"/>
    </w:p>
    <w:p w14:paraId="3F665E59" w14:textId="77777777" w:rsidR="00D02388" w:rsidRDefault="00D02388" w:rsidP="00D02388">
      <w:pPr>
        <w:spacing w:after="0"/>
        <w:jc w:val="both"/>
        <w:rPr>
          <w:rFonts w:ascii="Calibri" w:eastAsia="Malgun Gothic" w:hAnsi="Calibri" w:cs="Times New Roman"/>
        </w:rPr>
      </w:pPr>
      <w:r w:rsidRPr="00F8295B">
        <w:rPr>
          <w:rFonts w:ascii="Calibri" w:eastAsia="Malgun Gothic" w:hAnsi="Calibri" w:cs="Times New Roman"/>
        </w:rPr>
        <w:t xml:space="preserve">I will ask you to </w:t>
      </w:r>
      <w:r>
        <w:rPr>
          <w:rFonts w:ascii="Calibri" w:eastAsia="Malgun Gothic" w:hAnsi="Calibri" w:cs="Times New Roman"/>
        </w:rPr>
        <w:t xml:space="preserve">show me all the nets </w:t>
      </w:r>
      <w:r w:rsidRPr="00F8295B">
        <w:rPr>
          <w:rFonts w:ascii="Calibri" w:eastAsia="Malgun Gothic" w:hAnsi="Calibri" w:cs="Times New Roman"/>
        </w:rPr>
        <w:t xml:space="preserve">that you received from the </w:t>
      </w:r>
      <w:r w:rsidRPr="005F1D15">
        <w:rPr>
          <w:rFonts w:ascii="Calibri" w:eastAsia="Malgun Gothic" w:hAnsi="Calibri" w:cs="Times New Roman"/>
          <w:highlight w:val="yellow"/>
        </w:rPr>
        <w:t>[Date of campaign]</w:t>
      </w:r>
      <w:r>
        <w:rPr>
          <w:rFonts w:ascii="Calibri" w:eastAsia="Malgun Gothic" w:hAnsi="Calibri" w:cs="Times New Roman"/>
        </w:rPr>
        <w:t xml:space="preserve"> campaign. We will check that these nets came from the campaign by examining them. For each net you have from the campaign, we will write a unique code on the net label and record the code in our questionnaire. We will also ask for your first name and record the location of your household so we can visit you again in future if one of your nets is selected for the study.</w:t>
      </w:r>
    </w:p>
    <w:p w14:paraId="553E5C2A" w14:textId="77777777" w:rsidR="00D02388" w:rsidRDefault="00D02388" w:rsidP="00D02388">
      <w:pPr>
        <w:spacing w:after="0"/>
        <w:jc w:val="both"/>
        <w:rPr>
          <w:rFonts w:ascii="Calibri" w:eastAsia="Malgun Gothic" w:hAnsi="Calibri" w:cs="Times New Roman"/>
        </w:rPr>
      </w:pPr>
    </w:p>
    <w:p w14:paraId="54629D4F" w14:textId="77777777" w:rsidR="00D02388" w:rsidRDefault="00D02388" w:rsidP="00D02388">
      <w:pPr>
        <w:spacing w:after="0"/>
        <w:jc w:val="both"/>
        <w:rPr>
          <w:rFonts w:ascii="Calibri" w:eastAsia="Malgun Gothic" w:hAnsi="Calibri" w:cs="Times New Roman"/>
        </w:rPr>
      </w:pPr>
      <w:r w:rsidRPr="47DED9DA">
        <w:rPr>
          <w:rFonts w:ascii="Calibri" w:eastAsia="Malgun Gothic" w:hAnsi="Calibri" w:cs="Times New Roman"/>
        </w:rPr>
        <w:t>This</w:t>
      </w:r>
      <w:r>
        <w:rPr>
          <w:rFonts w:ascii="Calibri" w:eastAsia="Malgun Gothic" w:hAnsi="Calibri" w:cs="Times New Roman"/>
        </w:rPr>
        <w:t xml:space="preserve"> week, and again in </w:t>
      </w:r>
      <w:r w:rsidRPr="47DED9DA">
        <w:rPr>
          <w:rFonts w:ascii="Calibri" w:eastAsia="Malgun Gothic" w:hAnsi="Calibri" w:cs="Times New Roman"/>
          <w:highlight w:val="yellow"/>
        </w:rPr>
        <w:t>[Date of 24-month round]</w:t>
      </w:r>
      <w:r w:rsidRPr="47DED9DA">
        <w:rPr>
          <w:rFonts w:ascii="Calibri" w:eastAsia="Malgun Gothic" w:hAnsi="Calibri" w:cs="Times New Roman"/>
        </w:rPr>
        <w:t xml:space="preserve"> and </w:t>
      </w:r>
      <w:r w:rsidRPr="47DED9DA">
        <w:rPr>
          <w:rFonts w:ascii="Calibri" w:eastAsia="Malgun Gothic" w:hAnsi="Calibri" w:cs="Times New Roman"/>
          <w:highlight w:val="yellow"/>
        </w:rPr>
        <w:t>[Date of 36-month round]</w:t>
      </w:r>
      <w:r w:rsidRPr="47DED9DA">
        <w:rPr>
          <w:rFonts w:ascii="Calibri" w:eastAsia="Malgun Gothic" w:hAnsi="Calibri" w:cs="Times New Roman"/>
        </w:rPr>
        <w:t xml:space="preserve">, we will pick at random some of the nets we tag in households like yours. If your household is picked, we will visit you again to see if the net is still in your possession. If it is, we will ask if we can take the net for our </w:t>
      </w:r>
      <w:proofErr w:type="gramStart"/>
      <w:r w:rsidRPr="47DED9DA">
        <w:rPr>
          <w:rFonts w:ascii="Calibri" w:eastAsia="Malgun Gothic" w:hAnsi="Calibri" w:cs="Times New Roman"/>
        </w:rPr>
        <w:t>study</w:t>
      </w:r>
      <w:proofErr w:type="gramEnd"/>
      <w:r w:rsidRPr="47DED9DA">
        <w:rPr>
          <w:rFonts w:ascii="Calibri" w:eastAsia="Malgun Gothic" w:hAnsi="Calibri" w:cs="Times New Roman"/>
        </w:rPr>
        <w:t xml:space="preserve"> and we will replace it with a similar new net at no cost to you. We will ask a few questions about your household and the mosquito net that we select. During this visit it will take no more than 20 minutes to ask the questions and take down the net. </w:t>
      </w:r>
    </w:p>
    <w:p w14:paraId="6639C8AC" w14:textId="77777777" w:rsidR="00D02388" w:rsidRDefault="00D02388" w:rsidP="00D02388">
      <w:pPr>
        <w:spacing w:after="0"/>
        <w:jc w:val="both"/>
        <w:rPr>
          <w:rFonts w:ascii="Calibri" w:eastAsia="Malgun Gothic" w:hAnsi="Calibri" w:cs="Times New Roman"/>
        </w:rPr>
      </w:pPr>
    </w:p>
    <w:p w14:paraId="51D45AAE" w14:textId="77777777" w:rsidR="00D02388" w:rsidRPr="00C44E7F" w:rsidRDefault="00D02388" w:rsidP="00D02388">
      <w:pPr>
        <w:spacing w:after="0"/>
        <w:jc w:val="both"/>
        <w:rPr>
          <w:rFonts w:ascii="Calibri" w:eastAsia="Malgun Gothic" w:hAnsi="Calibri" w:cs="Times New Roman"/>
          <w:b/>
          <w:bCs/>
        </w:rPr>
      </w:pPr>
      <w:r w:rsidRPr="0BA7D3DA">
        <w:rPr>
          <w:rFonts w:ascii="Calibri" w:eastAsia="Malgun Gothic" w:hAnsi="Calibri" w:cs="Times New Roman"/>
          <w:b/>
          <w:bCs/>
        </w:rPr>
        <w:t xml:space="preserve">Voluntary participation: </w:t>
      </w:r>
      <w:r w:rsidRPr="006C3E90">
        <w:rPr>
          <w:rFonts w:ascii="Calibri" w:eastAsia="Malgun Gothic" w:hAnsi="Calibri" w:cs="Times New Roman"/>
        </w:rPr>
        <w:t>Participation</w:t>
      </w:r>
      <w:r w:rsidRPr="0BA7D3DA">
        <w:rPr>
          <w:rFonts w:ascii="Calibri" w:eastAsia="Malgun Gothic" w:hAnsi="Calibri" w:cs="Times New Roman"/>
        </w:rPr>
        <w:t xml:space="preserve"> in the study is completely voluntary. If you do not participate, there will be no disadvantage for you or your household. If you agree to participate, you can change your mind at any time. If your household is picked for an interview, you do not have to answer any question you do not want to, and you will be able to stop the interview at any time. You can leave the study at any time. We will let the community know about the results of the study when it ends.</w:t>
      </w:r>
    </w:p>
    <w:p w14:paraId="5AA7AA23" w14:textId="77777777" w:rsidR="00D02388" w:rsidRDefault="00D02388" w:rsidP="00D02388">
      <w:pPr>
        <w:spacing w:after="0"/>
        <w:jc w:val="both"/>
        <w:rPr>
          <w:rFonts w:ascii="Calibri" w:eastAsia="Malgun Gothic" w:hAnsi="Calibri" w:cs="Times New Roman"/>
        </w:rPr>
      </w:pPr>
    </w:p>
    <w:p w14:paraId="6D36F440" w14:textId="77777777" w:rsidR="00D02388" w:rsidRDefault="00D02388" w:rsidP="00D02388">
      <w:pPr>
        <w:spacing w:after="0"/>
        <w:jc w:val="both"/>
        <w:rPr>
          <w:rFonts w:ascii="Calibri" w:hAnsi="Calibri" w:cs="Calibri"/>
          <w:color w:val="000000"/>
        </w:rPr>
      </w:pPr>
      <w:r w:rsidRPr="0BA7D3DA">
        <w:rPr>
          <w:rFonts w:ascii="Calibri" w:eastAsia="Malgun Gothic" w:hAnsi="Calibri" w:cs="Times New Roman"/>
          <w:b/>
          <w:bCs/>
        </w:rPr>
        <w:t xml:space="preserve">Risks/discomforts: </w:t>
      </w:r>
      <w:r w:rsidRPr="0BA7D3DA">
        <w:rPr>
          <w:rFonts w:ascii="Calibri" w:eastAsia="Malgun Gothic" w:hAnsi="Calibri" w:cs="Times New Roman"/>
        </w:rPr>
        <w:t xml:space="preserve">At this visit we are asking whether we can examine your nets from the last campaign, write a code on their label, and record your first name and the household location. If you say yes, this will recruit your nets into the study, and we may visit you again to request one of your nets for analysis. If we revisit your household, we will ask you questions about your household and the mosquito net that we select. There is a slight risk that someone might learn about your answers, but we will not share any information that identifies your household with anyone outside the study team. </w:t>
      </w:r>
      <w:r w:rsidRPr="0BA7D3DA">
        <w:rPr>
          <w:rFonts w:ascii="Calibri" w:hAnsi="Calibri" w:cs="Calibri"/>
          <w:color w:val="000000" w:themeColor="text1"/>
        </w:rPr>
        <w:t>At the end of the study, the list containing your first name and the exact location of your household will be destroyed. We will not share this information with anyone outside the study team.</w:t>
      </w:r>
    </w:p>
    <w:p w14:paraId="70453EE5" w14:textId="77777777" w:rsidR="00D02388" w:rsidRDefault="00D02388" w:rsidP="00D02388">
      <w:pPr>
        <w:spacing w:after="0"/>
        <w:jc w:val="both"/>
        <w:rPr>
          <w:rFonts w:ascii="Calibri" w:hAnsi="Calibri" w:cs="Calibri"/>
          <w:color w:val="000000"/>
        </w:rPr>
      </w:pPr>
    </w:p>
    <w:p w14:paraId="2B8ADCF1" w14:textId="77777777" w:rsidR="00D02388" w:rsidRDefault="00D02388" w:rsidP="00D02388">
      <w:pPr>
        <w:spacing w:after="0"/>
        <w:jc w:val="both"/>
        <w:rPr>
          <w:rFonts w:ascii="Calibri" w:eastAsia="Malgun Gothic" w:hAnsi="Calibri" w:cs="Times New Roman"/>
        </w:rPr>
      </w:pPr>
      <w:r w:rsidRPr="0BA7D3DA">
        <w:rPr>
          <w:rFonts w:ascii="Calibri" w:eastAsia="Malgun Gothic" w:hAnsi="Calibri" w:cs="Times New Roman"/>
          <w:b/>
          <w:bCs/>
        </w:rPr>
        <w:t xml:space="preserve">Benefits: </w:t>
      </w:r>
      <w:r w:rsidRPr="0BA7D3DA">
        <w:rPr>
          <w:rFonts w:ascii="Calibri" w:eastAsia="Malgun Gothic" w:hAnsi="Calibri" w:cs="Times New Roman"/>
        </w:rPr>
        <w:t>We will not pay you to join the study, but we will give you a new mosquito net to replace the one we take if we pick one of your nets for the study. Your participation in this study will also inform the authorities which measures to take to make nets last longer.</w:t>
      </w:r>
    </w:p>
    <w:p w14:paraId="094AC5DF" w14:textId="77777777" w:rsidR="00D02388" w:rsidRDefault="00D02388" w:rsidP="00D02388">
      <w:pPr>
        <w:spacing w:after="0"/>
        <w:jc w:val="both"/>
        <w:rPr>
          <w:rFonts w:ascii="Calibri" w:eastAsia="Malgun Gothic" w:hAnsi="Calibri" w:cs="Times New Roman"/>
        </w:rPr>
      </w:pPr>
    </w:p>
    <w:p w14:paraId="1495B7F5" w14:textId="77777777" w:rsidR="00D02388" w:rsidRDefault="00D02388" w:rsidP="00D02388">
      <w:pPr>
        <w:spacing w:after="0"/>
        <w:jc w:val="both"/>
        <w:rPr>
          <w:rFonts w:ascii="Calibri" w:eastAsia="Malgun Gothic" w:hAnsi="Calibri" w:cs="Times New Roman"/>
        </w:rPr>
      </w:pPr>
      <w:r w:rsidRPr="0BA7D3DA">
        <w:rPr>
          <w:rFonts w:ascii="Calibri" w:eastAsia="Malgun Gothic" w:hAnsi="Calibri" w:cs="Times New Roman"/>
          <w:b/>
          <w:bCs/>
        </w:rPr>
        <w:t xml:space="preserve">Protecting data confidentiality: </w:t>
      </w:r>
      <w:r w:rsidRPr="0BA7D3DA">
        <w:rPr>
          <w:rFonts w:ascii="Calibri" w:eastAsia="Malgun Gothic" w:hAnsi="Calibri" w:cs="Times New Roman"/>
        </w:rPr>
        <w:t>All research projects carry some risk that information about you may become known to people outside of a study. Your answers will not have your name attached to them. Your personal information will be destroyed at the end of the study as we will not need it to locate your house again once the study has ended.</w:t>
      </w:r>
    </w:p>
    <w:p w14:paraId="4EBEF178" w14:textId="77777777" w:rsidR="00D02388" w:rsidRPr="00602743" w:rsidRDefault="00D02388" w:rsidP="00D02388">
      <w:pPr>
        <w:spacing w:after="0"/>
        <w:jc w:val="both"/>
        <w:rPr>
          <w:rFonts w:ascii="Calibri" w:eastAsia="Malgun Gothic" w:hAnsi="Calibri" w:cs="Times New Roman"/>
        </w:rPr>
      </w:pPr>
    </w:p>
    <w:p w14:paraId="0E425CAB" w14:textId="77777777" w:rsidR="00D02388" w:rsidRPr="00F8295B" w:rsidRDefault="00D02388" w:rsidP="00D02388">
      <w:pPr>
        <w:spacing w:after="0"/>
        <w:jc w:val="both"/>
        <w:rPr>
          <w:rFonts w:ascii="Calibri" w:eastAsia="Malgun Gothic" w:hAnsi="Calibri" w:cs="Times New Roman"/>
        </w:rPr>
      </w:pPr>
      <w:r w:rsidRPr="0BA7D3DA">
        <w:rPr>
          <w:rFonts w:ascii="Calibri" w:eastAsia="Malgun Gothic" w:hAnsi="Calibri" w:cs="Times New Roman"/>
          <w:b/>
          <w:bCs/>
        </w:rPr>
        <w:t xml:space="preserve">Protecting subject privacy during data collection: </w:t>
      </w:r>
      <w:r w:rsidRPr="0BA7D3DA">
        <w:rPr>
          <w:rFonts w:ascii="Calibri" w:eastAsia="Malgun Gothic" w:hAnsi="Calibri" w:cs="Times New Roman"/>
        </w:rPr>
        <w:t xml:space="preserve">We will do everything we can to prevent other people learning your answers to the study questions. Your answers will not be shown to anyone outside of the study team. After each round of data collection, the data sets we create will be de-identified. This means your first name and the location of your house will be removed from the data, so no one will know this </w:t>
      </w:r>
      <w:r w:rsidRPr="0BA7D3DA">
        <w:rPr>
          <w:rFonts w:ascii="Calibri" w:eastAsia="Malgun Gothic" w:hAnsi="Calibri" w:cs="Times New Roman"/>
        </w:rPr>
        <w:lastRenderedPageBreak/>
        <w:t xml:space="preserve">information. The de-identified data sets may be used by others for future research without additional informed consent. </w:t>
      </w:r>
    </w:p>
    <w:p w14:paraId="22E9B7F5" w14:textId="77777777" w:rsidR="00D02388" w:rsidRDefault="00D02388" w:rsidP="00D02388">
      <w:pPr>
        <w:spacing w:after="0"/>
        <w:jc w:val="both"/>
        <w:rPr>
          <w:rFonts w:ascii="Calibri" w:eastAsia="Malgun Gothic" w:hAnsi="Calibri" w:cs="Times New Roman"/>
        </w:rPr>
      </w:pPr>
    </w:p>
    <w:p w14:paraId="7B42EF71" w14:textId="77777777" w:rsidR="00D02388" w:rsidRPr="00330070" w:rsidRDefault="00D02388" w:rsidP="00D02388">
      <w:pPr>
        <w:spacing w:after="0"/>
        <w:jc w:val="both"/>
        <w:rPr>
          <w:rFonts w:ascii="Calibri" w:eastAsia="Malgun Gothic" w:hAnsi="Calibri" w:cs="Times New Roman"/>
        </w:rPr>
      </w:pPr>
      <w:r w:rsidRPr="00330070">
        <w:rPr>
          <w:rFonts w:ascii="Calibri" w:eastAsia="Malgun Gothic" w:hAnsi="Calibri" w:cs="Times New Roman"/>
        </w:rPr>
        <w:t>Do you have any questions?</w:t>
      </w:r>
    </w:p>
    <w:p w14:paraId="51E8C028" w14:textId="77777777" w:rsidR="00D02388" w:rsidRPr="00F8295B" w:rsidRDefault="00D02388" w:rsidP="00D02388">
      <w:pPr>
        <w:spacing w:after="0"/>
        <w:jc w:val="both"/>
        <w:rPr>
          <w:rFonts w:ascii="Calibri" w:eastAsia="Malgun Gothic" w:hAnsi="Calibri" w:cs="Times New Roman"/>
          <w:b/>
        </w:rPr>
      </w:pPr>
    </w:p>
    <w:p w14:paraId="69208CFB" w14:textId="77777777" w:rsidR="00D02388" w:rsidRPr="00F8295B" w:rsidRDefault="00D02388" w:rsidP="00D02388">
      <w:pPr>
        <w:spacing w:after="0"/>
        <w:jc w:val="both"/>
        <w:rPr>
          <w:rFonts w:ascii="Calibri" w:eastAsia="Malgun Gothic" w:hAnsi="Calibri" w:cs="Times New Roman"/>
          <w:b/>
        </w:rPr>
      </w:pPr>
      <w:r>
        <w:rPr>
          <w:rFonts w:ascii="Calibri" w:eastAsia="Malgun Gothic" w:hAnsi="Calibri" w:cs="Times New Roman"/>
          <w:b/>
        </w:rPr>
        <w:t>QUESTIONS</w:t>
      </w:r>
    </w:p>
    <w:p w14:paraId="20CD59D8" w14:textId="77777777" w:rsidR="00D02388" w:rsidRDefault="00D02388" w:rsidP="00D02388">
      <w:pPr>
        <w:spacing w:after="0"/>
        <w:jc w:val="both"/>
        <w:rPr>
          <w:rFonts w:ascii="Calibri" w:eastAsia="Malgun Gothic" w:hAnsi="Calibri" w:cs="Times New Roman"/>
          <w:color w:val="000000"/>
        </w:rPr>
      </w:pPr>
      <w:r w:rsidRPr="006B2872">
        <w:rPr>
          <w:rFonts w:ascii="Calibri" w:eastAsia="Malgun Gothic" w:hAnsi="Calibri" w:cs="Times New Roman"/>
          <w:color w:val="000000"/>
        </w:rPr>
        <w:t>If you have questions or concerns after the interview, you may contact the study investigators:</w:t>
      </w:r>
    </w:p>
    <w:p w14:paraId="00FC7316" w14:textId="77777777" w:rsidR="00D02388" w:rsidRPr="008550F7" w:rsidRDefault="00D02388" w:rsidP="00D02388">
      <w:pPr>
        <w:spacing w:after="0"/>
        <w:jc w:val="both"/>
        <w:rPr>
          <w:rFonts w:ascii="Calibri" w:eastAsia="Malgun Gothic" w:hAnsi="Calibri" w:cs="Times New Roman"/>
          <w:color w:val="000000"/>
        </w:rPr>
      </w:pPr>
    </w:p>
    <w:tbl>
      <w:tblPr>
        <w:tblStyle w:val="TableGrid1"/>
        <w:tblW w:w="0" w:type="auto"/>
        <w:tblLook w:val="04A0" w:firstRow="1" w:lastRow="0" w:firstColumn="1" w:lastColumn="0" w:noHBand="0" w:noVBand="1"/>
      </w:tblPr>
      <w:tblGrid>
        <w:gridCol w:w="4315"/>
        <w:gridCol w:w="4315"/>
      </w:tblGrid>
      <w:tr w:rsidR="00D02388" w:rsidRPr="00F8295B" w14:paraId="410A05CC" w14:textId="77777777" w:rsidTr="001C47DD">
        <w:tc>
          <w:tcPr>
            <w:tcW w:w="4315" w:type="dxa"/>
          </w:tcPr>
          <w:p w14:paraId="6FD7CEA2" w14:textId="77777777" w:rsidR="00D02388" w:rsidRPr="00A52FD8" w:rsidRDefault="00D02388" w:rsidP="001C47DD">
            <w:pPr>
              <w:spacing w:after="0"/>
              <w:rPr>
                <w:rFonts w:ascii="Calibri" w:hAnsi="Calibri" w:cs="Times New Roman"/>
                <w:highlight w:val="yellow"/>
              </w:rPr>
            </w:pPr>
            <w:bookmarkStart w:id="102" w:name="_Hlk11066440"/>
            <w:r w:rsidRPr="00A52FD8">
              <w:rPr>
                <w:rFonts w:ascii="Calibri" w:hAnsi="Calibri" w:cs="Times New Roman"/>
                <w:highlight w:val="yellow"/>
              </w:rPr>
              <w:t>[Name of local study investigator]</w:t>
            </w:r>
          </w:p>
          <w:p w14:paraId="451F0D2C"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implementing partner]</w:t>
            </w:r>
          </w:p>
          <w:p w14:paraId="53491ACA"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[Telephone contact]</w:t>
            </w:r>
          </w:p>
          <w:p w14:paraId="36958E00"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[Email contact]</w:t>
            </w:r>
          </w:p>
        </w:tc>
        <w:tc>
          <w:tcPr>
            <w:tcW w:w="4315" w:type="dxa"/>
          </w:tcPr>
          <w:p w14:paraId="22756EF1"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HQ study investigator]</w:t>
            </w:r>
          </w:p>
          <w:p w14:paraId="0E2DDE55"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implementing partner]</w:t>
            </w:r>
          </w:p>
          <w:p w14:paraId="10B720FF"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[Telephone contact]</w:t>
            </w:r>
          </w:p>
          <w:p w14:paraId="5C79A05D"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[Email contact]</w:t>
            </w:r>
          </w:p>
        </w:tc>
      </w:tr>
      <w:bookmarkEnd w:id="102"/>
    </w:tbl>
    <w:p w14:paraId="388D402C" w14:textId="77777777" w:rsidR="00D02388" w:rsidRDefault="00D02388" w:rsidP="00D02388">
      <w:pPr>
        <w:spacing w:after="0"/>
        <w:rPr>
          <w:rFonts w:ascii="Calibri" w:eastAsia="Malgun Gothic" w:hAnsi="Calibri" w:cs="Times New Roman"/>
        </w:rPr>
      </w:pPr>
    </w:p>
    <w:p w14:paraId="1DE3A264" w14:textId="77777777" w:rsidR="00D02388" w:rsidRDefault="00D02388" w:rsidP="00D02388">
      <w:pPr>
        <w:spacing w:after="0"/>
        <w:rPr>
          <w:rFonts w:ascii="Calibri" w:eastAsia="Malgun Gothic" w:hAnsi="Calibri" w:cs="Times New Roman"/>
        </w:rPr>
      </w:pPr>
      <w:r w:rsidRPr="00C62913">
        <w:rPr>
          <w:rFonts w:ascii="Calibri" w:eastAsia="Malgun Gothic" w:hAnsi="Calibri" w:cs="Times New Roman"/>
        </w:rPr>
        <w:t>If you have any questions about your rights as a research participant, or if you think</w:t>
      </w:r>
      <w:r>
        <w:rPr>
          <w:rFonts w:ascii="Calibri" w:eastAsia="Malgun Gothic" w:hAnsi="Calibri" w:cs="Times New Roman"/>
        </w:rPr>
        <w:t xml:space="preserve"> </w:t>
      </w:r>
      <w:r w:rsidRPr="00C62913">
        <w:rPr>
          <w:rFonts w:ascii="Calibri" w:eastAsia="Malgun Gothic" w:hAnsi="Calibri" w:cs="Times New Roman"/>
        </w:rPr>
        <w:t xml:space="preserve">you have not been treated fairly, you may contact the </w:t>
      </w:r>
      <w:r w:rsidRPr="00F443E0">
        <w:rPr>
          <w:rFonts w:ascii="Calibri" w:eastAsia="Malgun Gothic" w:hAnsi="Calibri" w:cs="Times New Roman"/>
          <w:highlight w:val="yellow"/>
        </w:rPr>
        <w:t>[Name of Country IRB]</w:t>
      </w:r>
      <w:r>
        <w:rPr>
          <w:rFonts w:ascii="Calibri" w:eastAsia="Malgun Gothic" w:hAnsi="Calibri" w:cs="Times New Roman"/>
        </w:rPr>
        <w:t xml:space="preserve"> at </w:t>
      </w:r>
      <w:r w:rsidRPr="00F443E0">
        <w:rPr>
          <w:rFonts w:ascii="Calibri" w:eastAsia="Malgun Gothic" w:hAnsi="Calibri" w:cs="Times New Roman"/>
          <w:highlight w:val="yellow"/>
        </w:rPr>
        <w:t>[Telephone contact]</w:t>
      </w:r>
      <w:r>
        <w:rPr>
          <w:rFonts w:ascii="Calibri" w:eastAsia="Malgun Gothic" w:hAnsi="Calibri" w:cs="Times New Roman"/>
        </w:rPr>
        <w:t>.</w:t>
      </w:r>
    </w:p>
    <w:p w14:paraId="40D997F7" w14:textId="77777777" w:rsidR="00D02388" w:rsidRDefault="00D02388" w:rsidP="00D02388">
      <w:pPr>
        <w:spacing w:after="0"/>
        <w:rPr>
          <w:rFonts w:ascii="Calibri" w:eastAsia="Malgun Gothic" w:hAnsi="Calibri" w:cs="Times New Roman"/>
        </w:rPr>
      </w:pPr>
    </w:p>
    <w:p w14:paraId="76A7BD10" w14:textId="77777777" w:rsidR="00D02388" w:rsidRPr="00602743" w:rsidRDefault="00D02388" w:rsidP="00D02388">
      <w:pPr>
        <w:jc w:val="center"/>
        <w:rPr>
          <w:rFonts w:ascii="Calibri" w:eastAsia="Malgun Gothic" w:hAnsi="Calibri" w:cs="Times New Roman"/>
          <w:b/>
        </w:rPr>
      </w:pPr>
      <w:r w:rsidRPr="008770D1">
        <w:rPr>
          <w:rFonts w:ascii="Calibri" w:eastAsia="Malgun Gothic" w:hAnsi="Calibri" w:cs="Times New Roman"/>
          <w:b/>
        </w:rPr>
        <w:t>You may either read this form yourself or I will read it to you</w:t>
      </w:r>
    </w:p>
    <w:p w14:paraId="1C0D02F4" w14:textId="77777777" w:rsidR="00D02388" w:rsidRDefault="00D02388" w:rsidP="00D02388">
      <w:r>
        <w:br w:type="page"/>
      </w:r>
    </w:p>
    <w:p w14:paraId="3A371319" w14:textId="77777777" w:rsidR="00D02388" w:rsidRPr="00F8295B" w:rsidRDefault="00D02388" w:rsidP="00D02388">
      <w:pPr>
        <w:spacing w:after="0"/>
        <w:jc w:val="center"/>
        <w:rPr>
          <w:rFonts w:ascii="Calibri" w:eastAsia="Malgun Gothic" w:hAnsi="Calibri" w:cs="Times New Roman"/>
          <w:b/>
        </w:rPr>
      </w:pPr>
      <w:r>
        <w:rPr>
          <w:rFonts w:ascii="Calibri" w:eastAsia="Malgun Gothic" w:hAnsi="Calibri" w:cs="Times New Roman"/>
          <w:b/>
        </w:rPr>
        <w:lastRenderedPageBreak/>
        <w:t>STREAMLINED DURABILITY</w:t>
      </w:r>
      <w:r w:rsidRPr="00F8295B">
        <w:rPr>
          <w:rFonts w:ascii="Calibri" w:eastAsia="Malgun Gothic" w:hAnsi="Calibri" w:cs="Times New Roman"/>
          <w:b/>
        </w:rPr>
        <w:t xml:space="preserve"> MONITORING </w:t>
      </w:r>
      <w:r>
        <w:rPr>
          <w:rFonts w:ascii="Calibri" w:eastAsia="Malgun Gothic" w:hAnsi="Calibri" w:cs="Times New Roman"/>
          <w:b/>
        </w:rPr>
        <w:t xml:space="preserve">OF ITNS </w:t>
      </w:r>
      <w:r w:rsidRPr="00F8295B">
        <w:rPr>
          <w:rFonts w:ascii="Calibri" w:eastAsia="Malgun Gothic" w:hAnsi="Calibri" w:cs="Times New Roman"/>
          <w:b/>
        </w:rPr>
        <w:t xml:space="preserve">IN </w:t>
      </w:r>
      <w:r w:rsidRPr="005168BE">
        <w:rPr>
          <w:rFonts w:ascii="Calibri" w:eastAsia="Malgun Gothic" w:hAnsi="Calibri" w:cs="Times New Roman"/>
          <w:b/>
          <w:highlight w:val="yellow"/>
        </w:rPr>
        <w:t>COUNTRY</w:t>
      </w:r>
    </w:p>
    <w:p w14:paraId="6DE4725B" w14:textId="5BFB25A4" w:rsidR="00D02388" w:rsidRDefault="00D02388" w:rsidP="00D02388">
      <w:pPr>
        <w:spacing w:after="0"/>
        <w:jc w:val="center"/>
        <w:rPr>
          <w:rFonts w:ascii="Calibri" w:eastAsia="Malgun Gothic" w:hAnsi="Calibri" w:cs="Times New Roman"/>
          <w:b/>
          <w:bCs/>
        </w:rPr>
      </w:pPr>
      <w:r w:rsidRPr="2CA29782">
        <w:rPr>
          <w:rFonts w:ascii="Calibri" w:eastAsia="Malgun Gothic" w:hAnsi="Calibri" w:cs="Times New Roman"/>
          <w:b/>
          <w:bCs/>
        </w:rPr>
        <w:t>NET LISTING AND SAMPLING</w:t>
      </w:r>
      <w:r w:rsidR="00F338C2">
        <w:rPr>
          <w:rFonts w:ascii="Calibri" w:eastAsia="Malgun Gothic" w:hAnsi="Calibri" w:cs="Times New Roman"/>
          <w:b/>
          <w:bCs/>
        </w:rPr>
        <w:t xml:space="preserve"> (12-MONTHS)</w:t>
      </w:r>
    </w:p>
    <w:p w14:paraId="700409D0" w14:textId="77777777" w:rsidR="00D02388" w:rsidRDefault="00D02388" w:rsidP="00D02388">
      <w:pPr>
        <w:spacing w:after="0"/>
        <w:jc w:val="center"/>
        <w:rPr>
          <w:rFonts w:ascii="Calibri" w:eastAsia="Malgun Gothic" w:hAnsi="Calibri" w:cs="Times New Roman"/>
          <w:b/>
        </w:rPr>
      </w:pPr>
      <w:r>
        <w:rPr>
          <w:rFonts w:ascii="Calibri" w:eastAsia="Malgun Gothic" w:hAnsi="Calibri" w:cs="Times New Roman"/>
          <w:b/>
        </w:rPr>
        <w:t>CONSENT FORM</w:t>
      </w:r>
    </w:p>
    <w:p w14:paraId="65F95B09" w14:textId="77777777" w:rsidR="00D02388" w:rsidRPr="006B2872" w:rsidRDefault="00D02388" w:rsidP="00D02388">
      <w:pPr>
        <w:spacing w:after="0"/>
        <w:rPr>
          <w:rFonts w:ascii="Calibri" w:eastAsia="Malgun Gothic" w:hAnsi="Calibri" w:cs="Times New Roman"/>
          <w:i/>
        </w:rPr>
      </w:pPr>
      <w:r w:rsidRPr="006B2872">
        <w:rPr>
          <w:rFonts w:ascii="Calibri" w:eastAsia="Malgun Gothic" w:hAnsi="Calibri" w:cs="Times New Roman"/>
        </w:rPr>
        <w:t xml:space="preserve">Study Title: </w:t>
      </w:r>
      <w:r>
        <w:rPr>
          <w:rFonts w:ascii="Calibri" w:eastAsia="Malgun Gothic" w:hAnsi="Calibri" w:cs="Times New Roman"/>
          <w:i/>
        </w:rPr>
        <w:t xml:space="preserve">Streamlined durability monitoring of insecticide-treated nets (ITNs) distributed during the </w:t>
      </w:r>
      <w:r w:rsidRPr="005168BE">
        <w:rPr>
          <w:rFonts w:ascii="Calibri" w:eastAsia="Malgun Gothic" w:hAnsi="Calibri" w:cs="Times New Roman"/>
          <w:i/>
          <w:highlight w:val="yellow"/>
        </w:rPr>
        <w:t>[year]</w:t>
      </w:r>
      <w:r>
        <w:rPr>
          <w:rFonts w:ascii="Calibri" w:eastAsia="Malgun Gothic" w:hAnsi="Calibri" w:cs="Times New Roman"/>
          <w:i/>
        </w:rPr>
        <w:t xml:space="preserve"> mass campaign in</w:t>
      </w:r>
      <w:r w:rsidRPr="006B2872">
        <w:rPr>
          <w:rFonts w:ascii="Calibri" w:eastAsia="Malgun Gothic" w:hAnsi="Calibri" w:cs="Times New Roman"/>
          <w:i/>
        </w:rPr>
        <w:t xml:space="preserve"> </w:t>
      </w:r>
      <w:r w:rsidRPr="005168BE">
        <w:rPr>
          <w:rFonts w:ascii="Calibri" w:eastAsia="Malgun Gothic" w:hAnsi="Calibri" w:cs="Times New Roman"/>
          <w:i/>
          <w:highlight w:val="yellow"/>
        </w:rPr>
        <w:t>[Country]</w:t>
      </w:r>
    </w:p>
    <w:p w14:paraId="2A264675" w14:textId="77777777" w:rsidR="00D02388" w:rsidRDefault="00D02388" w:rsidP="00D02388">
      <w:pPr>
        <w:spacing w:after="0"/>
        <w:jc w:val="center"/>
        <w:rPr>
          <w:rFonts w:ascii="Calibri" w:eastAsia="Malgun Gothic" w:hAnsi="Calibri" w:cs="Times New Roman"/>
          <w:b/>
        </w:rPr>
      </w:pPr>
    </w:p>
    <w:p w14:paraId="1969B658" w14:textId="77777777" w:rsidR="00D02388" w:rsidRPr="0073669B" w:rsidRDefault="00D02388" w:rsidP="00D02388">
      <w:pPr>
        <w:spacing w:after="0"/>
        <w:jc w:val="center"/>
        <w:rPr>
          <w:rFonts w:ascii="Calibri" w:eastAsia="Malgun Gothic" w:hAnsi="Calibri" w:cs="Times New Roman"/>
          <w:b/>
        </w:rPr>
      </w:pPr>
      <w:r>
        <w:rPr>
          <w:rFonts w:ascii="Calibri" w:eastAsia="Malgun Gothic" w:hAnsi="Calibri" w:cs="Times New Roman"/>
          <w:b/>
        </w:rPr>
        <w:t>WRITTEN</w:t>
      </w:r>
      <w:r w:rsidRPr="0073669B">
        <w:rPr>
          <w:rFonts w:ascii="Calibri" w:eastAsia="Malgun Gothic" w:hAnsi="Calibri" w:cs="Times New Roman"/>
          <w:b/>
        </w:rPr>
        <w:t xml:space="preserve"> CONSENT TO </w:t>
      </w:r>
      <w:r>
        <w:rPr>
          <w:rFonts w:ascii="Calibri" w:eastAsia="Malgun Gothic" w:hAnsi="Calibri" w:cs="Times New Roman"/>
          <w:b/>
        </w:rPr>
        <w:t>BE INCLUDED IN THE STUDY SAMPLING FRAME</w:t>
      </w:r>
    </w:p>
    <w:p w14:paraId="07851E85" w14:textId="77777777" w:rsidR="00D02388" w:rsidRPr="00F8295B" w:rsidRDefault="00D02388" w:rsidP="00D02388">
      <w:pPr>
        <w:spacing w:after="0"/>
        <w:jc w:val="both"/>
        <w:rPr>
          <w:rFonts w:ascii="Calibri" w:eastAsia="Malgun Gothic" w:hAnsi="Calibri" w:cs="Times New Roman"/>
          <w:b/>
        </w:rPr>
      </w:pPr>
      <w:r>
        <w:rPr>
          <w:rFonts w:ascii="Calibri" w:eastAsia="Malgun Gothic" w:hAnsi="Calibri" w:cs="Times New Roman"/>
          <w:b/>
        </w:rPr>
        <w:t>QUESTIONS</w:t>
      </w:r>
    </w:p>
    <w:p w14:paraId="18F091E9" w14:textId="77777777" w:rsidR="00D02388" w:rsidRDefault="00D02388" w:rsidP="00D02388">
      <w:pPr>
        <w:spacing w:after="0"/>
        <w:jc w:val="both"/>
        <w:rPr>
          <w:rFonts w:ascii="Calibri" w:eastAsia="Malgun Gothic" w:hAnsi="Calibri" w:cs="Times New Roman"/>
          <w:color w:val="000000"/>
        </w:rPr>
      </w:pPr>
      <w:r w:rsidRPr="006B2872">
        <w:rPr>
          <w:rFonts w:ascii="Calibri" w:eastAsia="Malgun Gothic" w:hAnsi="Calibri" w:cs="Times New Roman"/>
          <w:color w:val="000000"/>
        </w:rPr>
        <w:t>If you have questions or concerns after the interview, you may contact the study investigators:</w:t>
      </w:r>
    </w:p>
    <w:p w14:paraId="601A56F5" w14:textId="77777777" w:rsidR="00D02388" w:rsidRPr="008550F7" w:rsidRDefault="00D02388" w:rsidP="00D02388">
      <w:pPr>
        <w:spacing w:after="0"/>
        <w:jc w:val="both"/>
        <w:rPr>
          <w:rFonts w:ascii="Calibri" w:eastAsia="Malgun Gothic" w:hAnsi="Calibri" w:cs="Times New Roman"/>
          <w:color w:val="000000"/>
        </w:rPr>
      </w:pPr>
    </w:p>
    <w:tbl>
      <w:tblPr>
        <w:tblStyle w:val="TableGrid1"/>
        <w:tblW w:w="0" w:type="auto"/>
        <w:tblLook w:val="04A0" w:firstRow="1" w:lastRow="0" w:firstColumn="1" w:lastColumn="0" w:noHBand="0" w:noVBand="1"/>
      </w:tblPr>
      <w:tblGrid>
        <w:gridCol w:w="4315"/>
        <w:gridCol w:w="4315"/>
      </w:tblGrid>
      <w:tr w:rsidR="00D02388" w:rsidRPr="00F8295B" w14:paraId="4CE15E15" w14:textId="77777777" w:rsidTr="001C47DD">
        <w:tc>
          <w:tcPr>
            <w:tcW w:w="4315" w:type="dxa"/>
          </w:tcPr>
          <w:p w14:paraId="6D86E17F"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local study investigator]</w:t>
            </w:r>
          </w:p>
          <w:p w14:paraId="6A85C5F0"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implementing partner]</w:t>
            </w:r>
          </w:p>
          <w:p w14:paraId="29076B52"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[Telephone contact]</w:t>
            </w:r>
          </w:p>
          <w:p w14:paraId="1CACE82E"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[Email contact]</w:t>
            </w:r>
          </w:p>
        </w:tc>
        <w:tc>
          <w:tcPr>
            <w:tcW w:w="4315" w:type="dxa"/>
          </w:tcPr>
          <w:p w14:paraId="3053F9D0"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HQ study investigator]</w:t>
            </w:r>
          </w:p>
          <w:p w14:paraId="20A376E2"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implementing partner]</w:t>
            </w:r>
          </w:p>
          <w:p w14:paraId="3A14792B"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[Telephone contact]</w:t>
            </w:r>
          </w:p>
          <w:p w14:paraId="3E7941E2"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[Email contact]</w:t>
            </w:r>
          </w:p>
        </w:tc>
      </w:tr>
    </w:tbl>
    <w:p w14:paraId="7CE32371" w14:textId="77777777" w:rsidR="00D02388" w:rsidRDefault="00D02388" w:rsidP="00D02388">
      <w:pPr>
        <w:spacing w:after="0"/>
        <w:rPr>
          <w:rFonts w:ascii="Calibri" w:eastAsia="Malgun Gothic" w:hAnsi="Calibri" w:cs="Times New Roman"/>
        </w:rPr>
      </w:pPr>
    </w:p>
    <w:p w14:paraId="30D3A1C2" w14:textId="77777777" w:rsidR="00D02388" w:rsidRDefault="00D02388" w:rsidP="00D02388">
      <w:pPr>
        <w:spacing w:after="0"/>
        <w:rPr>
          <w:rFonts w:ascii="Calibri" w:eastAsia="Malgun Gothic" w:hAnsi="Calibri" w:cs="Times New Roman"/>
        </w:rPr>
      </w:pPr>
      <w:r w:rsidRPr="00C62913">
        <w:rPr>
          <w:rFonts w:ascii="Calibri" w:eastAsia="Malgun Gothic" w:hAnsi="Calibri" w:cs="Times New Roman"/>
        </w:rPr>
        <w:t>If you have any questions about your rights as a research participant, or if you think</w:t>
      </w:r>
      <w:r>
        <w:rPr>
          <w:rFonts w:ascii="Calibri" w:eastAsia="Malgun Gothic" w:hAnsi="Calibri" w:cs="Times New Roman"/>
        </w:rPr>
        <w:t xml:space="preserve"> </w:t>
      </w:r>
      <w:r w:rsidRPr="00C62913">
        <w:rPr>
          <w:rFonts w:ascii="Calibri" w:eastAsia="Malgun Gothic" w:hAnsi="Calibri" w:cs="Times New Roman"/>
        </w:rPr>
        <w:t xml:space="preserve">you have not been treated fairly, you may contact the </w:t>
      </w:r>
      <w:r w:rsidRPr="00F443E0">
        <w:rPr>
          <w:rFonts w:ascii="Calibri" w:eastAsia="Malgun Gothic" w:hAnsi="Calibri" w:cs="Times New Roman"/>
          <w:highlight w:val="yellow"/>
        </w:rPr>
        <w:t>[Name of Country IRB]</w:t>
      </w:r>
      <w:r>
        <w:rPr>
          <w:rFonts w:ascii="Calibri" w:eastAsia="Malgun Gothic" w:hAnsi="Calibri" w:cs="Times New Roman"/>
        </w:rPr>
        <w:t xml:space="preserve"> at </w:t>
      </w:r>
      <w:r w:rsidRPr="00F443E0">
        <w:rPr>
          <w:rFonts w:ascii="Calibri" w:eastAsia="Malgun Gothic" w:hAnsi="Calibri" w:cs="Times New Roman"/>
          <w:highlight w:val="yellow"/>
        </w:rPr>
        <w:t>[Telephone contact]</w:t>
      </w:r>
      <w:r>
        <w:rPr>
          <w:rFonts w:ascii="Calibri" w:eastAsia="Malgun Gothic" w:hAnsi="Calibri" w:cs="Times New Roman"/>
        </w:rPr>
        <w:t>.</w:t>
      </w:r>
    </w:p>
    <w:p w14:paraId="41F1651F" w14:textId="77777777" w:rsidR="00D02388" w:rsidRDefault="00D02388" w:rsidP="00D02388">
      <w:pPr>
        <w:spacing w:after="0"/>
        <w:jc w:val="both"/>
        <w:rPr>
          <w:rFonts w:ascii="Calibri" w:eastAsia="Malgun Gothic" w:hAnsi="Calibri" w:cs="Times New Roman"/>
        </w:rPr>
      </w:pPr>
    </w:p>
    <w:p w14:paraId="64C12157" w14:textId="77777777" w:rsidR="00D02388" w:rsidRDefault="00D02388" w:rsidP="00D02388">
      <w:pPr>
        <w:spacing w:after="0"/>
        <w:rPr>
          <w:rFonts w:ascii="Calibri" w:eastAsia="Malgun Gothic" w:hAnsi="Calibri" w:cs="Times New Roman"/>
          <w:b/>
        </w:rPr>
      </w:pPr>
      <w:r>
        <w:rPr>
          <w:rFonts w:ascii="Calibri" w:eastAsia="Malgun Gothic" w:hAnsi="Calibri" w:cs="Times New Roman"/>
          <w:b/>
        </w:rPr>
        <w:t>What does your signature or mark on this consent form mean?</w:t>
      </w:r>
    </w:p>
    <w:p w14:paraId="6028E098" w14:textId="77777777" w:rsidR="00D02388" w:rsidRDefault="00D02388" w:rsidP="00D02388">
      <w:pPr>
        <w:spacing w:after="0"/>
        <w:rPr>
          <w:rFonts w:ascii="Calibri" w:eastAsia="Malgun Gothic" w:hAnsi="Calibri" w:cs="Times New Roman"/>
        </w:rPr>
      </w:pPr>
      <w:r>
        <w:rPr>
          <w:rFonts w:ascii="Calibri" w:eastAsia="Malgun Gothic" w:hAnsi="Calibri" w:cs="Times New Roman"/>
        </w:rPr>
        <w:t>Your signature or mark on this form means:</w:t>
      </w:r>
    </w:p>
    <w:p w14:paraId="1B3D06D4" w14:textId="77777777" w:rsidR="00D02388" w:rsidRDefault="00D02388" w:rsidP="00D02388">
      <w:pPr>
        <w:pStyle w:val="ListParagraph"/>
        <w:numPr>
          <w:ilvl w:val="0"/>
          <w:numId w:val="49"/>
        </w:numPr>
        <w:spacing w:after="0"/>
        <w:rPr>
          <w:rFonts w:ascii="Calibri" w:eastAsia="Malgun Gothic" w:hAnsi="Calibri" w:cs="Times New Roman"/>
        </w:rPr>
      </w:pPr>
      <w:r>
        <w:rPr>
          <w:rFonts w:ascii="Calibri" w:eastAsia="Malgun Gothic" w:hAnsi="Calibri" w:cs="Times New Roman"/>
        </w:rPr>
        <w:t xml:space="preserve">You have been informed about this study’s purpose, procedures, possible </w:t>
      </w:r>
      <w:proofErr w:type="gramStart"/>
      <w:r>
        <w:rPr>
          <w:rFonts w:ascii="Calibri" w:eastAsia="Malgun Gothic" w:hAnsi="Calibri" w:cs="Times New Roman"/>
        </w:rPr>
        <w:t>benefits</w:t>
      </w:r>
      <w:proofErr w:type="gramEnd"/>
      <w:r>
        <w:rPr>
          <w:rFonts w:ascii="Calibri" w:eastAsia="Malgun Gothic" w:hAnsi="Calibri" w:cs="Times New Roman"/>
        </w:rPr>
        <w:t xml:space="preserve"> and risks.</w:t>
      </w:r>
    </w:p>
    <w:p w14:paraId="0F3BC42B" w14:textId="77777777" w:rsidR="00D02388" w:rsidRDefault="00D02388" w:rsidP="00D02388">
      <w:pPr>
        <w:pStyle w:val="ListParagraph"/>
        <w:numPr>
          <w:ilvl w:val="0"/>
          <w:numId w:val="49"/>
        </w:numPr>
        <w:spacing w:after="0"/>
        <w:rPr>
          <w:rFonts w:ascii="Calibri" w:eastAsia="Malgun Gothic" w:hAnsi="Calibri" w:cs="Times New Roman"/>
        </w:rPr>
      </w:pPr>
      <w:r>
        <w:rPr>
          <w:rFonts w:ascii="Calibri" w:eastAsia="Malgun Gothic" w:hAnsi="Calibri" w:cs="Times New Roman"/>
        </w:rPr>
        <w:t>You have been given the chance to ask questions before you sign.</w:t>
      </w:r>
    </w:p>
    <w:p w14:paraId="02E14E3C" w14:textId="77777777" w:rsidR="00D02388" w:rsidRDefault="00D02388" w:rsidP="00D02388">
      <w:pPr>
        <w:pStyle w:val="ListParagraph"/>
        <w:numPr>
          <w:ilvl w:val="0"/>
          <w:numId w:val="49"/>
        </w:numPr>
        <w:spacing w:after="0"/>
        <w:rPr>
          <w:rFonts w:ascii="Calibri" w:eastAsia="Malgun Gothic" w:hAnsi="Calibri" w:cs="Times New Roman"/>
        </w:rPr>
      </w:pPr>
      <w:r>
        <w:rPr>
          <w:rFonts w:ascii="Calibri" w:eastAsia="Malgun Gothic" w:hAnsi="Calibri" w:cs="Times New Roman"/>
        </w:rPr>
        <w:t xml:space="preserve">You have voluntarily agreed to list the mosquito nets that you have in your possession from the </w:t>
      </w:r>
      <w:r w:rsidRPr="005F1D15">
        <w:rPr>
          <w:rFonts w:ascii="Calibri" w:eastAsia="Malgun Gothic" w:hAnsi="Calibri" w:cs="Times New Roman"/>
          <w:highlight w:val="yellow"/>
        </w:rPr>
        <w:t>[Date of campaign]</w:t>
      </w:r>
      <w:r>
        <w:rPr>
          <w:rFonts w:ascii="Calibri" w:eastAsia="Malgun Gothic" w:hAnsi="Calibri" w:cs="Times New Roman"/>
        </w:rPr>
        <w:t xml:space="preserve"> campaign for the study.</w:t>
      </w:r>
    </w:p>
    <w:p w14:paraId="18831882" w14:textId="77777777" w:rsidR="00D02388" w:rsidRPr="00C62913" w:rsidRDefault="00D02388" w:rsidP="00D02388">
      <w:pPr>
        <w:pStyle w:val="ListParagraph"/>
        <w:numPr>
          <w:ilvl w:val="0"/>
          <w:numId w:val="49"/>
        </w:numPr>
        <w:spacing w:after="0"/>
        <w:rPr>
          <w:rFonts w:ascii="Calibri" w:eastAsia="Malgun Gothic" w:hAnsi="Calibri" w:cs="Times New Roman"/>
        </w:rPr>
      </w:pPr>
      <w:r>
        <w:rPr>
          <w:rFonts w:ascii="Calibri" w:eastAsia="Malgun Gothic" w:hAnsi="Calibri" w:cs="Times New Roman"/>
        </w:rPr>
        <w:t xml:space="preserve">You understand that registering the mosquito nets that you have in your possession from the </w:t>
      </w:r>
      <w:r w:rsidRPr="005F1D15">
        <w:rPr>
          <w:rFonts w:ascii="Calibri" w:eastAsia="Malgun Gothic" w:hAnsi="Calibri" w:cs="Times New Roman"/>
          <w:highlight w:val="yellow"/>
        </w:rPr>
        <w:t>[Date of campaign]</w:t>
      </w:r>
      <w:r>
        <w:rPr>
          <w:rFonts w:ascii="Calibri" w:eastAsia="Malgun Gothic" w:hAnsi="Calibri" w:cs="Times New Roman"/>
        </w:rPr>
        <w:t xml:space="preserve"> campaign for the study does not guarantee that you will be visited again as part of the study; we will select mosquito nets for the study at random from all the households we visit.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D02388" w:rsidRPr="006B2872" w14:paraId="2F912AB1" w14:textId="77777777" w:rsidTr="001C47DD">
        <w:trPr>
          <w:trHeight w:val="626"/>
        </w:trPr>
        <w:tc>
          <w:tcPr>
            <w:tcW w:w="8630" w:type="dxa"/>
            <w:tcBorders>
              <w:bottom w:val="single" w:sz="4" w:space="0" w:color="auto"/>
            </w:tcBorders>
          </w:tcPr>
          <w:p w14:paraId="784FFC5B" w14:textId="77777777" w:rsidR="00D02388" w:rsidRPr="006B2872" w:rsidRDefault="00D02388" w:rsidP="001C47DD">
            <w:pPr>
              <w:spacing w:after="0"/>
              <w:rPr>
                <w:rFonts w:ascii="Calibri" w:hAnsi="Calibri" w:cs="Times New Roman"/>
              </w:rPr>
            </w:pPr>
          </w:p>
        </w:tc>
      </w:tr>
      <w:tr w:rsidR="00D02388" w:rsidRPr="006B2872" w14:paraId="29F2A3E4" w14:textId="77777777" w:rsidTr="001C47DD">
        <w:tc>
          <w:tcPr>
            <w:tcW w:w="8630" w:type="dxa"/>
            <w:tcBorders>
              <w:top w:val="single" w:sz="4" w:space="0" w:color="auto"/>
            </w:tcBorders>
          </w:tcPr>
          <w:p w14:paraId="6F1F970C" w14:textId="77777777" w:rsidR="00D02388" w:rsidRPr="00F5198C" w:rsidRDefault="00D02388" w:rsidP="001C47DD">
            <w:pPr>
              <w:spacing w:after="0"/>
              <w:rPr>
                <w:rFonts w:ascii="Calibri" w:hAnsi="Calibri" w:cs="Times New Roman"/>
                <w:i/>
                <w:iCs/>
              </w:rPr>
            </w:pPr>
            <w:r w:rsidRPr="00F5198C">
              <w:rPr>
                <w:rFonts w:ascii="Calibri" w:hAnsi="Calibri" w:cs="Arial"/>
                <w:i/>
                <w:iCs/>
                <w:sz w:val="21"/>
                <w:szCs w:val="21"/>
              </w:rPr>
              <w:t>Signature or mark of study participant</w:t>
            </w:r>
          </w:p>
        </w:tc>
      </w:tr>
      <w:tr w:rsidR="00D02388" w:rsidRPr="006B2872" w14:paraId="240AE80A" w14:textId="77777777" w:rsidTr="001C47DD">
        <w:trPr>
          <w:trHeight w:val="824"/>
        </w:trPr>
        <w:tc>
          <w:tcPr>
            <w:tcW w:w="8630" w:type="dxa"/>
            <w:tcBorders>
              <w:bottom w:val="single" w:sz="4" w:space="0" w:color="auto"/>
            </w:tcBorders>
          </w:tcPr>
          <w:p w14:paraId="5C863778" w14:textId="77777777" w:rsidR="00D02388" w:rsidRPr="006B2872" w:rsidRDefault="00D02388" w:rsidP="001C47DD">
            <w:pPr>
              <w:spacing w:after="0"/>
              <w:rPr>
                <w:rFonts w:ascii="Calibri" w:hAnsi="Calibri" w:cs="Times New Roman"/>
              </w:rPr>
            </w:pPr>
          </w:p>
        </w:tc>
      </w:tr>
      <w:tr w:rsidR="00D02388" w:rsidRPr="00F5198C" w14:paraId="7CA97295" w14:textId="77777777" w:rsidTr="001C47DD">
        <w:tc>
          <w:tcPr>
            <w:tcW w:w="8630" w:type="dxa"/>
            <w:tcBorders>
              <w:top w:val="single" w:sz="4" w:space="0" w:color="auto"/>
            </w:tcBorders>
          </w:tcPr>
          <w:p w14:paraId="51747B42" w14:textId="77777777" w:rsidR="00D02388" w:rsidRPr="00F5198C" w:rsidRDefault="00D02388" w:rsidP="001C47DD">
            <w:pPr>
              <w:spacing w:after="0"/>
              <w:rPr>
                <w:rFonts w:ascii="Calibri" w:hAnsi="Calibri" w:cs="Times New Roman"/>
                <w:i/>
                <w:iCs/>
              </w:rPr>
            </w:pPr>
            <w:r w:rsidRPr="00F5198C">
              <w:rPr>
                <w:rFonts w:ascii="Calibri" w:hAnsi="Calibri" w:cs="Arial"/>
                <w:i/>
                <w:iCs/>
                <w:sz w:val="21"/>
                <w:szCs w:val="21"/>
              </w:rPr>
              <w:t>Print name of person obtaining consent</w:t>
            </w:r>
          </w:p>
        </w:tc>
      </w:tr>
      <w:tr w:rsidR="00D02388" w:rsidRPr="006B2872" w14:paraId="3C4E23A1" w14:textId="77777777" w:rsidTr="001C47DD">
        <w:trPr>
          <w:trHeight w:val="652"/>
        </w:trPr>
        <w:tc>
          <w:tcPr>
            <w:tcW w:w="8630" w:type="dxa"/>
            <w:tcBorders>
              <w:bottom w:val="single" w:sz="4" w:space="0" w:color="auto"/>
            </w:tcBorders>
          </w:tcPr>
          <w:p w14:paraId="0B9DB5A5" w14:textId="77777777" w:rsidR="00D02388" w:rsidRPr="006B2872" w:rsidRDefault="00D02388" w:rsidP="001C47DD">
            <w:pPr>
              <w:spacing w:after="0"/>
              <w:rPr>
                <w:rFonts w:ascii="Calibri" w:hAnsi="Calibri" w:cs="Times New Roman"/>
              </w:rPr>
            </w:pPr>
          </w:p>
        </w:tc>
      </w:tr>
      <w:tr w:rsidR="00D02388" w:rsidRPr="00F5198C" w14:paraId="18B56DA2" w14:textId="77777777" w:rsidTr="001C47DD">
        <w:tc>
          <w:tcPr>
            <w:tcW w:w="8630" w:type="dxa"/>
            <w:tcBorders>
              <w:top w:val="single" w:sz="4" w:space="0" w:color="auto"/>
            </w:tcBorders>
          </w:tcPr>
          <w:p w14:paraId="1CB9A32B" w14:textId="77777777" w:rsidR="00D02388" w:rsidRPr="00F5198C" w:rsidRDefault="00D02388" w:rsidP="001C47DD">
            <w:pPr>
              <w:spacing w:after="0"/>
              <w:rPr>
                <w:rFonts w:ascii="Calibri" w:hAnsi="Calibri" w:cs="Times New Roman"/>
                <w:i/>
                <w:iCs/>
              </w:rPr>
            </w:pPr>
            <w:r w:rsidRPr="00F5198C">
              <w:rPr>
                <w:rFonts w:ascii="Calibri" w:hAnsi="Calibri" w:cs="Arial"/>
                <w:i/>
                <w:iCs/>
                <w:sz w:val="21"/>
                <w:szCs w:val="21"/>
              </w:rPr>
              <w:t>Signature of person obtaining consent</w:t>
            </w:r>
          </w:p>
        </w:tc>
      </w:tr>
      <w:tr w:rsidR="00D02388" w:rsidRPr="006B2872" w14:paraId="213C1BEC" w14:textId="77777777" w:rsidTr="001C47DD">
        <w:trPr>
          <w:trHeight w:val="726"/>
        </w:trPr>
        <w:tc>
          <w:tcPr>
            <w:tcW w:w="8630" w:type="dxa"/>
            <w:tcBorders>
              <w:bottom w:val="single" w:sz="4" w:space="0" w:color="auto"/>
            </w:tcBorders>
          </w:tcPr>
          <w:p w14:paraId="033B9E7F" w14:textId="77777777" w:rsidR="00D02388" w:rsidRPr="006B2872" w:rsidRDefault="00D02388" w:rsidP="001C47DD">
            <w:pPr>
              <w:spacing w:after="0"/>
              <w:rPr>
                <w:rFonts w:ascii="Calibri" w:hAnsi="Calibri" w:cs="Times New Roman"/>
              </w:rPr>
            </w:pPr>
          </w:p>
        </w:tc>
      </w:tr>
      <w:tr w:rsidR="00D02388" w:rsidRPr="00F5198C" w14:paraId="3B178175" w14:textId="77777777" w:rsidTr="001C47DD">
        <w:tc>
          <w:tcPr>
            <w:tcW w:w="8630" w:type="dxa"/>
            <w:tcBorders>
              <w:top w:val="single" w:sz="4" w:space="0" w:color="auto"/>
            </w:tcBorders>
          </w:tcPr>
          <w:p w14:paraId="1A07DF8A" w14:textId="77777777" w:rsidR="00D02388" w:rsidRPr="00F5198C" w:rsidRDefault="00D02388" w:rsidP="001C47DD">
            <w:pPr>
              <w:spacing w:after="0"/>
              <w:rPr>
                <w:rFonts w:ascii="Calibri" w:hAnsi="Calibri" w:cs="Times New Roman"/>
                <w:i/>
                <w:iCs/>
              </w:rPr>
            </w:pPr>
            <w:r w:rsidRPr="00F5198C">
              <w:rPr>
                <w:rFonts w:ascii="Calibri" w:hAnsi="Calibri" w:cs="Times New Roman"/>
                <w:i/>
                <w:iCs/>
              </w:rPr>
              <w:t>Date</w:t>
            </w:r>
          </w:p>
        </w:tc>
      </w:tr>
    </w:tbl>
    <w:p w14:paraId="0FCE348E" w14:textId="77777777" w:rsidR="00D02388" w:rsidRDefault="00D02388" w:rsidP="00D02388">
      <w:pPr>
        <w:pStyle w:val="Heading1"/>
        <w:spacing w:before="0"/>
      </w:pPr>
      <w:bookmarkStart w:id="103" w:name="_Toc101975844"/>
      <w:r>
        <w:lastRenderedPageBreak/>
        <w:t>Annex 3: Information sheet and consent form for 12-month round</w:t>
      </w:r>
      <w:bookmarkEnd w:id="103"/>
    </w:p>
    <w:p w14:paraId="74C2F743" w14:textId="77777777" w:rsidR="00D02388" w:rsidRPr="00F8295B" w:rsidRDefault="00D02388" w:rsidP="00D02388">
      <w:pPr>
        <w:spacing w:after="0"/>
        <w:jc w:val="center"/>
        <w:rPr>
          <w:rFonts w:ascii="Calibri" w:eastAsia="Malgun Gothic" w:hAnsi="Calibri" w:cs="Times New Roman"/>
          <w:b/>
        </w:rPr>
      </w:pPr>
      <w:r>
        <w:rPr>
          <w:rFonts w:ascii="Calibri" w:eastAsia="Malgun Gothic" w:hAnsi="Calibri" w:cs="Times New Roman"/>
          <w:b/>
        </w:rPr>
        <w:t>STREAMLINED DURABILITY</w:t>
      </w:r>
      <w:r w:rsidRPr="00F8295B">
        <w:rPr>
          <w:rFonts w:ascii="Calibri" w:eastAsia="Malgun Gothic" w:hAnsi="Calibri" w:cs="Times New Roman"/>
          <w:b/>
        </w:rPr>
        <w:t xml:space="preserve"> MONITORING </w:t>
      </w:r>
      <w:r>
        <w:rPr>
          <w:rFonts w:ascii="Calibri" w:eastAsia="Malgun Gothic" w:hAnsi="Calibri" w:cs="Times New Roman"/>
          <w:b/>
        </w:rPr>
        <w:t xml:space="preserve">OF ITNS </w:t>
      </w:r>
      <w:r w:rsidRPr="00F8295B">
        <w:rPr>
          <w:rFonts w:ascii="Calibri" w:eastAsia="Malgun Gothic" w:hAnsi="Calibri" w:cs="Times New Roman"/>
          <w:b/>
        </w:rPr>
        <w:t xml:space="preserve">IN </w:t>
      </w:r>
      <w:r w:rsidRPr="005168BE">
        <w:rPr>
          <w:rFonts w:ascii="Calibri" w:eastAsia="Malgun Gothic" w:hAnsi="Calibri" w:cs="Times New Roman"/>
          <w:b/>
          <w:highlight w:val="yellow"/>
        </w:rPr>
        <w:t>COUNTRY</w:t>
      </w:r>
    </w:p>
    <w:p w14:paraId="7694B0B6" w14:textId="77777777" w:rsidR="00D02388" w:rsidRDefault="00D02388" w:rsidP="00D02388">
      <w:pPr>
        <w:spacing w:after="0"/>
        <w:jc w:val="center"/>
        <w:rPr>
          <w:rFonts w:ascii="Calibri" w:eastAsia="Malgun Gothic" w:hAnsi="Calibri" w:cs="Times New Roman"/>
          <w:b/>
          <w:bCs/>
        </w:rPr>
      </w:pPr>
      <w:r w:rsidRPr="5541BB33">
        <w:rPr>
          <w:rFonts w:ascii="Calibri" w:eastAsia="Malgun Gothic" w:hAnsi="Calibri" w:cs="Times New Roman"/>
          <w:b/>
          <w:bCs/>
        </w:rPr>
        <w:t>12-MONTH INTERVIEW WITH SELECTED HOUSEHOLD</w:t>
      </w:r>
    </w:p>
    <w:p w14:paraId="414C1B32" w14:textId="77777777" w:rsidR="00D02388" w:rsidRDefault="00D02388" w:rsidP="00D02388">
      <w:pPr>
        <w:spacing w:after="0"/>
        <w:jc w:val="center"/>
        <w:rPr>
          <w:rFonts w:ascii="Calibri" w:eastAsia="Malgun Gothic" w:hAnsi="Calibri" w:cs="Times New Roman"/>
          <w:b/>
        </w:rPr>
      </w:pPr>
      <w:r w:rsidRPr="00F8295B">
        <w:rPr>
          <w:rFonts w:ascii="Calibri" w:eastAsia="Malgun Gothic" w:hAnsi="Calibri" w:cs="Times New Roman"/>
          <w:b/>
        </w:rPr>
        <w:t xml:space="preserve">INFORMATION </w:t>
      </w:r>
      <w:r>
        <w:rPr>
          <w:rFonts w:ascii="Calibri" w:eastAsia="Malgun Gothic" w:hAnsi="Calibri" w:cs="Times New Roman"/>
          <w:b/>
        </w:rPr>
        <w:t>SHEET</w:t>
      </w:r>
    </w:p>
    <w:p w14:paraId="1FBC285B" w14:textId="77777777" w:rsidR="00D02388" w:rsidRPr="006B2872" w:rsidRDefault="00D02388" w:rsidP="00D02388">
      <w:pPr>
        <w:spacing w:after="0"/>
        <w:rPr>
          <w:rFonts w:ascii="Calibri" w:eastAsia="Malgun Gothic" w:hAnsi="Calibri" w:cs="Times New Roman"/>
          <w:b/>
        </w:rPr>
      </w:pPr>
    </w:p>
    <w:p w14:paraId="1064E0B6" w14:textId="77777777" w:rsidR="00D02388" w:rsidRPr="006B2872" w:rsidRDefault="00D02388" w:rsidP="00D02388">
      <w:pPr>
        <w:spacing w:after="0"/>
        <w:rPr>
          <w:rFonts w:ascii="Calibri" w:eastAsia="Malgun Gothic" w:hAnsi="Calibri" w:cs="Times New Roman"/>
          <w:i/>
        </w:rPr>
      </w:pPr>
      <w:r w:rsidRPr="006B2872">
        <w:rPr>
          <w:rFonts w:ascii="Calibri" w:eastAsia="Malgun Gothic" w:hAnsi="Calibri" w:cs="Times New Roman"/>
        </w:rPr>
        <w:t xml:space="preserve">Study Title: </w:t>
      </w:r>
      <w:r>
        <w:rPr>
          <w:rFonts w:ascii="Calibri" w:eastAsia="Malgun Gothic" w:hAnsi="Calibri" w:cs="Times New Roman"/>
          <w:i/>
        </w:rPr>
        <w:t xml:space="preserve">Streamlined durability monitoring of insecticide-treated nets (ITNs) distributed during the </w:t>
      </w:r>
      <w:r w:rsidRPr="005168BE">
        <w:rPr>
          <w:rFonts w:ascii="Calibri" w:eastAsia="Malgun Gothic" w:hAnsi="Calibri" w:cs="Times New Roman"/>
          <w:i/>
          <w:highlight w:val="yellow"/>
        </w:rPr>
        <w:t>[year]</w:t>
      </w:r>
      <w:r>
        <w:rPr>
          <w:rFonts w:ascii="Calibri" w:eastAsia="Malgun Gothic" w:hAnsi="Calibri" w:cs="Times New Roman"/>
          <w:i/>
        </w:rPr>
        <w:t xml:space="preserve"> mass campaign in</w:t>
      </w:r>
      <w:r w:rsidRPr="006B2872">
        <w:rPr>
          <w:rFonts w:ascii="Calibri" w:eastAsia="Malgun Gothic" w:hAnsi="Calibri" w:cs="Times New Roman"/>
          <w:i/>
        </w:rPr>
        <w:t xml:space="preserve"> </w:t>
      </w:r>
      <w:r w:rsidRPr="005168BE">
        <w:rPr>
          <w:rFonts w:ascii="Calibri" w:eastAsia="Malgun Gothic" w:hAnsi="Calibri" w:cs="Times New Roman"/>
          <w:i/>
          <w:highlight w:val="yellow"/>
        </w:rPr>
        <w:t>[Country]</w:t>
      </w:r>
    </w:p>
    <w:p w14:paraId="090D5BB2" w14:textId="77777777" w:rsidR="00D02388" w:rsidRPr="006B2872" w:rsidRDefault="00D02388" w:rsidP="00D02388">
      <w:pPr>
        <w:spacing w:after="0"/>
        <w:rPr>
          <w:rFonts w:ascii="Calibri" w:eastAsia="Malgun Gothic" w:hAnsi="Calibri" w:cs="Times New Roman"/>
          <w:b/>
        </w:rPr>
      </w:pPr>
    </w:p>
    <w:p w14:paraId="60836A45" w14:textId="77777777" w:rsidR="00D02388" w:rsidRPr="00F8295B" w:rsidRDefault="00D02388" w:rsidP="00D02388">
      <w:pPr>
        <w:spacing w:after="0"/>
        <w:jc w:val="both"/>
        <w:rPr>
          <w:rFonts w:ascii="Calibri" w:eastAsia="Malgun Gothic" w:hAnsi="Calibri" w:cs="Times New Roman"/>
          <w:b/>
          <w:color w:val="000000"/>
        </w:rPr>
      </w:pPr>
      <w:r w:rsidRPr="00F8295B">
        <w:rPr>
          <w:rFonts w:ascii="Calibri" w:eastAsia="Malgun Gothic" w:hAnsi="Calibri" w:cs="Times New Roman"/>
          <w:b/>
          <w:color w:val="000000"/>
        </w:rPr>
        <w:t>SPEAK TO THE HOUSEHOLD HEAD OR THEIR REPRESENTATIVE</w:t>
      </w:r>
    </w:p>
    <w:p w14:paraId="2C90B228" w14:textId="77777777" w:rsidR="00D02388" w:rsidRPr="00F8295B" w:rsidRDefault="00D02388" w:rsidP="00D02388">
      <w:pPr>
        <w:spacing w:after="0"/>
        <w:rPr>
          <w:rFonts w:ascii="Calibri" w:eastAsia="Malgun Gothic" w:hAnsi="Calibri" w:cs="Times New Roman"/>
          <w:b/>
        </w:rPr>
      </w:pPr>
      <w:r w:rsidRPr="00F8295B">
        <w:rPr>
          <w:rFonts w:ascii="Calibri" w:eastAsia="Malgun Gothic" w:hAnsi="Calibri" w:cs="Times New Roman"/>
          <w:b/>
        </w:rPr>
        <w:t>PURPOSE</w:t>
      </w:r>
    </w:p>
    <w:p w14:paraId="460F813F" w14:textId="77777777" w:rsidR="00D02388" w:rsidRPr="00F8295B" w:rsidRDefault="00D02388" w:rsidP="00D02388">
      <w:pPr>
        <w:spacing w:after="0"/>
        <w:jc w:val="both"/>
        <w:rPr>
          <w:rFonts w:ascii="Calibri" w:eastAsia="Malgun Gothic" w:hAnsi="Calibri" w:cs="Times New Roman"/>
        </w:rPr>
      </w:pPr>
      <w:r w:rsidRPr="00F8295B">
        <w:rPr>
          <w:rFonts w:ascii="Calibri" w:eastAsia="Malgun Gothic" w:hAnsi="Calibri" w:cs="Times New Roman"/>
        </w:rPr>
        <w:t>[Greeting]</w:t>
      </w:r>
    </w:p>
    <w:p w14:paraId="5BDE2A1F" w14:textId="77777777" w:rsidR="00D02388" w:rsidRDefault="00D02388" w:rsidP="00D02388">
      <w:pPr>
        <w:spacing w:after="0"/>
        <w:jc w:val="both"/>
        <w:rPr>
          <w:rFonts w:ascii="Calibri" w:eastAsia="Malgun Gothic" w:hAnsi="Calibri" w:cs="Times New Roman"/>
        </w:rPr>
      </w:pPr>
      <w:r w:rsidRPr="00F8295B">
        <w:rPr>
          <w:rFonts w:ascii="Calibri" w:eastAsia="Malgun Gothic" w:hAnsi="Calibri" w:cs="Times New Roman"/>
        </w:rPr>
        <w:t xml:space="preserve">My name is _________, from </w:t>
      </w:r>
      <w:r w:rsidRPr="005168BE">
        <w:rPr>
          <w:rFonts w:ascii="Calibri" w:eastAsia="Malgun Gothic" w:hAnsi="Calibri" w:cs="Times New Roman"/>
          <w:highlight w:val="yellow"/>
        </w:rPr>
        <w:t>[Name of implementing partner]</w:t>
      </w:r>
      <w:r w:rsidRPr="00F8295B">
        <w:rPr>
          <w:rFonts w:ascii="Calibri" w:eastAsia="Malgun Gothic" w:hAnsi="Calibri" w:cs="Times New Roman"/>
        </w:rPr>
        <w:t>.</w:t>
      </w:r>
      <w:r>
        <w:rPr>
          <w:rFonts w:ascii="Calibri" w:eastAsia="Malgun Gothic" w:hAnsi="Calibri" w:cs="Times New Roman"/>
        </w:rPr>
        <w:t xml:space="preserve"> </w:t>
      </w:r>
      <w:r w:rsidRPr="00F67707">
        <w:rPr>
          <w:rFonts w:ascii="Calibri" w:eastAsia="Malgun Gothic" w:hAnsi="Calibri" w:cs="Times New Roman"/>
        </w:rPr>
        <w:t xml:space="preserve">Staff from </w:t>
      </w:r>
      <w:r w:rsidRPr="005168BE">
        <w:rPr>
          <w:rFonts w:ascii="Calibri" w:eastAsia="Malgun Gothic" w:hAnsi="Calibri" w:cs="Times New Roman"/>
          <w:highlight w:val="yellow"/>
        </w:rPr>
        <w:t>[Name of implementing partner]</w:t>
      </w:r>
      <w:r>
        <w:rPr>
          <w:rFonts w:ascii="Calibri" w:eastAsia="Malgun Gothic" w:hAnsi="Calibri" w:cs="Times New Roman"/>
        </w:rPr>
        <w:t xml:space="preserve"> </w:t>
      </w:r>
      <w:r w:rsidRPr="00F67707">
        <w:rPr>
          <w:rFonts w:ascii="Calibri" w:eastAsia="Malgun Gothic" w:hAnsi="Calibri" w:cs="Times New Roman"/>
        </w:rPr>
        <w:t xml:space="preserve">visited your household </w:t>
      </w:r>
      <w:r>
        <w:rPr>
          <w:rFonts w:ascii="Calibri" w:eastAsia="Malgun Gothic" w:hAnsi="Calibri" w:cs="Times New Roman"/>
        </w:rPr>
        <w:t>earlier today</w:t>
      </w:r>
      <w:r w:rsidRPr="00F67707">
        <w:rPr>
          <w:rFonts w:ascii="Calibri" w:eastAsia="Malgun Gothic" w:hAnsi="Calibri" w:cs="Times New Roman"/>
        </w:rPr>
        <w:t xml:space="preserve"> to identify some mosquito nets and record details about them</w:t>
      </w:r>
      <w:r>
        <w:rPr>
          <w:rFonts w:ascii="Calibri" w:eastAsia="Malgun Gothic" w:hAnsi="Calibri" w:cs="Times New Roman"/>
        </w:rPr>
        <w:t xml:space="preserve"> and your household</w:t>
      </w:r>
      <w:r w:rsidRPr="00F67707">
        <w:rPr>
          <w:rFonts w:ascii="Calibri" w:eastAsia="Malgun Gothic" w:hAnsi="Calibri" w:cs="Times New Roman"/>
        </w:rPr>
        <w:t>.</w:t>
      </w:r>
      <w:r>
        <w:rPr>
          <w:rFonts w:ascii="Calibri" w:eastAsia="Malgun Gothic" w:hAnsi="Calibri" w:cs="Times New Roman"/>
        </w:rPr>
        <w:t xml:space="preserve"> </w:t>
      </w:r>
      <w:r w:rsidRPr="00F8295B">
        <w:rPr>
          <w:rFonts w:ascii="Calibri" w:eastAsia="Malgun Gothic" w:hAnsi="Calibri" w:cs="Times New Roman"/>
        </w:rPr>
        <w:t xml:space="preserve">We are working in collaboration the </w:t>
      </w:r>
      <w:r w:rsidRPr="00FF69D5">
        <w:rPr>
          <w:rFonts w:ascii="Calibri" w:eastAsia="Malgun Gothic" w:hAnsi="Calibri" w:cs="Times New Roman"/>
          <w:highlight w:val="yellow"/>
        </w:rPr>
        <w:t>[Country]</w:t>
      </w:r>
      <w:r w:rsidRPr="00F8295B">
        <w:rPr>
          <w:rFonts w:ascii="Calibri" w:eastAsia="Malgun Gothic" w:hAnsi="Calibri" w:cs="Times New Roman"/>
        </w:rPr>
        <w:t xml:space="preserve"> National Malaria Control Program</w:t>
      </w:r>
      <w:r>
        <w:rPr>
          <w:rFonts w:ascii="Calibri" w:eastAsia="Malgun Gothic" w:hAnsi="Calibri" w:cs="Times New Roman"/>
        </w:rPr>
        <w:t xml:space="preserve">. </w:t>
      </w:r>
      <w:r w:rsidRPr="00F8295B">
        <w:rPr>
          <w:rFonts w:ascii="Calibri" w:eastAsia="Malgun Gothic" w:hAnsi="Calibri" w:cs="Times New Roman"/>
        </w:rPr>
        <w:t>The survey is funded by the United States government through the President’s Malaria Initiative</w:t>
      </w:r>
      <w:r>
        <w:rPr>
          <w:rFonts w:ascii="Calibri" w:eastAsia="Malgun Gothic" w:hAnsi="Calibri" w:cs="Times New Roman"/>
        </w:rPr>
        <w:t>.</w:t>
      </w:r>
    </w:p>
    <w:p w14:paraId="7502D81A" w14:textId="77777777" w:rsidR="00D02388" w:rsidRDefault="00D02388" w:rsidP="00D02388">
      <w:pPr>
        <w:spacing w:after="0"/>
        <w:jc w:val="both"/>
        <w:rPr>
          <w:rFonts w:ascii="Calibri" w:eastAsia="Malgun Gothic" w:hAnsi="Calibri" w:cs="Times New Roman"/>
        </w:rPr>
      </w:pPr>
    </w:p>
    <w:p w14:paraId="09294C6B" w14:textId="77777777" w:rsidR="00D02388" w:rsidRDefault="00D02388" w:rsidP="00D02388">
      <w:pPr>
        <w:spacing w:after="0"/>
        <w:jc w:val="both"/>
        <w:rPr>
          <w:rFonts w:ascii="Calibri" w:eastAsia="Malgun Gothic" w:hAnsi="Calibri" w:cs="Times New Roman"/>
        </w:rPr>
      </w:pPr>
      <w:r>
        <w:rPr>
          <w:rFonts w:ascii="Calibri" w:eastAsia="Malgun Gothic" w:hAnsi="Calibri" w:cs="Times New Roman"/>
        </w:rPr>
        <w:t xml:space="preserve">We have selected </w:t>
      </w:r>
      <w:r w:rsidRPr="003218DE">
        <w:rPr>
          <w:rFonts w:ascii="Calibri" w:eastAsia="Malgun Gothic" w:hAnsi="Calibri" w:cs="Times New Roman"/>
          <w:highlight w:val="yellow"/>
        </w:rPr>
        <w:t>[Number of nets]</w:t>
      </w:r>
      <w:r>
        <w:rPr>
          <w:rFonts w:ascii="Calibri" w:eastAsia="Malgun Gothic" w:hAnsi="Calibri" w:cs="Times New Roman"/>
        </w:rPr>
        <w:t xml:space="preserve"> of your nets at random to part of the study at this time. We would like to ask you to continue participating in the study about mosquito nets.</w:t>
      </w:r>
    </w:p>
    <w:p w14:paraId="106558CD" w14:textId="77777777" w:rsidR="00D02388" w:rsidRDefault="00D02388" w:rsidP="00D02388">
      <w:pPr>
        <w:spacing w:after="0"/>
        <w:jc w:val="both"/>
        <w:rPr>
          <w:rFonts w:ascii="Calibri" w:eastAsia="Malgun Gothic" w:hAnsi="Calibri" w:cs="Times New Roman"/>
        </w:rPr>
      </w:pPr>
      <w:r>
        <w:rPr>
          <w:rFonts w:ascii="Calibri" w:eastAsia="Malgun Gothic" w:hAnsi="Calibri" w:cs="Times New Roman"/>
        </w:rPr>
        <w:t>May we please speak with you about it?</w:t>
      </w:r>
    </w:p>
    <w:p w14:paraId="1B0C5F3B" w14:textId="77777777" w:rsidR="00D02388" w:rsidRDefault="00D02388" w:rsidP="00D02388">
      <w:pPr>
        <w:spacing w:after="0"/>
        <w:jc w:val="both"/>
        <w:rPr>
          <w:rFonts w:ascii="Calibri" w:eastAsia="Malgun Gothic" w:hAnsi="Calibri" w:cs="Times New Roman"/>
        </w:rPr>
      </w:pPr>
    </w:p>
    <w:p w14:paraId="44AE1B19" w14:textId="77777777" w:rsidR="00D02388" w:rsidRDefault="00D02388" w:rsidP="00D02388">
      <w:pPr>
        <w:spacing w:after="0"/>
        <w:ind w:firstLine="720"/>
        <w:jc w:val="both"/>
        <w:rPr>
          <w:rFonts w:ascii="Calibri" w:eastAsia="Malgun Gothic" w:hAnsi="Calibri" w:cs="Times New Roman"/>
          <w:b/>
          <w:i/>
        </w:rPr>
      </w:pPr>
      <w:r>
        <w:rPr>
          <w:rFonts w:ascii="Calibri" w:eastAsia="Malgun Gothic" w:hAnsi="Calibri" w:cs="Times New Roman"/>
          <w:b/>
          <w:i/>
        </w:rPr>
        <w:t xml:space="preserve">If </w:t>
      </w:r>
      <w:proofErr w:type="gramStart"/>
      <w:r>
        <w:rPr>
          <w:rFonts w:ascii="Calibri" w:eastAsia="Malgun Gothic" w:hAnsi="Calibri" w:cs="Times New Roman"/>
          <w:b/>
          <w:i/>
        </w:rPr>
        <w:t>Yes</w:t>
      </w:r>
      <w:proofErr w:type="gramEnd"/>
      <w:r>
        <w:rPr>
          <w:rFonts w:ascii="Calibri" w:eastAsia="Malgun Gothic" w:hAnsi="Calibri" w:cs="Times New Roman"/>
          <w:b/>
          <w:i/>
        </w:rPr>
        <w:t>, continue</w:t>
      </w:r>
    </w:p>
    <w:p w14:paraId="66525E8E" w14:textId="77777777" w:rsidR="00D02388" w:rsidRDefault="00D02388" w:rsidP="00D02388">
      <w:pPr>
        <w:spacing w:after="0"/>
        <w:ind w:firstLine="720"/>
        <w:jc w:val="both"/>
        <w:rPr>
          <w:rFonts w:ascii="Calibri" w:eastAsia="Malgun Gothic" w:hAnsi="Calibri" w:cs="Times New Roman"/>
        </w:rPr>
      </w:pPr>
      <w:r>
        <w:rPr>
          <w:rFonts w:ascii="Calibri" w:eastAsia="Malgun Gothic" w:hAnsi="Calibri" w:cs="Times New Roman"/>
          <w:b/>
          <w:i/>
        </w:rPr>
        <w:t xml:space="preserve">If </w:t>
      </w:r>
      <w:proofErr w:type="gramStart"/>
      <w:r>
        <w:rPr>
          <w:rFonts w:ascii="Calibri" w:eastAsia="Malgun Gothic" w:hAnsi="Calibri" w:cs="Times New Roman"/>
          <w:b/>
          <w:i/>
        </w:rPr>
        <w:t>No</w:t>
      </w:r>
      <w:proofErr w:type="gramEnd"/>
      <w:r>
        <w:rPr>
          <w:rFonts w:ascii="Calibri" w:eastAsia="Malgun Gothic" w:hAnsi="Calibri" w:cs="Times New Roman"/>
          <w:b/>
          <w:i/>
        </w:rPr>
        <w:t>, thank the respondent for their time and visit the next household.</w:t>
      </w:r>
    </w:p>
    <w:p w14:paraId="01024A93" w14:textId="77777777" w:rsidR="00D02388" w:rsidRDefault="00D02388" w:rsidP="00D02388">
      <w:pPr>
        <w:spacing w:after="0"/>
        <w:jc w:val="both"/>
        <w:rPr>
          <w:rFonts w:ascii="Calibri" w:eastAsia="Malgun Gothic" w:hAnsi="Calibri" w:cs="Times New Roman"/>
        </w:rPr>
      </w:pPr>
    </w:p>
    <w:p w14:paraId="4FF3ACD6" w14:textId="77777777" w:rsidR="00D02388" w:rsidRDefault="00D02388" w:rsidP="00D02388">
      <w:pPr>
        <w:spacing w:after="0"/>
        <w:jc w:val="both"/>
        <w:rPr>
          <w:rFonts w:ascii="Calibri" w:eastAsia="Malgun Gothic" w:hAnsi="Calibri" w:cs="Times New Roman"/>
        </w:rPr>
      </w:pPr>
      <w:r>
        <w:rPr>
          <w:rFonts w:ascii="Calibri" w:eastAsia="Malgun Gothic" w:hAnsi="Calibri" w:cs="Times New Roman"/>
        </w:rPr>
        <w:t>Can I just check:</w:t>
      </w:r>
    </w:p>
    <w:p w14:paraId="523A79DD" w14:textId="77777777" w:rsidR="00D02388" w:rsidRDefault="00D02388" w:rsidP="00D02388">
      <w:pPr>
        <w:spacing w:after="0"/>
        <w:jc w:val="both"/>
        <w:rPr>
          <w:rFonts w:ascii="Calibri" w:eastAsia="Malgun Gothic" w:hAnsi="Calibri" w:cs="Times New Roman"/>
        </w:rPr>
      </w:pPr>
    </w:p>
    <w:p w14:paraId="2861FCB6" w14:textId="77777777" w:rsidR="00D02388" w:rsidRPr="0006746B" w:rsidRDefault="00D02388" w:rsidP="00D02388">
      <w:pPr>
        <w:pStyle w:val="ListParagraph"/>
        <w:numPr>
          <w:ilvl w:val="0"/>
          <w:numId w:val="49"/>
        </w:numPr>
        <w:spacing w:after="0"/>
        <w:jc w:val="both"/>
        <w:rPr>
          <w:rFonts w:ascii="Calibri" w:eastAsia="Malgun Gothic" w:hAnsi="Calibri" w:cs="Times New Roman"/>
        </w:rPr>
      </w:pPr>
      <w:r w:rsidRPr="0006746B">
        <w:rPr>
          <w:rFonts w:ascii="Calibri" w:eastAsia="Malgun Gothic" w:hAnsi="Calibri" w:cs="Times New Roman"/>
        </w:rPr>
        <w:t>Are you the household head or their representative?</w:t>
      </w:r>
    </w:p>
    <w:p w14:paraId="52289B65" w14:textId="77777777" w:rsidR="00D02388" w:rsidRPr="00560EC3" w:rsidRDefault="00D02388" w:rsidP="00D02388">
      <w:pPr>
        <w:pStyle w:val="ListParagraph"/>
        <w:numPr>
          <w:ilvl w:val="0"/>
          <w:numId w:val="49"/>
        </w:numPr>
        <w:spacing w:after="0"/>
        <w:jc w:val="both"/>
        <w:rPr>
          <w:rFonts w:ascii="Calibri" w:eastAsia="Malgun Gothic" w:hAnsi="Calibri" w:cs="Times New Roman"/>
        </w:rPr>
      </w:pPr>
      <w:r>
        <w:rPr>
          <w:rFonts w:ascii="Calibri" w:eastAsia="Malgun Gothic" w:hAnsi="Calibri" w:cs="Times New Roman"/>
        </w:rPr>
        <w:t>Are you</w:t>
      </w:r>
      <w:r w:rsidRPr="00560EC3">
        <w:rPr>
          <w:rFonts w:ascii="Calibri" w:eastAsia="Malgun Gothic" w:hAnsi="Calibri" w:cs="Times New Roman"/>
        </w:rPr>
        <w:t xml:space="preserve"> at least 18 years old?</w:t>
      </w:r>
    </w:p>
    <w:p w14:paraId="7ADE6441" w14:textId="77777777" w:rsidR="00D02388" w:rsidRPr="00560EC3" w:rsidRDefault="00D02388" w:rsidP="00D02388">
      <w:pPr>
        <w:pStyle w:val="ListParagraph"/>
        <w:numPr>
          <w:ilvl w:val="0"/>
          <w:numId w:val="49"/>
        </w:numPr>
        <w:spacing w:after="0"/>
        <w:jc w:val="both"/>
        <w:rPr>
          <w:rFonts w:ascii="Calibri" w:eastAsia="Malgun Gothic" w:hAnsi="Calibri" w:cs="Times New Roman"/>
        </w:rPr>
      </w:pPr>
      <w:r w:rsidRPr="00560EC3">
        <w:rPr>
          <w:rFonts w:ascii="Calibri" w:eastAsia="Malgun Gothic" w:hAnsi="Calibri" w:cs="Times New Roman"/>
        </w:rPr>
        <w:t>Are you free to talk with me today?</w:t>
      </w:r>
    </w:p>
    <w:p w14:paraId="40B90767" w14:textId="77777777" w:rsidR="00D02388" w:rsidRDefault="00D02388" w:rsidP="00D02388">
      <w:pPr>
        <w:spacing w:after="0"/>
        <w:jc w:val="both"/>
        <w:rPr>
          <w:rFonts w:ascii="Calibri" w:eastAsia="Malgun Gothic" w:hAnsi="Calibri" w:cs="Times New Roman"/>
        </w:rPr>
      </w:pPr>
    </w:p>
    <w:p w14:paraId="155DC294" w14:textId="77777777" w:rsidR="00D02388" w:rsidRDefault="00D02388" w:rsidP="00D02388">
      <w:pPr>
        <w:spacing w:after="0"/>
        <w:ind w:left="720"/>
        <w:jc w:val="both"/>
        <w:rPr>
          <w:rFonts w:ascii="Calibri" w:eastAsia="Malgun Gothic" w:hAnsi="Calibri" w:cs="Times New Roman"/>
          <w:b/>
          <w:i/>
        </w:rPr>
      </w:pPr>
      <w:r>
        <w:rPr>
          <w:rFonts w:ascii="Calibri" w:eastAsia="Malgun Gothic" w:hAnsi="Calibri" w:cs="Times New Roman"/>
          <w:b/>
          <w:i/>
        </w:rPr>
        <w:t>If Eligible, continue</w:t>
      </w:r>
    </w:p>
    <w:p w14:paraId="48FE582B" w14:textId="77777777" w:rsidR="00D02388" w:rsidRDefault="00D02388" w:rsidP="00D02388">
      <w:pPr>
        <w:spacing w:after="0"/>
        <w:ind w:left="720"/>
        <w:jc w:val="both"/>
        <w:rPr>
          <w:rFonts w:ascii="Calibri" w:eastAsia="Malgun Gothic" w:hAnsi="Calibri" w:cs="Times New Roman"/>
        </w:rPr>
      </w:pPr>
      <w:r>
        <w:rPr>
          <w:rFonts w:ascii="Calibri" w:eastAsia="Malgun Gothic" w:hAnsi="Calibri" w:cs="Times New Roman"/>
          <w:b/>
          <w:i/>
        </w:rPr>
        <w:t>If Ineligible, thank the respondent for their time and visit the next household in the sampling list.</w:t>
      </w:r>
    </w:p>
    <w:p w14:paraId="6089507F" w14:textId="77777777" w:rsidR="00D02388" w:rsidRDefault="00D02388" w:rsidP="00D02388">
      <w:pPr>
        <w:spacing w:after="0"/>
        <w:jc w:val="both"/>
        <w:rPr>
          <w:rFonts w:ascii="Calibri" w:eastAsia="Malgun Gothic" w:hAnsi="Calibri" w:cs="Times New Roman"/>
        </w:rPr>
      </w:pPr>
    </w:p>
    <w:p w14:paraId="0EE2010A" w14:textId="77777777" w:rsidR="00D02388" w:rsidRDefault="00D02388" w:rsidP="00D02388">
      <w:pPr>
        <w:spacing w:after="0"/>
        <w:jc w:val="both"/>
        <w:rPr>
          <w:rFonts w:ascii="Calibri" w:eastAsia="Malgun Gothic" w:hAnsi="Calibri" w:cs="Times New Roman"/>
          <w:b/>
        </w:rPr>
      </w:pPr>
      <w:r w:rsidRPr="00F8295B">
        <w:rPr>
          <w:rFonts w:ascii="Calibri" w:eastAsia="Malgun Gothic" w:hAnsi="Calibri" w:cs="Times New Roman"/>
          <w:b/>
        </w:rPr>
        <w:t>PROCEDURES</w:t>
      </w:r>
    </w:p>
    <w:p w14:paraId="0F4E9B80" w14:textId="77777777" w:rsidR="00D02388" w:rsidRDefault="00D02388" w:rsidP="00D02388">
      <w:pPr>
        <w:spacing w:after="0"/>
        <w:jc w:val="both"/>
        <w:rPr>
          <w:rFonts w:ascii="Calibri" w:eastAsia="Malgun Gothic" w:hAnsi="Calibri" w:cs="Times New Roman"/>
        </w:rPr>
      </w:pPr>
      <w:r w:rsidRPr="32D51EEB">
        <w:rPr>
          <w:rFonts w:ascii="Calibri" w:eastAsia="Malgun Gothic" w:hAnsi="Calibri" w:cs="Times New Roman"/>
        </w:rPr>
        <w:t xml:space="preserve">I will ask you to show me the net(s) that we have selected at random for the study. If the net(s) are no longer in your possession, then we will end the visit. If the net(s) are still in your possession I will ask if we can take the net(s) for our </w:t>
      </w:r>
      <w:proofErr w:type="gramStart"/>
      <w:r w:rsidRPr="32D51EEB">
        <w:rPr>
          <w:rFonts w:ascii="Calibri" w:eastAsia="Malgun Gothic" w:hAnsi="Calibri" w:cs="Times New Roman"/>
        </w:rPr>
        <w:t>study</w:t>
      </w:r>
      <w:proofErr w:type="gramEnd"/>
      <w:r w:rsidRPr="32D51EEB">
        <w:rPr>
          <w:rFonts w:ascii="Calibri" w:eastAsia="Malgun Gothic" w:hAnsi="Calibri" w:cs="Times New Roman"/>
        </w:rPr>
        <w:t xml:space="preserve"> and we will replace it with a similar new net at no cost to you. I will also ask a few questions about your household and the mosquito net(s). During this visit it will take no more than 20 minutes to ask questions and take down the net.</w:t>
      </w:r>
    </w:p>
    <w:p w14:paraId="55B0402F" w14:textId="77777777" w:rsidR="00D02388" w:rsidRDefault="00D02388" w:rsidP="00D02388">
      <w:pPr>
        <w:spacing w:after="0"/>
        <w:jc w:val="both"/>
        <w:rPr>
          <w:rFonts w:ascii="Calibri" w:eastAsia="Malgun Gothic" w:hAnsi="Calibri" w:cs="Times New Roman"/>
          <w:bCs/>
        </w:rPr>
      </w:pPr>
    </w:p>
    <w:p w14:paraId="659B3E3D" w14:textId="77777777" w:rsidR="00D02388" w:rsidRPr="00C44E7F" w:rsidRDefault="00D02388" w:rsidP="00D02388">
      <w:pPr>
        <w:spacing w:after="0"/>
        <w:jc w:val="both"/>
        <w:rPr>
          <w:rFonts w:ascii="Calibri" w:eastAsia="Malgun Gothic" w:hAnsi="Calibri" w:cs="Times New Roman"/>
          <w:b/>
          <w:bCs/>
        </w:rPr>
      </w:pPr>
      <w:r w:rsidRPr="32D51EEB">
        <w:rPr>
          <w:rFonts w:ascii="Calibri" w:eastAsia="Malgun Gothic" w:hAnsi="Calibri" w:cs="Times New Roman"/>
          <w:b/>
          <w:bCs/>
        </w:rPr>
        <w:t xml:space="preserve">Voluntary participation: </w:t>
      </w:r>
      <w:r w:rsidRPr="32D51EEB">
        <w:rPr>
          <w:rFonts w:ascii="Calibri" w:eastAsia="Malgun Gothic" w:hAnsi="Calibri" w:cs="Times New Roman"/>
        </w:rPr>
        <w:t xml:space="preserve">Participation in the study is completely voluntary. If you do not participate, there will be no disadvantage for you or your household. If you agree to participate, you can change your mind </w:t>
      </w:r>
      <w:r w:rsidRPr="32D51EEB">
        <w:rPr>
          <w:rFonts w:ascii="Calibri" w:eastAsia="Malgun Gothic" w:hAnsi="Calibri" w:cs="Times New Roman"/>
        </w:rPr>
        <w:lastRenderedPageBreak/>
        <w:t>at any time. If we ask you a question you don't want to answer, let me know and I'll move on to the next question. You can stop the interview at any time. We will let the community know about the results of the study when it ends.</w:t>
      </w:r>
    </w:p>
    <w:p w14:paraId="0FAF8AF9" w14:textId="77777777" w:rsidR="00D02388" w:rsidRDefault="00D02388" w:rsidP="00D02388">
      <w:pPr>
        <w:spacing w:after="0"/>
        <w:jc w:val="both"/>
        <w:rPr>
          <w:rFonts w:ascii="Calibri" w:eastAsia="Malgun Gothic" w:hAnsi="Calibri" w:cs="Times New Roman"/>
        </w:rPr>
      </w:pPr>
    </w:p>
    <w:p w14:paraId="5C7319A5" w14:textId="77777777" w:rsidR="00D02388" w:rsidRDefault="00D02388" w:rsidP="00D02388">
      <w:pPr>
        <w:spacing w:after="0"/>
        <w:jc w:val="both"/>
        <w:rPr>
          <w:rFonts w:ascii="Calibri" w:hAnsi="Calibri" w:cs="Calibri"/>
          <w:color w:val="000000"/>
        </w:rPr>
      </w:pPr>
      <w:r w:rsidRPr="32D51EEB">
        <w:rPr>
          <w:rFonts w:ascii="Calibri" w:eastAsia="Malgun Gothic" w:hAnsi="Calibri" w:cs="Times New Roman"/>
          <w:b/>
          <w:bCs/>
        </w:rPr>
        <w:t xml:space="preserve">Risks/discomforts: </w:t>
      </w:r>
      <w:r w:rsidRPr="32D51EEB">
        <w:rPr>
          <w:rFonts w:ascii="Calibri" w:eastAsia="Malgun Gothic" w:hAnsi="Calibri" w:cs="Times New Roman"/>
        </w:rPr>
        <w:t>You may be uncomfortable answering some of the questions. You do not have to answer all the questions and you may stop at any time.</w:t>
      </w:r>
    </w:p>
    <w:p w14:paraId="46ABA8B5" w14:textId="77777777" w:rsidR="00D02388" w:rsidRDefault="00D02388" w:rsidP="00D02388">
      <w:pPr>
        <w:spacing w:after="0"/>
        <w:jc w:val="both"/>
        <w:rPr>
          <w:rFonts w:ascii="Calibri" w:hAnsi="Calibri" w:cs="Calibri"/>
          <w:color w:val="000000"/>
        </w:rPr>
      </w:pPr>
    </w:p>
    <w:p w14:paraId="4273F275" w14:textId="77777777" w:rsidR="00D02388" w:rsidRDefault="00D02388" w:rsidP="00D02388">
      <w:pPr>
        <w:spacing w:after="0"/>
        <w:jc w:val="both"/>
        <w:rPr>
          <w:rFonts w:ascii="Calibri" w:eastAsia="Malgun Gothic" w:hAnsi="Calibri" w:cs="Times New Roman"/>
        </w:rPr>
      </w:pPr>
      <w:r w:rsidRPr="32D51EEB">
        <w:rPr>
          <w:rFonts w:ascii="Calibri" w:eastAsia="Malgun Gothic" w:hAnsi="Calibri" w:cs="Times New Roman"/>
          <w:b/>
          <w:bCs/>
        </w:rPr>
        <w:t xml:space="preserve">Benefits: </w:t>
      </w:r>
      <w:r w:rsidRPr="32D51EEB">
        <w:rPr>
          <w:rFonts w:ascii="Calibri" w:eastAsia="Malgun Gothic" w:hAnsi="Calibri" w:cs="Times New Roman"/>
        </w:rPr>
        <w:t>We will not pay you to join the study, but we will give you a new mosquito net to replace the one we take. If you have any problems in hanging your new net, we will be able to help you. Your participation in this study will also inform the authorities which measures to take to make nets last longer.</w:t>
      </w:r>
    </w:p>
    <w:p w14:paraId="75295003" w14:textId="77777777" w:rsidR="00D02388" w:rsidRDefault="00D02388" w:rsidP="00D02388">
      <w:pPr>
        <w:spacing w:after="0"/>
        <w:jc w:val="both"/>
        <w:rPr>
          <w:rFonts w:ascii="Calibri" w:eastAsia="Malgun Gothic" w:hAnsi="Calibri" w:cs="Times New Roman"/>
        </w:rPr>
      </w:pPr>
    </w:p>
    <w:p w14:paraId="4CEF774E" w14:textId="77777777" w:rsidR="00D02388" w:rsidRDefault="00D02388" w:rsidP="00D02388">
      <w:pPr>
        <w:spacing w:after="0"/>
        <w:jc w:val="both"/>
        <w:rPr>
          <w:rFonts w:ascii="Calibri" w:eastAsia="Malgun Gothic" w:hAnsi="Calibri" w:cs="Times New Roman"/>
        </w:rPr>
      </w:pPr>
      <w:r w:rsidRPr="32D51EEB">
        <w:rPr>
          <w:rFonts w:ascii="Calibri" w:eastAsia="Malgun Gothic" w:hAnsi="Calibri" w:cs="Times New Roman"/>
          <w:b/>
          <w:bCs/>
        </w:rPr>
        <w:t xml:space="preserve">Protecting data confidentiality: </w:t>
      </w:r>
      <w:r w:rsidRPr="32D51EEB">
        <w:rPr>
          <w:rFonts w:ascii="Calibri" w:eastAsia="Malgun Gothic" w:hAnsi="Calibri" w:cs="Times New Roman"/>
        </w:rPr>
        <w:t>All research projects carry some risk that information about you may become known to people outside of a study. Your answers will not have your name attached to them. Your personal information will be destroyed at the end of the study as we will not need it to locate your house again once the study has ended.</w:t>
      </w:r>
    </w:p>
    <w:p w14:paraId="19C0BAB0" w14:textId="77777777" w:rsidR="00D02388" w:rsidRPr="00602743" w:rsidRDefault="00D02388" w:rsidP="00D02388">
      <w:pPr>
        <w:spacing w:after="0"/>
        <w:jc w:val="both"/>
        <w:rPr>
          <w:rFonts w:ascii="Calibri" w:eastAsia="Malgun Gothic" w:hAnsi="Calibri" w:cs="Times New Roman"/>
        </w:rPr>
      </w:pPr>
    </w:p>
    <w:p w14:paraId="11C6B321" w14:textId="77777777" w:rsidR="00D02388" w:rsidRPr="00F8295B" w:rsidRDefault="00D02388" w:rsidP="00D02388">
      <w:pPr>
        <w:spacing w:after="0"/>
        <w:jc w:val="both"/>
        <w:rPr>
          <w:rFonts w:ascii="Calibri" w:eastAsia="Malgun Gothic" w:hAnsi="Calibri" w:cs="Times New Roman"/>
        </w:rPr>
      </w:pPr>
      <w:r w:rsidRPr="32D51EEB">
        <w:rPr>
          <w:rFonts w:ascii="Calibri" w:eastAsia="Malgun Gothic" w:hAnsi="Calibri" w:cs="Times New Roman"/>
          <w:b/>
          <w:bCs/>
        </w:rPr>
        <w:t xml:space="preserve">Protecting subject privacy during data collection: </w:t>
      </w:r>
      <w:r w:rsidRPr="32D51EEB">
        <w:rPr>
          <w:rFonts w:ascii="Calibri" w:eastAsia="Malgun Gothic" w:hAnsi="Calibri" w:cs="Times New Roman"/>
        </w:rPr>
        <w:t xml:space="preserve">We will do everything we can to prevent other people learning your answers to the study questions. Your answers will not be shown to anyone outside of the study team. After each round of data collection, the data sets we create will be de-identified. This means your first name and the location of your house will be removed from the data, so no one will know this information. The de-identified data sets may be used by others for future research without additional informed consent. </w:t>
      </w:r>
    </w:p>
    <w:p w14:paraId="0ED2AD84" w14:textId="77777777" w:rsidR="00D02388" w:rsidRDefault="00D02388" w:rsidP="00D02388">
      <w:pPr>
        <w:spacing w:after="0"/>
        <w:jc w:val="both"/>
        <w:rPr>
          <w:rFonts w:ascii="Calibri" w:eastAsia="Malgun Gothic" w:hAnsi="Calibri" w:cs="Times New Roman"/>
        </w:rPr>
      </w:pPr>
    </w:p>
    <w:p w14:paraId="43576118" w14:textId="77777777" w:rsidR="00D02388" w:rsidRPr="00330070" w:rsidRDefault="00D02388" w:rsidP="00D02388">
      <w:pPr>
        <w:spacing w:after="0"/>
        <w:jc w:val="both"/>
        <w:rPr>
          <w:rFonts w:ascii="Calibri" w:eastAsia="Malgun Gothic" w:hAnsi="Calibri" w:cs="Times New Roman"/>
        </w:rPr>
      </w:pPr>
      <w:r w:rsidRPr="00330070">
        <w:rPr>
          <w:rFonts w:ascii="Calibri" w:eastAsia="Malgun Gothic" w:hAnsi="Calibri" w:cs="Times New Roman"/>
        </w:rPr>
        <w:t>Do you have any questions?</w:t>
      </w:r>
    </w:p>
    <w:p w14:paraId="0A349BC8" w14:textId="77777777" w:rsidR="00D02388" w:rsidRPr="00F8295B" w:rsidRDefault="00D02388" w:rsidP="00D02388">
      <w:pPr>
        <w:spacing w:after="0"/>
        <w:jc w:val="both"/>
        <w:rPr>
          <w:rFonts w:ascii="Calibri" w:eastAsia="Malgun Gothic" w:hAnsi="Calibri" w:cs="Times New Roman"/>
          <w:b/>
        </w:rPr>
      </w:pPr>
    </w:p>
    <w:p w14:paraId="1F48F4C4" w14:textId="77777777" w:rsidR="00D02388" w:rsidRPr="00F8295B" w:rsidRDefault="00D02388" w:rsidP="00D02388">
      <w:pPr>
        <w:spacing w:after="0"/>
        <w:jc w:val="both"/>
        <w:rPr>
          <w:rFonts w:ascii="Calibri" w:eastAsia="Malgun Gothic" w:hAnsi="Calibri" w:cs="Times New Roman"/>
          <w:b/>
        </w:rPr>
      </w:pPr>
      <w:r>
        <w:rPr>
          <w:rFonts w:ascii="Calibri" w:eastAsia="Malgun Gothic" w:hAnsi="Calibri" w:cs="Times New Roman"/>
          <w:b/>
        </w:rPr>
        <w:t>QUESTIONS</w:t>
      </w:r>
    </w:p>
    <w:p w14:paraId="4CE2C404" w14:textId="77777777" w:rsidR="00D02388" w:rsidRDefault="00D02388" w:rsidP="00D02388">
      <w:pPr>
        <w:spacing w:after="0"/>
        <w:jc w:val="both"/>
        <w:rPr>
          <w:rFonts w:ascii="Calibri" w:eastAsia="Malgun Gothic" w:hAnsi="Calibri" w:cs="Times New Roman"/>
          <w:color w:val="000000"/>
        </w:rPr>
      </w:pPr>
      <w:r w:rsidRPr="006B2872">
        <w:rPr>
          <w:rFonts w:ascii="Calibri" w:eastAsia="Malgun Gothic" w:hAnsi="Calibri" w:cs="Times New Roman"/>
          <w:color w:val="000000"/>
        </w:rPr>
        <w:t>If you have questions or concerns after the interview, you may contact the study investigators:</w:t>
      </w:r>
    </w:p>
    <w:p w14:paraId="3286ABDD" w14:textId="77777777" w:rsidR="00D02388" w:rsidRPr="008550F7" w:rsidRDefault="00D02388" w:rsidP="00D02388">
      <w:pPr>
        <w:spacing w:after="0"/>
        <w:jc w:val="both"/>
        <w:rPr>
          <w:rFonts w:ascii="Calibri" w:eastAsia="Malgun Gothic" w:hAnsi="Calibri" w:cs="Times New Roman"/>
          <w:color w:val="000000"/>
        </w:rPr>
      </w:pPr>
    </w:p>
    <w:tbl>
      <w:tblPr>
        <w:tblStyle w:val="TableGrid1"/>
        <w:tblW w:w="0" w:type="auto"/>
        <w:tblLook w:val="04A0" w:firstRow="1" w:lastRow="0" w:firstColumn="1" w:lastColumn="0" w:noHBand="0" w:noVBand="1"/>
      </w:tblPr>
      <w:tblGrid>
        <w:gridCol w:w="4315"/>
        <w:gridCol w:w="4315"/>
      </w:tblGrid>
      <w:tr w:rsidR="00D02388" w:rsidRPr="00F8295B" w14:paraId="729B0882" w14:textId="77777777" w:rsidTr="001C47DD">
        <w:tc>
          <w:tcPr>
            <w:tcW w:w="4315" w:type="dxa"/>
          </w:tcPr>
          <w:p w14:paraId="737C1207"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local study investigator]</w:t>
            </w:r>
          </w:p>
          <w:p w14:paraId="79CC8116"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implementing partner]</w:t>
            </w:r>
          </w:p>
          <w:p w14:paraId="35813496"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[Telephone contact]</w:t>
            </w:r>
          </w:p>
          <w:p w14:paraId="38CB2141"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[Email contact]</w:t>
            </w:r>
          </w:p>
        </w:tc>
        <w:tc>
          <w:tcPr>
            <w:tcW w:w="4315" w:type="dxa"/>
          </w:tcPr>
          <w:p w14:paraId="63C78E62"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HQ study investigator]</w:t>
            </w:r>
          </w:p>
          <w:p w14:paraId="79AE2249"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implementing partner]</w:t>
            </w:r>
          </w:p>
          <w:p w14:paraId="28663ECF"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[Telephone contact]</w:t>
            </w:r>
          </w:p>
          <w:p w14:paraId="75846170"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[Email contact]</w:t>
            </w:r>
          </w:p>
        </w:tc>
      </w:tr>
    </w:tbl>
    <w:p w14:paraId="40A26920" w14:textId="77777777" w:rsidR="00D02388" w:rsidRDefault="00D02388" w:rsidP="00D02388">
      <w:pPr>
        <w:spacing w:after="0"/>
        <w:rPr>
          <w:rFonts w:ascii="Calibri" w:eastAsia="Malgun Gothic" w:hAnsi="Calibri" w:cs="Times New Roman"/>
        </w:rPr>
      </w:pPr>
    </w:p>
    <w:p w14:paraId="31A7BAE1" w14:textId="77777777" w:rsidR="00D02388" w:rsidRDefault="00D02388" w:rsidP="00D02388">
      <w:pPr>
        <w:spacing w:after="0"/>
        <w:rPr>
          <w:rFonts w:ascii="Calibri" w:eastAsia="Malgun Gothic" w:hAnsi="Calibri" w:cs="Times New Roman"/>
        </w:rPr>
      </w:pPr>
      <w:r w:rsidRPr="00C62913">
        <w:rPr>
          <w:rFonts w:ascii="Calibri" w:eastAsia="Malgun Gothic" w:hAnsi="Calibri" w:cs="Times New Roman"/>
        </w:rPr>
        <w:t>If you have any questions about your rights as a research participant, or if you think</w:t>
      </w:r>
      <w:r>
        <w:rPr>
          <w:rFonts w:ascii="Calibri" w:eastAsia="Malgun Gothic" w:hAnsi="Calibri" w:cs="Times New Roman"/>
        </w:rPr>
        <w:t xml:space="preserve"> </w:t>
      </w:r>
      <w:r w:rsidRPr="00C62913">
        <w:rPr>
          <w:rFonts w:ascii="Calibri" w:eastAsia="Malgun Gothic" w:hAnsi="Calibri" w:cs="Times New Roman"/>
        </w:rPr>
        <w:t xml:space="preserve">you have not been treated fairly, you may contact the </w:t>
      </w:r>
      <w:r w:rsidRPr="00F443E0">
        <w:rPr>
          <w:rFonts w:ascii="Calibri" w:eastAsia="Malgun Gothic" w:hAnsi="Calibri" w:cs="Times New Roman"/>
          <w:highlight w:val="yellow"/>
        </w:rPr>
        <w:t>[Name of Country IRB]</w:t>
      </w:r>
      <w:r>
        <w:rPr>
          <w:rFonts w:ascii="Calibri" w:eastAsia="Malgun Gothic" w:hAnsi="Calibri" w:cs="Times New Roman"/>
        </w:rPr>
        <w:t xml:space="preserve"> at </w:t>
      </w:r>
      <w:r w:rsidRPr="00F443E0">
        <w:rPr>
          <w:rFonts w:ascii="Calibri" w:eastAsia="Malgun Gothic" w:hAnsi="Calibri" w:cs="Times New Roman"/>
          <w:highlight w:val="yellow"/>
        </w:rPr>
        <w:t>[Telephone contact]</w:t>
      </w:r>
      <w:r>
        <w:rPr>
          <w:rFonts w:ascii="Calibri" w:eastAsia="Malgun Gothic" w:hAnsi="Calibri" w:cs="Times New Roman"/>
        </w:rPr>
        <w:t>.</w:t>
      </w:r>
    </w:p>
    <w:p w14:paraId="0AB923CE" w14:textId="77777777" w:rsidR="00D02388" w:rsidRDefault="00D02388" w:rsidP="00D02388">
      <w:pPr>
        <w:spacing w:after="0"/>
        <w:rPr>
          <w:rFonts w:ascii="Calibri" w:eastAsia="Malgun Gothic" w:hAnsi="Calibri" w:cs="Times New Roman"/>
        </w:rPr>
      </w:pPr>
    </w:p>
    <w:p w14:paraId="7B9F560C" w14:textId="77777777" w:rsidR="00D02388" w:rsidRPr="00602743" w:rsidRDefault="00D02388" w:rsidP="00D02388">
      <w:pPr>
        <w:jc w:val="center"/>
        <w:rPr>
          <w:rFonts w:ascii="Calibri" w:eastAsia="Malgun Gothic" w:hAnsi="Calibri" w:cs="Times New Roman"/>
          <w:b/>
        </w:rPr>
      </w:pPr>
      <w:r w:rsidRPr="008770D1">
        <w:rPr>
          <w:rFonts w:ascii="Calibri" w:eastAsia="Malgun Gothic" w:hAnsi="Calibri" w:cs="Times New Roman"/>
          <w:b/>
        </w:rPr>
        <w:t>You may either read this form yourself or I will read it to you</w:t>
      </w:r>
    </w:p>
    <w:p w14:paraId="2AB4FDC0" w14:textId="77777777" w:rsidR="00D02388" w:rsidRDefault="00D02388" w:rsidP="00D02388">
      <w:pPr>
        <w:spacing w:after="0"/>
        <w:jc w:val="both"/>
        <w:rPr>
          <w:rFonts w:ascii="Calibri" w:eastAsia="Malgun Gothic" w:hAnsi="Calibri" w:cs="Times New Roman"/>
          <w:bCs/>
        </w:rPr>
      </w:pPr>
    </w:p>
    <w:p w14:paraId="7C777E18" w14:textId="77777777" w:rsidR="00D02388" w:rsidRDefault="00D02388" w:rsidP="00D02388">
      <w:pPr>
        <w:rPr>
          <w:rFonts w:ascii="Calibri" w:eastAsia="Malgun Gothic" w:hAnsi="Calibri" w:cs="Times New Roman"/>
          <w:bCs/>
        </w:rPr>
      </w:pPr>
      <w:r>
        <w:rPr>
          <w:rFonts w:ascii="Calibri" w:eastAsia="Malgun Gothic" w:hAnsi="Calibri" w:cs="Times New Roman"/>
          <w:bCs/>
        </w:rPr>
        <w:br w:type="page"/>
      </w:r>
    </w:p>
    <w:p w14:paraId="0F2D6CA3" w14:textId="77777777" w:rsidR="00D02388" w:rsidRPr="00F8295B" w:rsidRDefault="00D02388" w:rsidP="00D02388">
      <w:pPr>
        <w:spacing w:after="0"/>
        <w:jc w:val="center"/>
        <w:rPr>
          <w:rFonts w:ascii="Calibri" w:eastAsia="Malgun Gothic" w:hAnsi="Calibri" w:cs="Times New Roman"/>
          <w:b/>
        </w:rPr>
      </w:pPr>
      <w:r>
        <w:rPr>
          <w:rFonts w:ascii="Calibri" w:eastAsia="Malgun Gothic" w:hAnsi="Calibri" w:cs="Times New Roman"/>
          <w:b/>
        </w:rPr>
        <w:lastRenderedPageBreak/>
        <w:t>STREAMLINED DURABILITY</w:t>
      </w:r>
      <w:r w:rsidRPr="00F8295B">
        <w:rPr>
          <w:rFonts w:ascii="Calibri" w:eastAsia="Malgun Gothic" w:hAnsi="Calibri" w:cs="Times New Roman"/>
          <w:b/>
        </w:rPr>
        <w:t xml:space="preserve"> MONITORING </w:t>
      </w:r>
      <w:r>
        <w:rPr>
          <w:rFonts w:ascii="Calibri" w:eastAsia="Malgun Gothic" w:hAnsi="Calibri" w:cs="Times New Roman"/>
          <w:b/>
        </w:rPr>
        <w:t xml:space="preserve">OF ITNS </w:t>
      </w:r>
      <w:r w:rsidRPr="00F8295B">
        <w:rPr>
          <w:rFonts w:ascii="Calibri" w:eastAsia="Malgun Gothic" w:hAnsi="Calibri" w:cs="Times New Roman"/>
          <w:b/>
        </w:rPr>
        <w:t xml:space="preserve">IN </w:t>
      </w:r>
      <w:r w:rsidRPr="005168BE">
        <w:rPr>
          <w:rFonts w:ascii="Calibri" w:eastAsia="Malgun Gothic" w:hAnsi="Calibri" w:cs="Times New Roman"/>
          <w:b/>
          <w:highlight w:val="yellow"/>
        </w:rPr>
        <w:t>COUNTRY</w:t>
      </w:r>
    </w:p>
    <w:p w14:paraId="5CAD5DE3" w14:textId="77777777" w:rsidR="00D02388" w:rsidRDefault="00D02388" w:rsidP="00D02388">
      <w:pPr>
        <w:spacing w:after="0"/>
        <w:jc w:val="center"/>
        <w:rPr>
          <w:rFonts w:ascii="Calibri" w:eastAsia="Malgun Gothic" w:hAnsi="Calibri" w:cs="Times New Roman"/>
          <w:b/>
          <w:bCs/>
        </w:rPr>
      </w:pPr>
      <w:r w:rsidRPr="5541BB33">
        <w:rPr>
          <w:rFonts w:ascii="Calibri" w:eastAsia="Malgun Gothic" w:hAnsi="Calibri" w:cs="Times New Roman"/>
          <w:b/>
          <w:bCs/>
        </w:rPr>
        <w:t>12-MONTH INTERVIEW WITH SELECTED HOUSEHOLD</w:t>
      </w:r>
    </w:p>
    <w:p w14:paraId="01F7C1E8" w14:textId="77777777" w:rsidR="00D02388" w:rsidRDefault="00D02388" w:rsidP="00D02388">
      <w:pPr>
        <w:spacing w:after="0"/>
        <w:jc w:val="center"/>
        <w:rPr>
          <w:rFonts w:ascii="Calibri" w:eastAsia="Malgun Gothic" w:hAnsi="Calibri" w:cs="Times New Roman"/>
          <w:b/>
        </w:rPr>
      </w:pPr>
      <w:r>
        <w:rPr>
          <w:rFonts w:ascii="Calibri" w:eastAsia="Malgun Gothic" w:hAnsi="Calibri" w:cs="Times New Roman"/>
          <w:b/>
        </w:rPr>
        <w:t>CONSENT FORM</w:t>
      </w:r>
    </w:p>
    <w:p w14:paraId="18D69F1A" w14:textId="77777777" w:rsidR="00D02388" w:rsidRPr="006B2872" w:rsidRDefault="00D02388" w:rsidP="00D02388">
      <w:pPr>
        <w:spacing w:after="0"/>
        <w:rPr>
          <w:rFonts w:ascii="Calibri" w:eastAsia="Malgun Gothic" w:hAnsi="Calibri" w:cs="Times New Roman"/>
          <w:b/>
        </w:rPr>
      </w:pPr>
    </w:p>
    <w:p w14:paraId="7CA2564D" w14:textId="77777777" w:rsidR="00D02388" w:rsidRPr="006B2872" w:rsidRDefault="00D02388" w:rsidP="00D02388">
      <w:pPr>
        <w:spacing w:after="0"/>
        <w:rPr>
          <w:rFonts w:ascii="Calibri" w:eastAsia="Malgun Gothic" w:hAnsi="Calibri" w:cs="Times New Roman"/>
          <w:i/>
        </w:rPr>
      </w:pPr>
      <w:r w:rsidRPr="006B2872">
        <w:rPr>
          <w:rFonts w:ascii="Calibri" w:eastAsia="Malgun Gothic" w:hAnsi="Calibri" w:cs="Times New Roman"/>
        </w:rPr>
        <w:t xml:space="preserve">Study Title: </w:t>
      </w:r>
      <w:r>
        <w:rPr>
          <w:rFonts w:ascii="Calibri" w:eastAsia="Malgun Gothic" w:hAnsi="Calibri" w:cs="Times New Roman"/>
          <w:i/>
        </w:rPr>
        <w:t xml:space="preserve">Streamlined durability monitoring of insecticide-treated nets (ITNs) distributed during the </w:t>
      </w:r>
      <w:r w:rsidRPr="005168BE">
        <w:rPr>
          <w:rFonts w:ascii="Calibri" w:eastAsia="Malgun Gothic" w:hAnsi="Calibri" w:cs="Times New Roman"/>
          <w:i/>
          <w:highlight w:val="yellow"/>
        </w:rPr>
        <w:t>[year]</w:t>
      </w:r>
      <w:r>
        <w:rPr>
          <w:rFonts w:ascii="Calibri" w:eastAsia="Malgun Gothic" w:hAnsi="Calibri" w:cs="Times New Roman"/>
          <w:i/>
        </w:rPr>
        <w:t xml:space="preserve"> mass campaign in</w:t>
      </w:r>
      <w:r w:rsidRPr="006B2872">
        <w:rPr>
          <w:rFonts w:ascii="Calibri" w:eastAsia="Malgun Gothic" w:hAnsi="Calibri" w:cs="Times New Roman"/>
          <w:i/>
        </w:rPr>
        <w:t xml:space="preserve"> </w:t>
      </w:r>
      <w:r w:rsidRPr="005168BE">
        <w:rPr>
          <w:rFonts w:ascii="Calibri" w:eastAsia="Malgun Gothic" w:hAnsi="Calibri" w:cs="Times New Roman"/>
          <w:i/>
          <w:highlight w:val="yellow"/>
        </w:rPr>
        <w:t>[Country]</w:t>
      </w:r>
    </w:p>
    <w:p w14:paraId="7AD5BF1B" w14:textId="77777777" w:rsidR="00D02388" w:rsidRDefault="00D02388" w:rsidP="00D02388">
      <w:pPr>
        <w:spacing w:after="0"/>
        <w:jc w:val="center"/>
        <w:rPr>
          <w:rFonts w:ascii="Calibri" w:eastAsia="Malgun Gothic" w:hAnsi="Calibri" w:cs="Times New Roman"/>
          <w:b/>
        </w:rPr>
      </w:pPr>
    </w:p>
    <w:p w14:paraId="751167D1" w14:textId="77777777" w:rsidR="00D02388" w:rsidRPr="0073669B" w:rsidRDefault="00D02388" w:rsidP="00D02388">
      <w:pPr>
        <w:spacing w:after="0"/>
        <w:jc w:val="center"/>
        <w:rPr>
          <w:rFonts w:ascii="Calibri" w:eastAsia="Malgun Gothic" w:hAnsi="Calibri" w:cs="Times New Roman"/>
          <w:b/>
        </w:rPr>
      </w:pPr>
      <w:r>
        <w:rPr>
          <w:rFonts w:ascii="Calibri" w:eastAsia="Malgun Gothic" w:hAnsi="Calibri" w:cs="Times New Roman"/>
          <w:b/>
        </w:rPr>
        <w:t>ORAL</w:t>
      </w:r>
      <w:r w:rsidRPr="0073669B">
        <w:rPr>
          <w:rFonts w:ascii="Calibri" w:eastAsia="Malgun Gothic" w:hAnsi="Calibri" w:cs="Times New Roman"/>
          <w:b/>
        </w:rPr>
        <w:t xml:space="preserve"> CONSENT TO </w:t>
      </w:r>
      <w:r>
        <w:rPr>
          <w:rFonts w:ascii="Calibri" w:eastAsia="Malgun Gothic" w:hAnsi="Calibri" w:cs="Times New Roman"/>
          <w:b/>
        </w:rPr>
        <w:t>PARTICIPATE</w:t>
      </w:r>
    </w:p>
    <w:p w14:paraId="37C8A441" w14:textId="77777777" w:rsidR="00D02388" w:rsidRDefault="00D02388" w:rsidP="00D02388">
      <w:pPr>
        <w:spacing w:after="0"/>
        <w:jc w:val="both"/>
        <w:rPr>
          <w:rFonts w:ascii="Calibri" w:eastAsia="Malgun Gothic" w:hAnsi="Calibri" w:cs="Times New Roman"/>
        </w:rPr>
      </w:pPr>
    </w:p>
    <w:p w14:paraId="275217AC" w14:textId="77777777" w:rsidR="00D02388" w:rsidRPr="00F8295B" w:rsidRDefault="00D02388" w:rsidP="00D02388">
      <w:pPr>
        <w:spacing w:after="0"/>
        <w:jc w:val="both"/>
        <w:rPr>
          <w:rFonts w:ascii="Calibri" w:eastAsia="Malgun Gothic" w:hAnsi="Calibri" w:cs="Times New Roman"/>
          <w:b/>
        </w:rPr>
      </w:pPr>
      <w:r>
        <w:rPr>
          <w:rFonts w:ascii="Calibri" w:eastAsia="Malgun Gothic" w:hAnsi="Calibri" w:cs="Times New Roman"/>
          <w:b/>
        </w:rPr>
        <w:t>QUESTIONS</w:t>
      </w:r>
    </w:p>
    <w:p w14:paraId="1362F4F5" w14:textId="77777777" w:rsidR="00D02388" w:rsidRDefault="00D02388" w:rsidP="00D02388">
      <w:pPr>
        <w:spacing w:after="0"/>
        <w:jc w:val="both"/>
        <w:rPr>
          <w:rFonts w:ascii="Calibri" w:eastAsia="Malgun Gothic" w:hAnsi="Calibri" w:cs="Times New Roman"/>
          <w:color w:val="000000"/>
        </w:rPr>
      </w:pPr>
      <w:r w:rsidRPr="006B2872">
        <w:rPr>
          <w:rFonts w:ascii="Calibri" w:eastAsia="Malgun Gothic" w:hAnsi="Calibri" w:cs="Times New Roman"/>
          <w:color w:val="000000"/>
        </w:rPr>
        <w:t>If you have questions or concerns after the interview, you may contact the study investigators:</w:t>
      </w:r>
    </w:p>
    <w:p w14:paraId="565C1BD1" w14:textId="77777777" w:rsidR="00D02388" w:rsidRPr="008550F7" w:rsidRDefault="00D02388" w:rsidP="00D02388">
      <w:pPr>
        <w:spacing w:after="0"/>
        <w:jc w:val="both"/>
        <w:rPr>
          <w:rFonts w:ascii="Calibri" w:eastAsia="Malgun Gothic" w:hAnsi="Calibri" w:cs="Times New Roman"/>
          <w:color w:val="000000"/>
        </w:rPr>
      </w:pPr>
    </w:p>
    <w:tbl>
      <w:tblPr>
        <w:tblStyle w:val="TableGrid1"/>
        <w:tblW w:w="0" w:type="auto"/>
        <w:tblLook w:val="04A0" w:firstRow="1" w:lastRow="0" w:firstColumn="1" w:lastColumn="0" w:noHBand="0" w:noVBand="1"/>
      </w:tblPr>
      <w:tblGrid>
        <w:gridCol w:w="4315"/>
        <w:gridCol w:w="4315"/>
      </w:tblGrid>
      <w:tr w:rsidR="00D02388" w:rsidRPr="00F8295B" w14:paraId="6674F88A" w14:textId="77777777" w:rsidTr="001C47DD">
        <w:tc>
          <w:tcPr>
            <w:tcW w:w="4315" w:type="dxa"/>
          </w:tcPr>
          <w:p w14:paraId="26A3FF56"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local study investigator]</w:t>
            </w:r>
          </w:p>
          <w:p w14:paraId="7C875AFC"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implementing partner]</w:t>
            </w:r>
          </w:p>
          <w:p w14:paraId="6FBA6018"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[Telephone contact]</w:t>
            </w:r>
          </w:p>
          <w:p w14:paraId="5C055DF2"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[Email contact]</w:t>
            </w:r>
          </w:p>
        </w:tc>
        <w:tc>
          <w:tcPr>
            <w:tcW w:w="4315" w:type="dxa"/>
          </w:tcPr>
          <w:p w14:paraId="54F1F60A"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HQ study investigator]</w:t>
            </w:r>
          </w:p>
          <w:p w14:paraId="6178B167"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implementing partner]</w:t>
            </w:r>
          </w:p>
          <w:p w14:paraId="6E3A991A"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[Telephone contact]</w:t>
            </w:r>
          </w:p>
          <w:p w14:paraId="59106EBC"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[Email contact]</w:t>
            </w:r>
          </w:p>
        </w:tc>
      </w:tr>
    </w:tbl>
    <w:p w14:paraId="306FA298" w14:textId="77777777" w:rsidR="00D02388" w:rsidRDefault="00D02388" w:rsidP="00D02388">
      <w:pPr>
        <w:spacing w:after="0"/>
        <w:rPr>
          <w:rFonts w:ascii="Calibri" w:eastAsia="Malgun Gothic" w:hAnsi="Calibri" w:cs="Times New Roman"/>
        </w:rPr>
      </w:pPr>
    </w:p>
    <w:p w14:paraId="45BD809A" w14:textId="77777777" w:rsidR="00D02388" w:rsidRDefault="00D02388" w:rsidP="00D02388">
      <w:pPr>
        <w:spacing w:after="0"/>
        <w:rPr>
          <w:rFonts w:ascii="Calibri" w:eastAsia="Malgun Gothic" w:hAnsi="Calibri" w:cs="Times New Roman"/>
        </w:rPr>
      </w:pPr>
      <w:r w:rsidRPr="00C62913">
        <w:rPr>
          <w:rFonts w:ascii="Calibri" w:eastAsia="Malgun Gothic" w:hAnsi="Calibri" w:cs="Times New Roman"/>
        </w:rPr>
        <w:t>If you have any questions about your rights as a research participant, or if you think</w:t>
      </w:r>
      <w:r>
        <w:rPr>
          <w:rFonts w:ascii="Calibri" w:eastAsia="Malgun Gothic" w:hAnsi="Calibri" w:cs="Times New Roman"/>
        </w:rPr>
        <w:t xml:space="preserve"> </w:t>
      </w:r>
      <w:r w:rsidRPr="00C62913">
        <w:rPr>
          <w:rFonts w:ascii="Calibri" w:eastAsia="Malgun Gothic" w:hAnsi="Calibri" w:cs="Times New Roman"/>
        </w:rPr>
        <w:t xml:space="preserve">you have not been treated fairly, you may contact the </w:t>
      </w:r>
      <w:r w:rsidRPr="00F443E0">
        <w:rPr>
          <w:rFonts w:ascii="Calibri" w:eastAsia="Malgun Gothic" w:hAnsi="Calibri" w:cs="Times New Roman"/>
          <w:highlight w:val="yellow"/>
        </w:rPr>
        <w:t>[Name of Country IRB]</w:t>
      </w:r>
      <w:r>
        <w:rPr>
          <w:rFonts w:ascii="Calibri" w:eastAsia="Malgun Gothic" w:hAnsi="Calibri" w:cs="Times New Roman"/>
        </w:rPr>
        <w:t xml:space="preserve"> at </w:t>
      </w:r>
      <w:r w:rsidRPr="00F443E0">
        <w:rPr>
          <w:rFonts w:ascii="Calibri" w:eastAsia="Malgun Gothic" w:hAnsi="Calibri" w:cs="Times New Roman"/>
          <w:highlight w:val="yellow"/>
        </w:rPr>
        <w:t>[Telephone contact]</w:t>
      </w:r>
      <w:r>
        <w:rPr>
          <w:rFonts w:ascii="Calibri" w:eastAsia="Malgun Gothic" w:hAnsi="Calibri" w:cs="Times New Roman"/>
        </w:rPr>
        <w:t>.</w:t>
      </w:r>
    </w:p>
    <w:p w14:paraId="11FB768E" w14:textId="77777777" w:rsidR="00D02388" w:rsidRDefault="00D02388" w:rsidP="00D02388">
      <w:pPr>
        <w:spacing w:after="0"/>
        <w:rPr>
          <w:rFonts w:ascii="Calibri" w:eastAsia="Malgun Gothic" w:hAnsi="Calibri" w:cs="Times New Roman"/>
          <w:b/>
        </w:rPr>
      </w:pPr>
    </w:p>
    <w:p w14:paraId="76FFDA8F" w14:textId="77777777" w:rsidR="00D02388" w:rsidRDefault="00D02388" w:rsidP="00D02388">
      <w:pPr>
        <w:spacing w:after="0"/>
        <w:rPr>
          <w:rFonts w:ascii="Calibri" w:eastAsia="Malgun Gothic" w:hAnsi="Calibri" w:cs="Times New Roman"/>
          <w:b/>
        </w:rPr>
      </w:pPr>
    </w:p>
    <w:p w14:paraId="507089E6" w14:textId="77777777" w:rsidR="00D02388" w:rsidRPr="00F8295B" w:rsidRDefault="00D02388" w:rsidP="00D02388">
      <w:pPr>
        <w:spacing w:after="0"/>
        <w:jc w:val="both"/>
        <w:rPr>
          <w:rFonts w:ascii="Calibri" w:eastAsia="Malgun Gothic" w:hAnsi="Calibri" w:cs="Times New Roman"/>
        </w:rPr>
      </w:pPr>
      <w:r>
        <w:rPr>
          <w:rFonts w:ascii="Calibri" w:eastAsia="Malgun Gothic" w:hAnsi="Calibri" w:cs="Times New Roman"/>
        </w:rPr>
        <w:t xml:space="preserve">Do you agree to participate in the study </w:t>
      </w:r>
      <w:proofErr w:type="gramStart"/>
      <w:r>
        <w:rPr>
          <w:rFonts w:ascii="Calibri" w:eastAsia="Malgun Gothic" w:hAnsi="Calibri" w:cs="Times New Roman"/>
        </w:rPr>
        <w:t>at this time</w:t>
      </w:r>
      <w:proofErr w:type="gramEnd"/>
      <w:r w:rsidRPr="00F8295B">
        <w:rPr>
          <w:rFonts w:ascii="Calibri" w:eastAsia="Malgun Gothic" w:hAnsi="Calibri" w:cs="Times New Roman"/>
        </w:rPr>
        <w:t>?</w:t>
      </w:r>
    </w:p>
    <w:p w14:paraId="08671067" w14:textId="77777777" w:rsidR="00D02388" w:rsidRPr="00F8295B" w:rsidRDefault="00D02388" w:rsidP="00D02388">
      <w:pPr>
        <w:spacing w:after="0"/>
        <w:jc w:val="both"/>
        <w:rPr>
          <w:rFonts w:ascii="Calibri" w:eastAsia="Malgun Gothic" w:hAnsi="Calibri" w:cs="Times New Roman"/>
        </w:rPr>
      </w:pPr>
    </w:p>
    <w:p w14:paraId="74ECFCB5" w14:textId="77777777" w:rsidR="00D02388" w:rsidRPr="00F8295B" w:rsidRDefault="00D02388" w:rsidP="00D02388">
      <w:pPr>
        <w:spacing w:after="0"/>
        <w:rPr>
          <w:rFonts w:ascii="Calibri" w:eastAsia="Malgun Gothic" w:hAnsi="Calibri" w:cs="Times New Roman"/>
        </w:rPr>
      </w:pPr>
      <w:r w:rsidRPr="00F8295B">
        <w:rPr>
          <w:rFonts w:ascii="Calibri" w:eastAsia="Malgun Gothic" w:hAnsi="Calibri" w:cs="Times New Roman"/>
        </w:rPr>
        <w:t>Check if the respondent accepts to participate</w:t>
      </w:r>
      <w:r w:rsidRPr="00F8295B">
        <w:rPr>
          <w:rFonts w:ascii="Calibri" w:eastAsia="Malgun Gothic" w:hAnsi="Calibri" w:cs="Times New Roman"/>
        </w:rPr>
        <w:tab/>
      </w:r>
      <w:r w:rsidRPr="00F8295B">
        <w:rPr>
          <w:rFonts w:ascii="Calibri" w:eastAsia="Malgun Gothic" w:hAnsi="Calibri" w:cs="Times New Roman"/>
        </w:rPr>
        <w:tab/>
      </w:r>
      <w:r w:rsidRPr="00F8295B">
        <w:rPr>
          <w:rFonts w:ascii="Calibri" w:eastAsia="Malgun Gothic" w:hAnsi="Calibri" w:cs="Calibri"/>
          <w:sz w:val="40"/>
        </w:rPr>
        <w:t>□</w:t>
      </w:r>
    </w:p>
    <w:p w14:paraId="42A79BEC" w14:textId="77777777" w:rsidR="00D02388" w:rsidRPr="00F8295B" w:rsidRDefault="00D02388" w:rsidP="00D02388">
      <w:pPr>
        <w:spacing w:after="0"/>
        <w:jc w:val="both"/>
        <w:rPr>
          <w:rFonts w:ascii="Calibri" w:eastAsia="Malgun Gothic" w:hAnsi="Calibri" w:cs="Times New Roman"/>
        </w:rPr>
      </w:pPr>
    </w:p>
    <w:p w14:paraId="3315836D" w14:textId="77777777" w:rsidR="00D02388" w:rsidRPr="00F8295B" w:rsidRDefault="00D02388" w:rsidP="00D02388">
      <w:pPr>
        <w:spacing w:after="0"/>
        <w:jc w:val="both"/>
        <w:rPr>
          <w:rFonts w:ascii="Calibri" w:eastAsia="Malgun Gothic" w:hAnsi="Calibri" w:cs="Times New Roman"/>
        </w:rPr>
      </w:pPr>
      <w:r w:rsidRPr="00F8295B">
        <w:rPr>
          <w:rFonts w:ascii="Calibri" w:eastAsia="Malgun Gothic" w:hAnsi="Calibri" w:cs="Times New Roman"/>
        </w:rPr>
        <w:t>“I have read the consent form completely to the study participant and the study participant voluntarily agreed to participate in the study.”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D02388" w:rsidRPr="00F8295B" w14:paraId="05355DE3" w14:textId="77777777" w:rsidTr="001C47DD">
        <w:trPr>
          <w:trHeight w:val="824"/>
        </w:trPr>
        <w:tc>
          <w:tcPr>
            <w:tcW w:w="8630" w:type="dxa"/>
            <w:tcBorders>
              <w:bottom w:val="single" w:sz="4" w:space="0" w:color="auto"/>
            </w:tcBorders>
          </w:tcPr>
          <w:p w14:paraId="5B5FCC81" w14:textId="77777777" w:rsidR="00D02388" w:rsidRPr="00F8295B" w:rsidRDefault="00D02388" w:rsidP="001C47DD">
            <w:pPr>
              <w:spacing w:after="0"/>
              <w:rPr>
                <w:rFonts w:ascii="Calibri" w:hAnsi="Calibri" w:cs="Times New Roman"/>
              </w:rPr>
            </w:pPr>
          </w:p>
        </w:tc>
      </w:tr>
      <w:tr w:rsidR="00D02388" w:rsidRPr="00F8295B" w14:paraId="4B88FC36" w14:textId="77777777" w:rsidTr="001C47DD">
        <w:tc>
          <w:tcPr>
            <w:tcW w:w="8630" w:type="dxa"/>
            <w:tcBorders>
              <w:top w:val="single" w:sz="4" w:space="0" w:color="auto"/>
            </w:tcBorders>
          </w:tcPr>
          <w:p w14:paraId="6B5F8BF4" w14:textId="77777777" w:rsidR="00D02388" w:rsidRPr="00F8295B" w:rsidRDefault="00D02388" w:rsidP="001C47DD">
            <w:pPr>
              <w:spacing w:after="0"/>
              <w:rPr>
                <w:rFonts w:ascii="Calibri" w:hAnsi="Calibri" w:cs="Times New Roman"/>
                <w:i/>
              </w:rPr>
            </w:pPr>
            <w:r w:rsidRPr="00F8295B">
              <w:rPr>
                <w:rFonts w:ascii="Calibri" w:hAnsi="Calibri" w:cs="Arial"/>
                <w:i/>
                <w:sz w:val="21"/>
                <w:szCs w:val="21"/>
              </w:rPr>
              <w:t>Print name of person obtaining consent</w:t>
            </w:r>
          </w:p>
        </w:tc>
      </w:tr>
      <w:tr w:rsidR="00D02388" w:rsidRPr="00F8295B" w14:paraId="033EF5FD" w14:textId="77777777" w:rsidTr="001C47DD">
        <w:trPr>
          <w:trHeight w:val="652"/>
        </w:trPr>
        <w:tc>
          <w:tcPr>
            <w:tcW w:w="8630" w:type="dxa"/>
            <w:tcBorders>
              <w:bottom w:val="single" w:sz="4" w:space="0" w:color="auto"/>
            </w:tcBorders>
          </w:tcPr>
          <w:p w14:paraId="61408519" w14:textId="77777777" w:rsidR="00D02388" w:rsidRPr="00F8295B" w:rsidRDefault="00D02388" w:rsidP="001C47DD">
            <w:pPr>
              <w:spacing w:after="0"/>
              <w:rPr>
                <w:rFonts w:ascii="Calibri" w:hAnsi="Calibri" w:cs="Times New Roman"/>
              </w:rPr>
            </w:pPr>
          </w:p>
        </w:tc>
      </w:tr>
      <w:tr w:rsidR="00D02388" w:rsidRPr="00F8295B" w14:paraId="524A0B92" w14:textId="77777777" w:rsidTr="001C47DD">
        <w:tc>
          <w:tcPr>
            <w:tcW w:w="8630" w:type="dxa"/>
            <w:tcBorders>
              <w:top w:val="single" w:sz="4" w:space="0" w:color="auto"/>
            </w:tcBorders>
          </w:tcPr>
          <w:p w14:paraId="216F9F96" w14:textId="77777777" w:rsidR="00D02388" w:rsidRPr="00F8295B" w:rsidRDefault="00D02388" w:rsidP="001C47DD">
            <w:pPr>
              <w:spacing w:after="0"/>
              <w:rPr>
                <w:rFonts w:ascii="Calibri" w:hAnsi="Calibri" w:cs="Times New Roman"/>
                <w:i/>
              </w:rPr>
            </w:pPr>
            <w:r w:rsidRPr="00F8295B">
              <w:rPr>
                <w:rFonts w:ascii="Calibri" w:hAnsi="Calibri" w:cs="Arial"/>
                <w:i/>
                <w:sz w:val="21"/>
                <w:szCs w:val="21"/>
              </w:rPr>
              <w:t>Signature of person obtaining consent</w:t>
            </w:r>
          </w:p>
        </w:tc>
      </w:tr>
      <w:tr w:rsidR="00D02388" w:rsidRPr="00F8295B" w14:paraId="18E92714" w14:textId="77777777" w:rsidTr="001C47DD">
        <w:trPr>
          <w:trHeight w:val="726"/>
        </w:trPr>
        <w:tc>
          <w:tcPr>
            <w:tcW w:w="8630" w:type="dxa"/>
            <w:tcBorders>
              <w:bottom w:val="single" w:sz="4" w:space="0" w:color="auto"/>
            </w:tcBorders>
          </w:tcPr>
          <w:p w14:paraId="7DAAB4DB" w14:textId="77777777" w:rsidR="00D02388" w:rsidRPr="00F8295B" w:rsidRDefault="00D02388" w:rsidP="001C47DD">
            <w:pPr>
              <w:spacing w:after="0"/>
              <w:rPr>
                <w:rFonts w:ascii="Calibri" w:hAnsi="Calibri" w:cs="Times New Roman"/>
              </w:rPr>
            </w:pPr>
          </w:p>
        </w:tc>
      </w:tr>
      <w:tr w:rsidR="00D02388" w:rsidRPr="00F8295B" w14:paraId="0F378749" w14:textId="77777777" w:rsidTr="001C47DD">
        <w:tc>
          <w:tcPr>
            <w:tcW w:w="8630" w:type="dxa"/>
            <w:tcBorders>
              <w:top w:val="single" w:sz="4" w:space="0" w:color="auto"/>
            </w:tcBorders>
          </w:tcPr>
          <w:p w14:paraId="438CE4EF" w14:textId="77777777" w:rsidR="00D02388" w:rsidRPr="00F8295B" w:rsidRDefault="00D02388" w:rsidP="001C47DD">
            <w:pPr>
              <w:spacing w:after="0"/>
              <w:rPr>
                <w:rFonts w:ascii="Calibri" w:hAnsi="Calibri" w:cs="Times New Roman"/>
                <w:i/>
              </w:rPr>
            </w:pPr>
            <w:r w:rsidRPr="00F8295B">
              <w:rPr>
                <w:rFonts w:ascii="Calibri" w:hAnsi="Calibri" w:cs="Times New Roman"/>
                <w:i/>
              </w:rPr>
              <w:t>Date</w:t>
            </w:r>
          </w:p>
        </w:tc>
      </w:tr>
    </w:tbl>
    <w:p w14:paraId="604DA28E" w14:textId="77777777" w:rsidR="00D02388" w:rsidRPr="006B2872" w:rsidRDefault="00D02388" w:rsidP="00D02388">
      <w:pPr>
        <w:spacing w:after="0"/>
        <w:rPr>
          <w:rFonts w:ascii="Calibri" w:eastAsia="Malgun Gothic" w:hAnsi="Calibri" w:cs="Times New Roman"/>
          <w:b/>
        </w:rPr>
      </w:pPr>
    </w:p>
    <w:p w14:paraId="1D6213C7" w14:textId="77777777" w:rsidR="00D02388" w:rsidRDefault="00D02388" w:rsidP="00D02388">
      <w:pPr>
        <w:rPr>
          <w:rFonts w:asciiTheme="majorHAnsi" w:eastAsiaTheme="majorEastAsia" w:hAnsiTheme="majorHAnsi" w:cstheme="majorBidi"/>
          <w:b/>
          <w:bCs/>
          <w:color w:val="365F91" w:themeColor="accent1" w:themeShade="BF"/>
          <w:sz w:val="28"/>
        </w:rPr>
      </w:pPr>
      <w:r>
        <w:br w:type="page"/>
      </w:r>
    </w:p>
    <w:p w14:paraId="569D8C3D" w14:textId="77777777" w:rsidR="00D02388" w:rsidRDefault="00D02388" w:rsidP="00D02388">
      <w:pPr>
        <w:pStyle w:val="Heading1"/>
        <w:spacing w:before="0"/>
      </w:pPr>
      <w:bookmarkStart w:id="104" w:name="_Toc101975845"/>
      <w:r>
        <w:lastRenderedPageBreak/>
        <w:t>Annex 4: Information sheet and consent form for 24- and 36-month rounds</w:t>
      </w:r>
      <w:bookmarkEnd w:id="104"/>
    </w:p>
    <w:p w14:paraId="7519DCEB" w14:textId="77777777" w:rsidR="00D02388" w:rsidRPr="00F8295B" w:rsidRDefault="00D02388" w:rsidP="00D02388">
      <w:pPr>
        <w:spacing w:after="0"/>
        <w:jc w:val="center"/>
        <w:rPr>
          <w:rFonts w:ascii="Calibri" w:eastAsia="Malgun Gothic" w:hAnsi="Calibri" w:cs="Times New Roman"/>
          <w:b/>
        </w:rPr>
      </w:pPr>
      <w:r>
        <w:rPr>
          <w:rFonts w:ascii="Calibri" w:eastAsia="Malgun Gothic" w:hAnsi="Calibri" w:cs="Times New Roman"/>
          <w:b/>
        </w:rPr>
        <w:t>STREAMLINED DURABILITY</w:t>
      </w:r>
      <w:r w:rsidRPr="00F8295B">
        <w:rPr>
          <w:rFonts w:ascii="Calibri" w:eastAsia="Malgun Gothic" w:hAnsi="Calibri" w:cs="Times New Roman"/>
          <w:b/>
        </w:rPr>
        <w:t xml:space="preserve"> MONITORING </w:t>
      </w:r>
      <w:r>
        <w:rPr>
          <w:rFonts w:ascii="Calibri" w:eastAsia="Malgun Gothic" w:hAnsi="Calibri" w:cs="Times New Roman"/>
          <w:b/>
        </w:rPr>
        <w:t xml:space="preserve">OF ITNS </w:t>
      </w:r>
      <w:r w:rsidRPr="00F8295B">
        <w:rPr>
          <w:rFonts w:ascii="Calibri" w:eastAsia="Malgun Gothic" w:hAnsi="Calibri" w:cs="Times New Roman"/>
          <w:b/>
        </w:rPr>
        <w:t xml:space="preserve">IN </w:t>
      </w:r>
      <w:r w:rsidRPr="005168BE">
        <w:rPr>
          <w:rFonts w:ascii="Calibri" w:eastAsia="Malgun Gothic" w:hAnsi="Calibri" w:cs="Times New Roman"/>
          <w:b/>
          <w:highlight w:val="yellow"/>
        </w:rPr>
        <w:t>COUNTRY</w:t>
      </w:r>
    </w:p>
    <w:p w14:paraId="7C3D1EA0" w14:textId="77777777" w:rsidR="00D02388" w:rsidRDefault="00D02388" w:rsidP="00D02388">
      <w:pPr>
        <w:spacing w:after="0"/>
        <w:jc w:val="center"/>
        <w:rPr>
          <w:rFonts w:ascii="Calibri" w:eastAsia="Malgun Gothic" w:hAnsi="Calibri" w:cs="Times New Roman"/>
          <w:b/>
          <w:bCs/>
        </w:rPr>
      </w:pPr>
      <w:r w:rsidRPr="67D64173">
        <w:rPr>
          <w:rFonts w:ascii="Calibri" w:eastAsia="Malgun Gothic" w:hAnsi="Calibri" w:cs="Times New Roman"/>
          <w:b/>
          <w:bCs/>
        </w:rPr>
        <w:t>FOLLOW-UP INTERVIEW WITH SELECTED HOUSEHOLD (24-</w:t>
      </w:r>
      <w:r>
        <w:rPr>
          <w:rFonts w:ascii="Calibri" w:eastAsia="Malgun Gothic" w:hAnsi="Calibri" w:cs="Times New Roman"/>
          <w:b/>
          <w:bCs/>
        </w:rPr>
        <w:t>MONTHS AND</w:t>
      </w:r>
      <w:r w:rsidRPr="67D64173">
        <w:rPr>
          <w:rFonts w:ascii="Calibri" w:eastAsia="Malgun Gothic" w:hAnsi="Calibri" w:cs="Times New Roman"/>
          <w:b/>
          <w:bCs/>
        </w:rPr>
        <w:t xml:space="preserve"> 36-MONTHS)</w:t>
      </w:r>
    </w:p>
    <w:p w14:paraId="4FCCD8AF" w14:textId="77777777" w:rsidR="00D02388" w:rsidRDefault="00D02388" w:rsidP="00D02388">
      <w:pPr>
        <w:spacing w:after="0"/>
        <w:jc w:val="center"/>
        <w:rPr>
          <w:rFonts w:ascii="Calibri" w:eastAsia="Malgun Gothic" w:hAnsi="Calibri" w:cs="Times New Roman"/>
          <w:b/>
        </w:rPr>
      </w:pPr>
      <w:r w:rsidRPr="00F8295B">
        <w:rPr>
          <w:rFonts w:ascii="Calibri" w:eastAsia="Malgun Gothic" w:hAnsi="Calibri" w:cs="Times New Roman"/>
          <w:b/>
        </w:rPr>
        <w:t xml:space="preserve">INFORMATION </w:t>
      </w:r>
      <w:r>
        <w:rPr>
          <w:rFonts w:ascii="Calibri" w:eastAsia="Malgun Gothic" w:hAnsi="Calibri" w:cs="Times New Roman"/>
          <w:b/>
        </w:rPr>
        <w:t>SHEET</w:t>
      </w:r>
    </w:p>
    <w:p w14:paraId="00A19575" w14:textId="77777777" w:rsidR="00D02388" w:rsidRPr="006B2872" w:rsidRDefault="00D02388" w:rsidP="00D02388">
      <w:pPr>
        <w:spacing w:after="0"/>
        <w:rPr>
          <w:rFonts w:ascii="Calibri" w:eastAsia="Malgun Gothic" w:hAnsi="Calibri" w:cs="Times New Roman"/>
          <w:b/>
        </w:rPr>
      </w:pPr>
    </w:p>
    <w:p w14:paraId="51EF61D9" w14:textId="77777777" w:rsidR="00D02388" w:rsidRPr="006B2872" w:rsidRDefault="00D02388" w:rsidP="00D02388">
      <w:pPr>
        <w:spacing w:after="0"/>
        <w:rPr>
          <w:rFonts w:ascii="Calibri" w:eastAsia="Malgun Gothic" w:hAnsi="Calibri" w:cs="Times New Roman"/>
          <w:i/>
        </w:rPr>
      </w:pPr>
      <w:r w:rsidRPr="006B2872">
        <w:rPr>
          <w:rFonts w:ascii="Calibri" w:eastAsia="Malgun Gothic" w:hAnsi="Calibri" w:cs="Times New Roman"/>
        </w:rPr>
        <w:t xml:space="preserve">Study Title: </w:t>
      </w:r>
      <w:r>
        <w:rPr>
          <w:rFonts w:ascii="Calibri" w:eastAsia="Malgun Gothic" w:hAnsi="Calibri" w:cs="Times New Roman"/>
          <w:i/>
        </w:rPr>
        <w:t xml:space="preserve">Streamlined durability monitoring of insecticide-treated nets (ITNs) distributed during the </w:t>
      </w:r>
      <w:r w:rsidRPr="005168BE">
        <w:rPr>
          <w:rFonts w:ascii="Calibri" w:eastAsia="Malgun Gothic" w:hAnsi="Calibri" w:cs="Times New Roman"/>
          <w:i/>
          <w:highlight w:val="yellow"/>
        </w:rPr>
        <w:t>[year]</w:t>
      </w:r>
      <w:r>
        <w:rPr>
          <w:rFonts w:ascii="Calibri" w:eastAsia="Malgun Gothic" w:hAnsi="Calibri" w:cs="Times New Roman"/>
          <w:i/>
        </w:rPr>
        <w:t xml:space="preserve"> mass campaign in</w:t>
      </w:r>
      <w:r w:rsidRPr="006B2872">
        <w:rPr>
          <w:rFonts w:ascii="Calibri" w:eastAsia="Malgun Gothic" w:hAnsi="Calibri" w:cs="Times New Roman"/>
          <w:i/>
        </w:rPr>
        <w:t xml:space="preserve"> </w:t>
      </w:r>
      <w:r w:rsidRPr="005168BE">
        <w:rPr>
          <w:rFonts w:ascii="Calibri" w:eastAsia="Malgun Gothic" w:hAnsi="Calibri" w:cs="Times New Roman"/>
          <w:i/>
          <w:highlight w:val="yellow"/>
        </w:rPr>
        <w:t>[Country]</w:t>
      </w:r>
    </w:p>
    <w:p w14:paraId="6789B273" w14:textId="77777777" w:rsidR="00D02388" w:rsidRPr="006B2872" w:rsidRDefault="00D02388" w:rsidP="00D02388">
      <w:pPr>
        <w:spacing w:after="0"/>
        <w:rPr>
          <w:rFonts w:ascii="Calibri" w:eastAsia="Malgun Gothic" w:hAnsi="Calibri" w:cs="Times New Roman"/>
          <w:b/>
        </w:rPr>
      </w:pPr>
    </w:p>
    <w:p w14:paraId="288FCB4F" w14:textId="77777777" w:rsidR="00D02388" w:rsidRPr="00F8295B" w:rsidRDefault="00D02388" w:rsidP="00D02388">
      <w:pPr>
        <w:spacing w:after="0"/>
        <w:jc w:val="both"/>
        <w:rPr>
          <w:rFonts w:ascii="Calibri" w:eastAsia="Malgun Gothic" w:hAnsi="Calibri" w:cs="Times New Roman"/>
          <w:b/>
          <w:color w:val="000000"/>
        </w:rPr>
      </w:pPr>
      <w:r w:rsidRPr="00F8295B">
        <w:rPr>
          <w:rFonts w:ascii="Calibri" w:eastAsia="Malgun Gothic" w:hAnsi="Calibri" w:cs="Times New Roman"/>
          <w:b/>
          <w:color w:val="000000"/>
        </w:rPr>
        <w:t>SPEAK TO THE HOUSEHOLD HEAD OR THEIR REPRESENTATIVE</w:t>
      </w:r>
    </w:p>
    <w:p w14:paraId="2F774DE6" w14:textId="77777777" w:rsidR="00D02388" w:rsidRPr="00F8295B" w:rsidRDefault="00D02388" w:rsidP="00D02388">
      <w:pPr>
        <w:spacing w:after="0"/>
        <w:rPr>
          <w:rFonts w:ascii="Calibri" w:eastAsia="Malgun Gothic" w:hAnsi="Calibri" w:cs="Times New Roman"/>
          <w:b/>
        </w:rPr>
      </w:pPr>
      <w:r w:rsidRPr="00F8295B">
        <w:rPr>
          <w:rFonts w:ascii="Calibri" w:eastAsia="Malgun Gothic" w:hAnsi="Calibri" w:cs="Times New Roman"/>
          <w:b/>
        </w:rPr>
        <w:t>PURPOSE</w:t>
      </w:r>
    </w:p>
    <w:p w14:paraId="0EF42CE0" w14:textId="77777777" w:rsidR="00D02388" w:rsidRPr="00F8295B" w:rsidRDefault="00D02388" w:rsidP="00D02388">
      <w:pPr>
        <w:spacing w:after="0"/>
        <w:jc w:val="both"/>
        <w:rPr>
          <w:rFonts w:ascii="Calibri" w:eastAsia="Malgun Gothic" w:hAnsi="Calibri" w:cs="Times New Roman"/>
        </w:rPr>
      </w:pPr>
      <w:r w:rsidRPr="00F8295B">
        <w:rPr>
          <w:rFonts w:ascii="Calibri" w:eastAsia="Malgun Gothic" w:hAnsi="Calibri" w:cs="Times New Roman"/>
        </w:rPr>
        <w:t>[Greeting]</w:t>
      </w:r>
    </w:p>
    <w:p w14:paraId="486A4951" w14:textId="77777777" w:rsidR="00D02388" w:rsidRDefault="00D02388" w:rsidP="00D02388">
      <w:pPr>
        <w:spacing w:after="0"/>
        <w:jc w:val="both"/>
        <w:rPr>
          <w:rFonts w:ascii="Calibri" w:eastAsia="Malgun Gothic" w:hAnsi="Calibri" w:cs="Times New Roman"/>
        </w:rPr>
      </w:pPr>
      <w:r w:rsidRPr="00F8295B">
        <w:rPr>
          <w:rFonts w:ascii="Calibri" w:eastAsia="Malgun Gothic" w:hAnsi="Calibri" w:cs="Times New Roman"/>
        </w:rPr>
        <w:t xml:space="preserve">My name is _________, from </w:t>
      </w:r>
      <w:r w:rsidRPr="005168BE">
        <w:rPr>
          <w:rFonts w:ascii="Calibri" w:eastAsia="Malgun Gothic" w:hAnsi="Calibri" w:cs="Times New Roman"/>
          <w:highlight w:val="yellow"/>
        </w:rPr>
        <w:t>[Name of implementing partner]</w:t>
      </w:r>
      <w:r w:rsidRPr="00F8295B">
        <w:rPr>
          <w:rFonts w:ascii="Calibri" w:eastAsia="Malgun Gothic" w:hAnsi="Calibri" w:cs="Times New Roman"/>
        </w:rPr>
        <w:t>.</w:t>
      </w:r>
      <w:r>
        <w:rPr>
          <w:rFonts w:ascii="Calibri" w:eastAsia="Malgun Gothic" w:hAnsi="Calibri" w:cs="Times New Roman"/>
        </w:rPr>
        <w:t xml:space="preserve"> </w:t>
      </w:r>
      <w:r w:rsidRPr="00F67707">
        <w:rPr>
          <w:rFonts w:ascii="Calibri" w:eastAsia="Malgun Gothic" w:hAnsi="Calibri" w:cs="Times New Roman"/>
        </w:rPr>
        <w:t xml:space="preserve">Staff from </w:t>
      </w:r>
      <w:r w:rsidRPr="005168BE">
        <w:rPr>
          <w:rFonts w:ascii="Calibri" w:eastAsia="Malgun Gothic" w:hAnsi="Calibri" w:cs="Times New Roman"/>
          <w:highlight w:val="yellow"/>
        </w:rPr>
        <w:t>[Name of implementing partner]</w:t>
      </w:r>
      <w:r>
        <w:rPr>
          <w:rFonts w:ascii="Calibri" w:eastAsia="Malgun Gothic" w:hAnsi="Calibri" w:cs="Times New Roman"/>
        </w:rPr>
        <w:t xml:space="preserve"> </w:t>
      </w:r>
      <w:r w:rsidRPr="00F67707">
        <w:rPr>
          <w:rFonts w:ascii="Calibri" w:eastAsia="Malgun Gothic" w:hAnsi="Calibri" w:cs="Times New Roman"/>
        </w:rPr>
        <w:t xml:space="preserve">visited your household </w:t>
      </w:r>
      <w:r>
        <w:rPr>
          <w:rFonts w:ascii="Calibri" w:eastAsia="Malgun Gothic" w:hAnsi="Calibri" w:cs="Times New Roman"/>
        </w:rPr>
        <w:t xml:space="preserve">in </w:t>
      </w:r>
      <w:r w:rsidRPr="008A5D17">
        <w:rPr>
          <w:rFonts w:ascii="Calibri" w:eastAsia="Malgun Gothic" w:hAnsi="Calibri" w:cs="Times New Roman"/>
          <w:highlight w:val="yellow"/>
        </w:rPr>
        <w:t>[Date of baseline round</w:t>
      </w:r>
      <w:r w:rsidRPr="00E419DC">
        <w:rPr>
          <w:rFonts w:ascii="Calibri" w:eastAsia="Malgun Gothic" w:hAnsi="Calibri" w:cs="Times New Roman"/>
          <w:highlight w:val="yellow"/>
        </w:rPr>
        <w:t>]</w:t>
      </w:r>
      <w:r w:rsidRPr="00F67707">
        <w:rPr>
          <w:rFonts w:ascii="Calibri" w:eastAsia="Malgun Gothic" w:hAnsi="Calibri" w:cs="Times New Roman"/>
        </w:rPr>
        <w:t xml:space="preserve"> to identify some mosquito nets and record details about them</w:t>
      </w:r>
      <w:r>
        <w:rPr>
          <w:rFonts w:ascii="Calibri" w:eastAsia="Malgun Gothic" w:hAnsi="Calibri" w:cs="Times New Roman"/>
        </w:rPr>
        <w:t xml:space="preserve"> and your household</w:t>
      </w:r>
      <w:r w:rsidRPr="00F67707">
        <w:rPr>
          <w:rFonts w:ascii="Calibri" w:eastAsia="Malgun Gothic" w:hAnsi="Calibri" w:cs="Times New Roman"/>
        </w:rPr>
        <w:t>.</w:t>
      </w:r>
      <w:r>
        <w:rPr>
          <w:rFonts w:ascii="Calibri" w:eastAsia="Malgun Gothic" w:hAnsi="Calibri" w:cs="Times New Roman"/>
        </w:rPr>
        <w:t xml:space="preserve"> You may remember this visit. </w:t>
      </w:r>
      <w:r w:rsidRPr="00F8295B">
        <w:rPr>
          <w:rFonts w:ascii="Calibri" w:eastAsia="Malgun Gothic" w:hAnsi="Calibri" w:cs="Times New Roman"/>
        </w:rPr>
        <w:t xml:space="preserve">We are working in collaboration the </w:t>
      </w:r>
      <w:r w:rsidRPr="00FF69D5">
        <w:rPr>
          <w:rFonts w:ascii="Calibri" w:eastAsia="Malgun Gothic" w:hAnsi="Calibri" w:cs="Times New Roman"/>
          <w:highlight w:val="yellow"/>
        </w:rPr>
        <w:t>[Country]</w:t>
      </w:r>
      <w:r w:rsidRPr="00F8295B">
        <w:rPr>
          <w:rFonts w:ascii="Calibri" w:eastAsia="Malgun Gothic" w:hAnsi="Calibri" w:cs="Times New Roman"/>
        </w:rPr>
        <w:t xml:space="preserve"> National Malaria Control Program</w:t>
      </w:r>
      <w:r>
        <w:rPr>
          <w:rFonts w:ascii="Calibri" w:eastAsia="Malgun Gothic" w:hAnsi="Calibri" w:cs="Times New Roman"/>
        </w:rPr>
        <w:t xml:space="preserve">. </w:t>
      </w:r>
      <w:r w:rsidRPr="00F8295B">
        <w:rPr>
          <w:rFonts w:ascii="Calibri" w:eastAsia="Malgun Gothic" w:hAnsi="Calibri" w:cs="Times New Roman"/>
        </w:rPr>
        <w:t>The survey is funded by the United States government through the President’s Malaria Initiative</w:t>
      </w:r>
      <w:r>
        <w:rPr>
          <w:rFonts w:ascii="Calibri" w:eastAsia="Malgun Gothic" w:hAnsi="Calibri" w:cs="Times New Roman"/>
        </w:rPr>
        <w:t>.</w:t>
      </w:r>
    </w:p>
    <w:p w14:paraId="308B8E41" w14:textId="77777777" w:rsidR="00D02388" w:rsidRDefault="00D02388" w:rsidP="00D02388">
      <w:pPr>
        <w:spacing w:after="0"/>
        <w:jc w:val="both"/>
        <w:rPr>
          <w:rFonts w:ascii="Calibri" w:eastAsia="Malgun Gothic" w:hAnsi="Calibri" w:cs="Times New Roman"/>
        </w:rPr>
      </w:pPr>
    </w:p>
    <w:p w14:paraId="74DD27AE" w14:textId="77777777" w:rsidR="00D02388" w:rsidRDefault="00D02388" w:rsidP="00D02388">
      <w:pPr>
        <w:spacing w:after="0"/>
        <w:jc w:val="both"/>
        <w:rPr>
          <w:rFonts w:ascii="Calibri" w:eastAsia="Malgun Gothic" w:hAnsi="Calibri" w:cs="Times New Roman"/>
        </w:rPr>
      </w:pPr>
      <w:r>
        <w:rPr>
          <w:rFonts w:ascii="Calibri" w:eastAsia="Malgun Gothic" w:hAnsi="Calibri" w:cs="Times New Roman"/>
        </w:rPr>
        <w:t xml:space="preserve">We have selected </w:t>
      </w:r>
      <w:r w:rsidRPr="003218DE">
        <w:rPr>
          <w:rFonts w:ascii="Calibri" w:eastAsia="Malgun Gothic" w:hAnsi="Calibri" w:cs="Times New Roman"/>
          <w:highlight w:val="yellow"/>
        </w:rPr>
        <w:t>[Number of nets]</w:t>
      </w:r>
      <w:r>
        <w:rPr>
          <w:rFonts w:ascii="Calibri" w:eastAsia="Malgun Gothic" w:hAnsi="Calibri" w:cs="Times New Roman"/>
        </w:rPr>
        <w:t xml:space="preserve"> of your nets at random to part of the study at this time. We would like to ask you to continue participating in the study about mosquito nets.</w:t>
      </w:r>
    </w:p>
    <w:p w14:paraId="634836C5" w14:textId="77777777" w:rsidR="00D02388" w:rsidRDefault="00D02388" w:rsidP="00D02388">
      <w:pPr>
        <w:spacing w:after="0"/>
        <w:jc w:val="both"/>
        <w:rPr>
          <w:rFonts w:ascii="Calibri" w:eastAsia="Malgun Gothic" w:hAnsi="Calibri" w:cs="Times New Roman"/>
        </w:rPr>
      </w:pPr>
      <w:r>
        <w:rPr>
          <w:rFonts w:ascii="Calibri" w:eastAsia="Malgun Gothic" w:hAnsi="Calibri" w:cs="Times New Roman"/>
        </w:rPr>
        <w:t>May we please speak with you about it?</w:t>
      </w:r>
    </w:p>
    <w:p w14:paraId="646A0772" w14:textId="77777777" w:rsidR="00D02388" w:rsidRDefault="00D02388" w:rsidP="00D02388">
      <w:pPr>
        <w:spacing w:after="0"/>
        <w:jc w:val="both"/>
        <w:rPr>
          <w:rFonts w:ascii="Calibri" w:eastAsia="Malgun Gothic" w:hAnsi="Calibri" w:cs="Times New Roman"/>
        </w:rPr>
      </w:pPr>
    </w:p>
    <w:p w14:paraId="52AC7F1F" w14:textId="77777777" w:rsidR="00D02388" w:rsidRDefault="00D02388" w:rsidP="00D02388">
      <w:pPr>
        <w:spacing w:after="0"/>
        <w:ind w:firstLine="720"/>
        <w:jc w:val="both"/>
        <w:rPr>
          <w:rFonts w:ascii="Calibri" w:eastAsia="Malgun Gothic" w:hAnsi="Calibri" w:cs="Times New Roman"/>
          <w:b/>
          <w:i/>
        </w:rPr>
      </w:pPr>
      <w:r>
        <w:rPr>
          <w:rFonts w:ascii="Calibri" w:eastAsia="Malgun Gothic" w:hAnsi="Calibri" w:cs="Times New Roman"/>
          <w:b/>
          <w:i/>
        </w:rPr>
        <w:t xml:space="preserve">If </w:t>
      </w:r>
      <w:proofErr w:type="gramStart"/>
      <w:r>
        <w:rPr>
          <w:rFonts w:ascii="Calibri" w:eastAsia="Malgun Gothic" w:hAnsi="Calibri" w:cs="Times New Roman"/>
          <w:b/>
          <w:i/>
        </w:rPr>
        <w:t>Yes</w:t>
      </w:r>
      <w:proofErr w:type="gramEnd"/>
      <w:r>
        <w:rPr>
          <w:rFonts w:ascii="Calibri" w:eastAsia="Malgun Gothic" w:hAnsi="Calibri" w:cs="Times New Roman"/>
          <w:b/>
          <w:i/>
        </w:rPr>
        <w:t>, continue</w:t>
      </w:r>
    </w:p>
    <w:p w14:paraId="3E95B8E1" w14:textId="77777777" w:rsidR="00D02388" w:rsidRDefault="00D02388" w:rsidP="00D02388">
      <w:pPr>
        <w:spacing w:after="0"/>
        <w:ind w:firstLine="720"/>
        <w:jc w:val="both"/>
        <w:rPr>
          <w:rFonts w:ascii="Calibri" w:eastAsia="Malgun Gothic" w:hAnsi="Calibri" w:cs="Times New Roman"/>
        </w:rPr>
      </w:pPr>
      <w:r>
        <w:rPr>
          <w:rFonts w:ascii="Calibri" w:eastAsia="Malgun Gothic" w:hAnsi="Calibri" w:cs="Times New Roman"/>
          <w:b/>
          <w:i/>
        </w:rPr>
        <w:t xml:space="preserve">If </w:t>
      </w:r>
      <w:proofErr w:type="gramStart"/>
      <w:r>
        <w:rPr>
          <w:rFonts w:ascii="Calibri" w:eastAsia="Malgun Gothic" w:hAnsi="Calibri" w:cs="Times New Roman"/>
          <w:b/>
          <w:i/>
        </w:rPr>
        <w:t>No</w:t>
      </w:r>
      <w:proofErr w:type="gramEnd"/>
      <w:r>
        <w:rPr>
          <w:rFonts w:ascii="Calibri" w:eastAsia="Malgun Gothic" w:hAnsi="Calibri" w:cs="Times New Roman"/>
          <w:b/>
          <w:i/>
        </w:rPr>
        <w:t>, thank the respondent for their time and visit the next household.</w:t>
      </w:r>
    </w:p>
    <w:p w14:paraId="10E269CE" w14:textId="77777777" w:rsidR="00D02388" w:rsidRDefault="00D02388" w:rsidP="00D02388">
      <w:pPr>
        <w:spacing w:after="0"/>
        <w:jc w:val="both"/>
        <w:rPr>
          <w:rFonts w:ascii="Calibri" w:eastAsia="Malgun Gothic" w:hAnsi="Calibri" w:cs="Times New Roman"/>
        </w:rPr>
      </w:pPr>
    </w:p>
    <w:p w14:paraId="5901C40C" w14:textId="77777777" w:rsidR="00D02388" w:rsidRDefault="00D02388" w:rsidP="00D02388">
      <w:pPr>
        <w:spacing w:after="0"/>
        <w:jc w:val="both"/>
        <w:rPr>
          <w:rFonts w:ascii="Calibri" w:eastAsia="Malgun Gothic" w:hAnsi="Calibri" w:cs="Times New Roman"/>
        </w:rPr>
      </w:pPr>
      <w:r>
        <w:rPr>
          <w:rFonts w:ascii="Calibri" w:eastAsia="Malgun Gothic" w:hAnsi="Calibri" w:cs="Times New Roman"/>
        </w:rPr>
        <w:t>Can I just check:</w:t>
      </w:r>
    </w:p>
    <w:p w14:paraId="33CAF3C0" w14:textId="77777777" w:rsidR="00D02388" w:rsidRDefault="00D02388" w:rsidP="00D02388">
      <w:pPr>
        <w:spacing w:after="0"/>
        <w:jc w:val="both"/>
        <w:rPr>
          <w:rFonts w:ascii="Calibri" w:eastAsia="Malgun Gothic" w:hAnsi="Calibri" w:cs="Times New Roman"/>
        </w:rPr>
      </w:pPr>
    </w:p>
    <w:p w14:paraId="0BF5DC1A" w14:textId="77777777" w:rsidR="00D02388" w:rsidRPr="0006746B" w:rsidRDefault="00D02388" w:rsidP="00D02388">
      <w:pPr>
        <w:pStyle w:val="ListParagraph"/>
        <w:numPr>
          <w:ilvl w:val="0"/>
          <w:numId w:val="49"/>
        </w:numPr>
        <w:spacing w:after="0"/>
        <w:jc w:val="both"/>
        <w:rPr>
          <w:rFonts w:ascii="Calibri" w:eastAsia="Malgun Gothic" w:hAnsi="Calibri" w:cs="Times New Roman"/>
        </w:rPr>
      </w:pPr>
      <w:r w:rsidRPr="0006746B">
        <w:rPr>
          <w:rFonts w:ascii="Calibri" w:eastAsia="Malgun Gothic" w:hAnsi="Calibri" w:cs="Times New Roman"/>
        </w:rPr>
        <w:t>Are you the household head or their representative?</w:t>
      </w:r>
    </w:p>
    <w:p w14:paraId="720992A1" w14:textId="77777777" w:rsidR="00D02388" w:rsidRPr="00560EC3" w:rsidRDefault="00D02388" w:rsidP="00D02388">
      <w:pPr>
        <w:pStyle w:val="ListParagraph"/>
        <w:numPr>
          <w:ilvl w:val="0"/>
          <w:numId w:val="49"/>
        </w:numPr>
        <w:spacing w:after="0"/>
        <w:jc w:val="both"/>
        <w:rPr>
          <w:rFonts w:ascii="Calibri" w:eastAsia="Malgun Gothic" w:hAnsi="Calibri" w:cs="Times New Roman"/>
        </w:rPr>
      </w:pPr>
      <w:r>
        <w:rPr>
          <w:rFonts w:ascii="Calibri" w:eastAsia="Malgun Gothic" w:hAnsi="Calibri" w:cs="Times New Roman"/>
        </w:rPr>
        <w:t>Are you</w:t>
      </w:r>
      <w:r w:rsidRPr="00560EC3">
        <w:rPr>
          <w:rFonts w:ascii="Calibri" w:eastAsia="Malgun Gothic" w:hAnsi="Calibri" w:cs="Times New Roman"/>
        </w:rPr>
        <w:t xml:space="preserve"> at least 18 years old?</w:t>
      </w:r>
    </w:p>
    <w:p w14:paraId="744B2BBD" w14:textId="77777777" w:rsidR="00D02388" w:rsidRPr="00560EC3" w:rsidRDefault="00D02388" w:rsidP="00D02388">
      <w:pPr>
        <w:pStyle w:val="ListParagraph"/>
        <w:numPr>
          <w:ilvl w:val="0"/>
          <w:numId w:val="49"/>
        </w:numPr>
        <w:spacing w:after="0"/>
        <w:jc w:val="both"/>
        <w:rPr>
          <w:rFonts w:ascii="Calibri" w:eastAsia="Malgun Gothic" w:hAnsi="Calibri" w:cs="Times New Roman"/>
        </w:rPr>
      </w:pPr>
      <w:r w:rsidRPr="00560EC3">
        <w:rPr>
          <w:rFonts w:ascii="Calibri" w:eastAsia="Malgun Gothic" w:hAnsi="Calibri" w:cs="Times New Roman"/>
        </w:rPr>
        <w:t>Are you free to talk with me today?</w:t>
      </w:r>
    </w:p>
    <w:p w14:paraId="02D9D83E" w14:textId="77777777" w:rsidR="00D02388" w:rsidRDefault="00D02388" w:rsidP="00D02388">
      <w:pPr>
        <w:spacing w:after="0"/>
        <w:jc w:val="both"/>
        <w:rPr>
          <w:rFonts w:ascii="Calibri" w:eastAsia="Malgun Gothic" w:hAnsi="Calibri" w:cs="Times New Roman"/>
        </w:rPr>
      </w:pPr>
    </w:p>
    <w:p w14:paraId="7A496942" w14:textId="77777777" w:rsidR="00D02388" w:rsidRDefault="00D02388" w:rsidP="00D02388">
      <w:pPr>
        <w:spacing w:after="0"/>
        <w:ind w:left="720"/>
        <w:jc w:val="both"/>
        <w:rPr>
          <w:rFonts w:ascii="Calibri" w:eastAsia="Malgun Gothic" w:hAnsi="Calibri" w:cs="Times New Roman"/>
          <w:b/>
          <w:i/>
        </w:rPr>
      </w:pPr>
      <w:r>
        <w:rPr>
          <w:rFonts w:ascii="Calibri" w:eastAsia="Malgun Gothic" w:hAnsi="Calibri" w:cs="Times New Roman"/>
          <w:b/>
          <w:i/>
        </w:rPr>
        <w:t>If Eligible, continue</w:t>
      </w:r>
    </w:p>
    <w:p w14:paraId="6D5805A8" w14:textId="77777777" w:rsidR="00D02388" w:rsidRDefault="00D02388" w:rsidP="00D02388">
      <w:pPr>
        <w:spacing w:after="0"/>
        <w:ind w:left="720"/>
        <w:jc w:val="both"/>
        <w:rPr>
          <w:rFonts w:ascii="Calibri" w:eastAsia="Malgun Gothic" w:hAnsi="Calibri" w:cs="Times New Roman"/>
        </w:rPr>
      </w:pPr>
      <w:r>
        <w:rPr>
          <w:rFonts w:ascii="Calibri" w:eastAsia="Malgun Gothic" w:hAnsi="Calibri" w:cs="Times New Roman"/>
          <w:b/>
          <w:i/>
        </w:rPr>
        <w:t>If Ineligible, thank the respondent for their time and visit the next household in the sampling list.</w:t>
      </w:r>
    </w:p>
    <w:p w14:paraId="64DDF889" w14:textId="77777777" w:rsidR="00D02388" w:rsidRDefault="00D02388" w:rsidP="00D02388">
      <w:pPr>
        <w:spacing w:after="0"/>
        <w:jc w:val="both"/>
        <w:rPr>
          <w:rFonts w:ascii="Calibri" w:eastAsia="Malgun Gothic" w:hAnsi="Calibri" w:cs="Times New Roman"/>
        </w:rPr>
      </w:pPr>
    </w:p>
    <w:p w14:paraId="32949F60" w14:textId="77777777" w:rsidR="00D02388" w:rsidRDefault="00D02388" w:rsidP="00D02388">
      <w:pPr>
        <w:spacing w:after="0"/>
        <w:jc w:val="both"/>
        <w:rPr>
          <w:rFonts w:ascii="Calibri" w:eastAsia="Malgun Gothic" w:hAnsi="Calibri" w:cs="Times New Roman"/>
          <w:b/>
        </w:rPr>
      </w:pPr>
      <w:r w:rsidRPr="00F8295B">
        <w:rPr>
          <w:rFonts w:ascii="Calibri" w:eastAsia="Malgun Gothic" w:hAnsi="Calibri" w:cs="Times New Roman"/>
          <w:b/>
        </w:rPr>
        <w:t>PROCEDURES</w:t>
      </w:r>
    </w:p>
    <w:p w14:paraId="0AB2E62B" w14:textId="77777777" w:rsidR="00D02388" w:rsidRDefault="00D02388" w:rsidP="00D02388">
      <w:pPr>
        <w:spacing w:after="0"/>
        <w:jc w:val="both"/>
        <w:rPr>
          <w:rFonts w:ascii="Calibri" w:eastAsia="Malgun Gothic" w:hAnsi="Calibri" w:cs="Times New Roman"/>
        </w:rPr>
      </w:pPr>
      <w:r w:rsidRPr="00F8295B">
        <w:rPr>
          <w:rFonts w:ascii="Calibri" w:eastAsia="Malgun Gothic" w:hAnsi="Calibri" w:cs="Times New Roman"/>
        </w:rPr>
        <w:t xml:space="preserve">I will ask you to </w:t>
      </w:r>
      <w:r>
        <w:rPr>
          <w:rFonts w:ascii="Calibri" w:eastAsia="Malgun Gothic" w:hAnsi="Calibri" w:cs="Times New Roman"/>
        </w:rPr>
        <w:t xml:space="preserve">show me the net(s) </w:t>
      </w:r>
      <w:r w:rsidRPr="00F8295B">
        <w:rPr>
          <w:rFonts w:ascii="Calibri" w:eastAsia="Malgun Gothic" w:hAnsi="Calibri" w:cs="Times New Roman"/>
        </w:rPr>
        <w:t xml:space="preserve">that </w:t>
      </w:r>
      <w:r>
        <w:rPr>
          <w:rFonts w:ascii="Calibri" w:eastAsia="Malgun Gothic" w:hAnsi="Calibri" w:cs="Times New Roman"/>
        </w:rPr>
        <w:t xml:space="preserve">we have selected at random for the study. If the net(s) are no longer in your possession, then we will end the visit. If the net(s) are still in your possession I will ask if we can take the net(s) for our </w:t>
      </w:r>
      <w:proofErr w:type="gramStart"/>
      <w:r>
        <w:rPr>
          <w:rFonts w:ascii="Calibri" w:eastAsia="Malgun Gothic" w:hAnsi="Calibri" w:cs="Times New Roman"/>
        </w:rPr>
        <w:t>study</w:t>
      </w:r>
      <w:proofErr w:type="gramEnd"/>
      <w:r>
        <w:rPr>
          <w:rFonts w:ascii="Calibri" w:eastAsia="Malgun Gothic" w:hAnsi="Calibri" w:cs="Times New Roman"/>
        </w:rPr>
        <w:t xml:space="preserve"> and we will </w:t>
      </w:r>
      <w:r w:rsidRPr="00F8295B">
        <w:rPr>
          <w:rFonts w:ascii="Calibri" w:eastAsia="Malgun Gothic" w:hAnsi="Calibri" w:cs="Times New Roman"/>
        </w:rPr>
        <w:t>replace it with a similar new net at no cost to you</w:t>
      </w:r>
      <w:r>
        <w:rPr>
          <w:rFonts w:ascii="Calibri" w:eastAsia="Malgun Gothic" w:hAnsi="Calibri" w:cs="Times New Roman"/>
        </w:rPr>
        <w:t xml:space="preserve">. I will also ask </w:t>
      </w:r>
      <w:r w:rsidRPr="00F8295B">
        <w:rPr>
          <w:rFonts w:ascii="Calibri" w:eastAsia="Malgun Gothic" w:hAnsi="Calibri" w:cs="Times New Roman"/>
        </w:rPr>
        <w:t>a few questions about your household and the mosquito ne</w:t>
      </w:r>
      <w:r>
        <w:rPr>
          <w:rFonts w:ascii="Calibri" w:eastAsia="Malgun Gothic" w:hAnsi="Calibri" w:cs="Times New Roman"/>
        </w:rPr>
        <w:t>t(s)</w:t>
      </w:r>
      <w:r w:rsidRPr="00F8295B">
        <w:rPr>
          <w:rFonts w:ascii="Calibri" w:eastAsia="Malgun Gothic" w:hAnsi="Calibri" w:cs="Times New Roman"/>
        </w:rPr>
        <w:t>.</w:t>
      </w:r>
      <w:r>
        <w:rPr>
          <w:rFonts w:ascii="Calibri" w:eastAsia="Malgun Gothic" w:hAnsi="Calibri" w:cs="Times New Roman"/>
        </w:rPr>
        <w:t xml:space="preserve"> During this visit i</w:t>
      </w:r>
      <w:r w:rsidRPr="00F8295B">
        <w:rPr>
          <w:rFonts w:ascii="Calibri" w:eastAsia="Malgun Gothic" w:hAnsi="Calibri" w:cs="Times New Roman"/>
        </w:rPr>
        <w:t xml:space="preserve">t will take no more than </w:t>
      </w:r>
      <w:r>
        <w:rPr>
          <w:rFonts w:ascii="Calibri" w:eastAsia="Malgun Gothic" w:hAnsi="Calibri" w:cs="Times New Roman"/>
        </w:rPr>
        <w:t>20</w:t>
      </w:r>
      <w:r w:rsidRPr="00F8295B">
        <w:rPr>
          <w:rFonts w:ascii="Calibri" w:eastAsia="Malgun Gothic" w:hAnsi="Calibri" w:cs="Times New Roman"/>
        </w:rPr>
        <w:t xml:space="preserve"> minutes to ask the questions and take down the net.</w:t>
      </w:r>
    </w:p>
    <w:p w14:paraId="0C34AD42" w14:textId="77777777" w:rsidR="00D02388" w:rsidRDefault="00D02388" w:rsidP="00D02388">
      <w:pPr>
        <w:spacing w:after="0"/>
        <w:jc w:val="both"/>
        <w:rPr>
          <w:rFonts w:ascii="Calibri" w:eastAsia="Malgun Gothic" w:hAnsi="Calibri" w:cs="Times New Roman"/>
          <w:bCs/>
        </w:rPr>
      </w:pPr>
    </w:p>
    <w:p w14:paraId="5BE761D7" w14:textId="77777777" w:rsidR="00D02388" w:rsidRPr="00C44E7F" w:rsidRDefault="00D02388" w:rsidP="00D02388">
      <w:pPr>
        <w:spacing w:after="0"/>
        <w:jc w:val="both"/>
        <w:rPr>
          <w:rFonts w:ascii="Calibri" w:eastAsia="Malgun Gothic" w:hAnsi="Calibri" w:cs="Times New Roman"/>
          <w:b/>
          <w:bCs/>
        </w:rPr>
      </w:pPr>
      <w:r w:rsidRPr="67D64173">
        <w:rPr>
          <w:rFonts w:ascii="Calibri" w:eastAsia="Malgun Gothic" w:hAnsi="Calibri" w:cs="Times New Roman"/>
          <w:b/>
          <w:bCs/>
        </w:rPr>
        <w:lastRenderedPageBreak/>
        <w:t>Voluntary participation</w:t>
      </w:r>
      <w:r>
        <w:rPr>
          <w:rFonts w:ascii="Calibri" w:eastAsia="Malgun Gothic" w:hAnsi="Calibri" w:cs="Times New Roman"/>
          <w:b/>
          <w:bCs/>
        </w:rPr>
        <w:t>:</w:t>
      </w:r>
      <w:r w:rsidRPr="67D64173">
        <w:rPr>
          <w:rFonts w:ascii="Calibri" w:eastAsia="Malgun Gothic" w:hAnsi="Calibri" w:cs="Times New Roman"/>
          <w:b/>
          <w:bCs/>
        </w:rPr>
        <w:t xml:space="preserve"> </w:t>
      </w:r>
      <w:r w:rsidRPr="67D64173">
        <w:rPr>
          <w:rFonts w:ascii="Calibri" w:eastAsia="Malgun Gothic" w:hAnsi="Calibri" w:cs="Times New Roman"/>
        </w:rPr>
        <w:t>Participation in the study is completely voluntary. If you do not participate, there will be no disadvantage for you or your household. If you agree to participate, you can change your mind at any time. If we ask you a question you don't want to answer, let me know and I'll move on to the next question. You can stop the interview at any time. We will let the community know about the results of the study when it ends.</w:t>
      </w:r>
    </w:p>
    <w:p w14:paraId="56A15D08" w14:textId="77777777" w:rsidR="00D02388" w:rsidRDefault="00D02388" w:rsidP="00D02388">
      <w:pPr>
        <w:spacing w:after="0"/>
        <w:jc w:val="both"/>
        <w:rPr>
          <w:rFonts w:ascii="Calibri" w:eastAsia="Malgun Gothic" w:hAnsi="Calibri" w:cs="Times New Roman"/>
        </w:rPr>
      </w:pPr>
    </w:p>
    <w:p w14:paraId="077AD347" w14:textId="77777777" w:rsidR="00D02388" w:rsidRDefault="00D02388" w:rsidP="00D02388">
      <w:pPr>
        <w:spacing w:after="0"/>
        <w:jc w:val="both"/>
        <w:rPr>
          <w:rFonts w:ascii="Calibri" w:hAnsi="Calibri" w:cs="Calibri"/>
          <w:color w:val="000000"/>
        </w:rPr>
      </w:pPr>
      <w:r w:rsidRPr="67D64173">
        <w:rPr>
          <w:rFonts w:ascii="Calibri" w:eastAsia="Malgun Gothic" w:hAnsi="Calibri" w:cs="Times New Roman"/>
          <w:b/>
          <w:bCs/>
        </w:rPr>
        <w:t xml:space="preserve">Risks/discomforts: </w:t>
      </w:r>
      <w:r w:rsidRPr="67D64173">
        <w:rPr>
          <w:rFonts w:ascii="Calibri" w:eastAsia="Malgun Gothic" w:hAnsi="Calibri" w:cs="Times New Roman"/>
        </w:rPr>
        <w:t>You may be uncomfortable answering some of the questions. You do not have to answer all the questions and you may stop at any time.</w:t>
      </w:r>
    </w:p>
    <w:p w14:paraId="0E07F654" w14:textId="77777777" w:rsidR="00D02388" w:rsidRDefault="00D02388" w:rsidP="00D02388">
      <w:pPr>
        <w:spacing w:after="0"/>
        <w:jc w:val="both"/>
        <w:rPr>
          <w:rFonts w:ascii="Calibri" w:hAnsi="Calibri" w:cs="Calibri"/>
          <w:color w:val="000000"/>
        </w:rPr>
      </w:pPr>
    </w:p>
    <w:p w14:paraId="6281BC72" w14:textId="77777777" w:rsidR="00D02388" w:rsidRDefault="00D02388" w:rsidP="00D02388">
      <w:pPr>
        <w:spacing w:after="0"/>
        <w:jc w:val="both"/>
        <w:rPr>
          <w:rFonts w:ascii="Calibri" w:eastAsia="Malgun Gothic" w:hAnsi="Calibri" w:cs="Times New Roman"/>
        </w:rPr>
      </w:pPr>
      <w:r w:rsidRPr="67D64173">
        <w:rPr>
          <w:rFonts w:ascii="Calibri" w:eastAsia="Malgun Gothic" w:hAnsi="Calibri" w:cs="Times New Roman"/>
          <w:b/>
          <w:bCs/>
        </w:rPr>
        <w:t xml:space="preserve">Benefits: </w:t>
      </w:r>
      <w:r w:rsidRPr="67D64173">
        <w:rPr>
          <w:rFonts w:ascii="Calibri" w:eastAsia="Malgun Gothic" w:hAnsi="Calibri" w:cs="Times New Roman"/>
        </w:rPr>
        <w:t>We will not pay you to join the study, but we will give you a new mosquito net to replace the one we take. If you have any problems in hanging your new net, we will be able to help you. Your participation in this study will also inform the authorities which measures to take to make nets last longer.</w:t>
      </w:r>
    </w:p>
    <w:p w14:paraId="262749A4" w14:textId="77777777" w:rsidR="00D02388" w:rsidRDefault="00D02388" w:rsidP="00D02388">
      <w:pPr>
        <w:spacing w:after="0"/>
        <w:jc w:val="both"/>
        <w:rPr>
          <w:rFonts w:ascii="Calibri" w:eastAsia="Malgun Gothic" w:hAnsi="Calibri" w:cs="Times New Roman"/>
        </w:rPr>
      </w:pPr>
    </w:p>
    <w:p w14:paraId="4C40E574" w14:textId="77777777" w:rsidR="00D02388" w:rsidRDefault="00D02388" w:rsidP="00D02388">
      <w:pPr>
        <w:spacing w:after="0"/>
        <w:jc w:val="both"/>
        <w:rPr>
          <w:rFonts w:ascii="Calibri" w:eastAsia="Malgun Gothic" w:hAnsi="Calibri" w:cs="Times New Roman"/>
        </w:rPr>
      </w:pPr>
      <w:r w:rsidRPr="67D64173">
        <w:rPr>
          <w:rFonts w:ascii="Calibri" w:eastAsia="Malgun Gothic" w:hAnsi="Calibri" w:cs="Times New Roman"/>
          <w:b/>
          <w:bCs/>
        </w:rPr>
        <w:t xml:space="preserve">Protecting data confidentiality: </w:t>
      </w:r>
      <w:r w:rsidRPr="67D64173">
        <w:rPr>
          <w:rFonts w:ascii="Calibri" w:eastAsia="Malgun Gothic" w:hAnsi="Calibri" w:cs="Times New Roman"/>
        </w:rPr>
        <w:t>All research projects carry some risk that information about you may become known to people outside of a study. Your answers will not have your name attached to them. Your personal information will be destroyed at the end of the study as we will not need it to locate your house again once the study has ended.</w:t>
      </w:r>
    </w:p>
    <w:p w14:paraId="70AF7AEA" w14:textId="77777777" w:rsidR="00D02388" w:rsidRPr="00602743" w:rsidRDefault="00D02388" w:rsidP="00D02388">
      <w:pPr>
        <w:spacing w:after="0"/>
        <w:jc w:val="both"/>
        <w:rPr>
          <w:rFonts w:ascii="Calibri" w:eastAsia="Malgun Gothic" w:hAnsi="Calibri" w:cs="Times New Roman"/>
        </w:rPr>
      </w:pPr>
    </w:p>
    <w:p w14:paraId="170B52CE" w14:textId="77777777" w:rsidR="00D02388" w:rsidRPr="00F8295B" w:rsidRDefault="00D02388" w:rsidP="00D02388">
      <w:pPr>
        <w:spacing w:after="0"/>
        <w:jc w:val="both"/>
        <w:rPr>
          <w:rFonts w:ascii="Calibri" w:eastAsia="Malgun Gothic" w:hAnsi="Calibri" w:cs="Times New Roman"/>
        </w:rPr>
      </w:pPr>
      <w:r w:rsidRPr="67D64173">
        <w:rPr>
          <w:rFonts w:ascii="Calibri" w:eastAsia="Malgun Gothic" w:hAnsi="Calibri" w:cs="Times New Roman"/>
          <w:b/>
          <w:bCs/>
        </w:rPr>
        <w:t xml:space="preserve">Protecting subject privacy during data collection: </w:t>
      </w:r>
      <w:r w:rsidRPr="67D64173">
        <w:rPr>
          <w:rFonts w:ascii="Calibri" w:eastAsia="Malgun Gothic" w:hAnsi="Calibri" w:cs="Times New Roman"/>
        </w:rPr>
        <w:t xml:space="preserve">We will do everything we can to prevent other people learning your answers to the study questions. Your answers will not be shown to anyone outside of the study team. After each round of data collection, the data sets we create will be de-identified. This means your first name and the location of your house will be removed from the data, so no one will know this information. The de-identified data sets may be used by others for future research without additional informed consent. </w:t>
      </w:r>
    </w:p>
    <w:p w14:paraId="28745C9D" w14:textId="77777777" w:rsidR="00D02388" w:rsidRDefault="00D02388" w:rsidP="00D02388">
      <w:pPr>
        <w:spacing w:after="0"/>
        <w:jc w:val="both"/>
        <w:rPr>
          <w:rFonts w:ascii="Calibri" w:eastAsia="Malgun Gothic" w:hAnsi="Calibri" w:cs="Times New Roman"/>
        </w:rPr>
      </w:pPr>
    </w:p>
    <w:p w14:paraId="1311BA38" w14:textId="77777777" w:rsidR="00D02388" w:rsidRPr="00330070" w:rsidRDefault="00D02388" w:rsidP="00D02388">
      <w:pPr>
        <w:spacing w:after="0"/>
        <w:jc w:val="both"/>
        <w:rPr>
          <w:rFonts w:ascii="Calibri" w:eastAsia="Malgun Gothic" w:hAnsi="Calibri" w:cs="Times New Roman"/>
        </w:rPr>
      </w:pPr>
      <w:r w:rsidRPr="00330070">
        <w:rPr>
          <w:rFonts w:ascii="Calibri" w:eastAsia="Malgun Gothic" w:hAnsi="Calibri" w:cs="Times New Roman"/>
        </w:rPr>
        <w:t>Do you have any questions?</w:t>
      </w:r>
    </w:p>
    <w:p w14:paraId="2A21BF40" w14:textId="77777777" w:rsidR="00D02388" w:rsidRPr="00F8295B" w:rsidRDefault="00D02388" w:rsidP="00D02388">
      <w:pPr>
        <w:spacing w:after="0"/>
        <w:jc w:val="both"/>
        <w:rPr>
          <w:rFonts w:ascii="Calibri" w:eastAsia="Malgun Gothic" w:hAnsi="Calibri" w:cs="Times New Roman"/>
          <w:b/>
        </w:rPr>
      </w:pPr>
    </w:p>
    <w:p w14:paraId="6BB2C9F9" w14:textId="77777777" w:rsidR="00D02388" w:rsidRPr="00F8295B" w:rsidRDefault="00D02388" w:rsidP="00D02388">
      <w:pPr>
        <w:spacing w:after="0"/>
        <w:jc w:val="both"/>
        <w:rPr>
          <w:rFonts w:ascii="Calibri" w:eastAsia="Malgun Gothic" w:hAnsi="Calibri" w:cs="Times New Roman"/>
          <w:b/>
        </w:rPr>
      </w:pPr>
      <w:r>
        <w:rPr>
          <w:rFonts w:ascii="Calibri" w:eastAsia="Malgun Gothic" w:hAnsi="Calibri" w:cs="Times New Roman"/>
          <w:b/>
        </w:rPr>
        <w:t>QUESTIONS</w:t>
      </w:r>
    </w:p>
    <w:p w14:paraId="44FB397D" w14:textId="77777777" w:rsidR="00D02388" w:rsidRDefault="00D02388" w:rsidP="00D02388">
      <w:pPr>
        <w:spacing w:after="0"/>
        <w:jc w:val="both"/>
        <w:rPr>
          <w:rFonts w:ascii="Calibri" w:eastAsia="Malgun Gothic" w:hAnsi="Calibri" w:cs="Times New Roman"/>
          <w:color w:val="000000"/>
        </w:rPr>
      </w:pPr>
      <w:r w:rsidRPr="006B2872">
        <w:rPr>
          <w:rFonts w:ascii="Calibri" w:eastAsia="Malgun Gothic" w:hAnsi="Calibri" w:cs="Times New Roman"/>
          <w:color w:val="000000"/>
        </w:rPr>
        <w:t>If you have questions or concerns after the interview, you may contact the study investigators:</w:t>
      </w:r>
    </w:p>
    <w:p w14:paraId="74D936C4" w14:textId="77777777" w:rsidR="00D02388" w:rsidRPr="008550F7" w:rsidRDefault="00D02388" w:rsidP="00D02388">
      <w:pPr>
        <w:spacing w:after="0"/>
        <w:jc w:val="both"/>
        <w:rPr>
          <w:rFonts w:ascii="Calibri" w:eastAsia="Malgun Gothic" w:hAnsi="Calibri" w:cs="Times New Roman"/>
          <w:color w:val="000000"/>
        </w:rPr>
      </w:pPr>
    </w:p>
    <w:tbl>
      <w:tblPr>
        <w:tblStyle w:val="TableGrid1"/>
        <w:tblW w:w="0" w:type="auto"/>
        <w:tblLook w:val="04A0" w:firstRow="1" w:lastRow="0" w:firstColumn="1" w:lastColumn="0" w:noHBand="0" w:noVBand="1"/>
      </w:tblPr>
      <w:tblGrid>
        <w:gridCol w:w="4315"/>
        <w:gridCol w:w="4315"/>
      </w:tblGrid>
      <w:tr w:rsidR="00D02388" w:rsidRPr="00F8295B" w14:paraId="0BF1442B" w14:textId="77777777" w:rsidTr="001C47DD">
        <w:tc>
          <w:tcPr>
            <w:tcW w:w="4315" w:type="dxa"/>
          </w:tcPr>
          <w:p w14:paraId="4C16EC8C"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local study investigator]</w:t>
            </w:r>
          </w:p>
          <w:p w14:paraId="267D8DB4"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implementing partner]</w:t>
            </w:r>
          </w:p>
          <w:p w14:paraId="39B1F9DF"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[Telephone contact]</w:t>
            </w:r>
          </w:p>
          <w:p w14:paraId="7BCBC4C9"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[Email contact]</w:t>
            </w:r>
          </w:p>
        </w:tc>
        <w:tc>
          <w:tcPr>
            <w:tcW w:w="4315" w:type="dxa"/>
          </w:tcPr>
          <w:p w14:paraId="53495EFC"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HQ study investigator]</w:t>
            </w:r>
          </w:p>
          <w:p w14:paraId="40CDCF13"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implementing partner]</w:t>
            </w:r>
          </w:p>
          <w:p w14:paraId="328DEA77"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[Telephone contact]</w:t>
            </w:r>
          </w:p>
          <w:p w14:paraId="0968938D"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[Email contact]</w:t>
            </w:r>
          </w:p>
        </w:tc>
      </w:tr>
    </w:tbl>
    <w:p w14:paraId="41D0E516" w14:textId="77777777" w:rsidR="00D02388" w:rsidRDefault="00D02388" w:rsidP="00D02388">
      <w:pPr>
        <w:spacing w:after="0"/>
        <w:rPr>
          <w:rFonts w:ascii="Calibri" w:eastAsia="Malgun Gothic" w:hAnsi="Calibri" w:cs="Times New Roman"/>
        </w:rPr>
      </w:pPr>
    </w:p>
    <w:p w14:paraId="05F15111" w14:textId="77777777" w:rsidR="00D02388" w:rsidRDefault="00D02388" w:rsidP="00D02388">
      <w:pPr>
        <w:spacing w:after="0"/>
        <w:rPr>
          <w:rFonts w:ascii="Calibri" w:eastAsia="Malgun Gothic" w:hAnsi="Calibri" w:cs="Times New Roman"/>
        </w:rPr>
      </w:pPr>
      <w:r w:rsidRPr="00C62913">
        <w:rPr>
          <w:rFonts w:ascii="Calibri" w:eastAsia="Malgun Gothic" w:hAnsi="Calibri" w:cs="Times New Roman"/>
        </w:rPr>
        <w:t>If you have any questions about your rights as a research participant, or if you think</w:t>
      </w:r>
      <w:r>
        <w:rPr>
          <w:rFonts w:ascii="Calibri" w:eastAsia="Malgun Gothic" w:hAnsi="Calibri" w:cs="Times New Roman"/>
        </w:rPr>
        <w:t xml:space="preserve"> </w:t>
      </w:r>
      <w:r w:rsidRPr="00C62913">
        <w:rPr>
          <w:rFonts w:ascii="Calibri" w:eastAsia="Malgun Gothic" w:hAnsi="Calibri" w:cs="Times New Roman"/>
        </w:rPr>
        <w:t xml:space="preserve">you have not been treated fairly, you may contact the </w:t>
      </w:r>
      <w:r w:rsidRPr="00F443E0">
        <w:rPr>
          <w:rFonts w:ascii="Calibri" w:eastAsia="Malgun Gothic" w:hAnsi="Calibri" w:cs="Times New Roman"/>
          <w:highlight w:val="yellow"/>
        </w:rPr>
        <w:t>[Name of Country IRB]</w:t>
      </w:r>
      <w:r>
        <w:rPr>
          <w:rFonts w:ascii="Calibri" w:eastAsia="Malgun Gothic" w:hAnsi="Calibri" w:cs="Times New Roman"/>
        </w:rPr>
        <w:t xml:space="preserve"> at </w:t>
      </w:r>
      <w:r w:rsidRPr="00F443E0">
        <w:rPr>
          <w:rFonts w:ascii="Calibri" w:eastAsia="Malgun Gothic" w:hAnsi="Calibri" w:cs="Times New Roman"/>
          <w:highlight w:val="yellow"/>
        </w:rPr>
        <w:t>[Telephone contact]</w:t>
      </w:r>
      <w:r>
        <w:rPr>
          <w:rFonts w:ascii="Calibri" w:eastAsia="Malgun Gothic" w:hAnsi="Calibri" w:cs="Times New Roman"/>
        </w:rPr>
        <w:t>.</w:t>
      </w:r>
    </w:p>
    <w:p w14:paraId="15BFA503" w14:textId="77777777" w:rsidR="00D02388" w:rsidRDefault="00D02388" w:rsidP="00D02388">
      <w:pPr>
        <w:spacing w:after="0"/>
        <w:rPr>
          <w:rFonts w:ascii="Calibri" w:eastAsia="Malgun Gothic" w:hAnsi="Calibri" w:cs="Times New Roman"/>
        </w:rPr>
      </w:pPr>
    </w:p>
    <w:p w14:paraId="742A2187" w14:textId="77777777" w:rsidR="00D02388" w:rsidRPr="00602743" w:rsidRDefault="00D02388" w:rsidP="00D02388">
      <w:pPr>
        <w:jc w:val="center"/>
        <w:rPr>
          <w:rFonts w:ascii="Calibri" w:eastAsia="Malgun Gothic" w:hAnsi="Calibri" w:cs="Times New Roman"/>
          <w:b/>
        </w:rPr>
      </w:pPr>
      <w:r w:rsidRPr="008770D1">
        <w:rPr>
          <w:rFonts w:ascii="Calibri" w:eastAsia="Malgun Gothic" w:hAnsi="Calibri" w:cs="Times New Roman"/>
          <w:b/>
        </w:rPr>
        <w:t>You may either read this form yourself or I will read it to you</w:t>
      </w:r>
    </w:p>
    <w:p w14:paraId="0F553627" w14:textId="77777777" w:rsidR="00D02388" w:rsidRDefault="00D02388" w:rsidP="00D02388">
      <w:pPr>
        <w:spacing w:after="0"/>
        <w:jc w:val="both"/>
        <w:rPr>
          <w:rFonts w:ascii="Calibri" w:eastAsia="Malgun Gothic" w:hAnsi="Calibri" w:cs="Times New Roman"/>
          <w:bCs/>
        </w:rPr>
      </w:pPr>
    </w:p>
    <w:p w14:paraId="530B1E41" w14:textId="77777777" w:rsidR="00D02388" w:rsidRDefault="00D02388" w:rsidP="00D02388">
      <w:pPr>
        <w:rPr>
          <w:rFonts w:ascii="Calibri" w:eastAsia="Malgun Gothic" w:hAnsi="Calibri" w:cs="Times New Roman"/>
          <w:bCs/>
        </w:rPr>
      </w:pPr>
      <w:r>
        <w:rPr>
          <w:rFonts w:ascii="Calibri" w:eastAsia="Malgun Gothic" w:hAnsi="Calibri" w:cs="Times New Roman"/>
          <w:bCs/>
        </w:rPr>
        <w:br w:type="page"/>
      </w:r>
    </w:p>
    <w:p w14:paraId="6C948445" w14:textId="77777777" w:rsidR="00D02388" w:rsidRPr="00F8295B" w:rsidRDefault="00D02388" w:rsidP="00D02388">
      <w:pPr>
        <w:spacing w:after="0"/>
        <w:jc w:val="center"/>
        <w:rPr>
          <w:rFonts w:ascii="Calibri" w:eastAsia="Malgun Gothic" w:hAnsi="Calibri" w:cs="Times New Roman"/>
          <w:b/>
        </w:rPr>
      </w:pPr>
      <w:r>
        <w:rPr>
          <w:rFonts w:ascii="Calibri" w:eastAsia="Malgun Gothic" w:hAnsi="Calibri" w:cs="Times New Roman"/>
          <w:b/>
        </w:rPr>
        <w:lastRenderedPageBreak/>
        <w:t>STREAMLINED DURABILITY</w:t>
      </w:r>
      <w:r w:rsidRPr="00F8295B">
        <w:rPr>
          <w:rFonts w:ascii="Calibri" w:eastAsia="Malgun Gothic" w:hAnsi="Calibri" w:cs="Times New Roman"/>
          <w:b/>
        </w:rPr>
        <w:t xml:space="preserve"> MONITORING </w:t>
      </w:r>
      <w:r>
        <w:rPr>
          <w:rFonts w:ascii="Calibri" w:eastAsia="Malgun Gothic" w:hAnsi="Calibri" w:cs="Times New Roman"/>
          <w:b/>
        </w:rPr>
        <w:t xml:space="preserve">OF ITNS </w:t>
      </w:r>
      <w:r w:rsidRPr="00F8295B">
        <w:rPr>
          <w:rFonts w:ascii="Calibri" w:eastAsia="Malgun Gothic" w:hAnsi="Calibri" w:cs="Times New Roman"/>
          <w:b/>
        </w:rPr>
        <w:t xml:space="preserve">IN </w:t>
      </w:r>
      <w:r w:rsidRPr="005168BE">
        <w:rPr>
          <w:rFonts w:ascii="Calibri" w:eastAsia="Malgun Gothic" w:hAnsi="Calibri" w:cs="Times New Roman"/>
          <w:b/>
          <w:highlight w:val="yellow"/>
        </w:rPr>
        <w:t>COUNTRY</w:t>
      </w:r>
    </w:p>
    <w:p w14:paraId="18A3310C" w14:textId="77777777" w:rsidR="00D02388" w:rsidRDefault="00D02388" w:rsidP="00D02388">
      <w:pPr>
        <w:spacing w:after="0"/>
        <w:jc w:val="center"/>
        <w:rPr>
          <w:rFonts w:ascii="Calibri" w:eastAsia="Malgun Gothic" w:hAnsi="Calibri" w:cs="Times New Roman"/>
          <w:b/>
          <w:bCs/>
        </w:rPr>
      </w:pPr>
      <w:r w:rsidRPr="67D64173">
        <w:rPr>
          <w:rFonts w:ascii="Calibri" w:eastAsia="Malgun Gothic" w:hAnsi="Calibri" w:cs="Times New Roman"/>
          <w:b/>
          <w:bCs/>
        </w:rPr>
        <w:t>FOLLOW-UP INTERVIEW WITH SELECTED HOUSEHOLD (24-</w:t>
      </w:r>
      <w:r>
        <w:rPr>
          <w:rFonts w:ascii="Calibri" w:eastAsia="Malgun Gothic" w:hAnsi="Calibri" w:cs="Times New Roman"/>
          <w:b/>
          <w:bCs/>
        </w:rPr>
        <w:t>MONTHS AND</w:t>
      </w:r>
      <w:r w:rsidRPr="67D64173">
        <w:rPr>
          <w:rFonts w:ascii="Calibri" w:eastAsia="Malgun Gothic" w:hAnsi="Calibri" w:cs="Times New Roman"/>
          <w:b/>
          <w:bCs/>
        </w:rPr>
        <w:t xml:space="preserve"> 36-MONTHS)</w:t>
      </w:r>
    </w:p>
    <w:p w14:paraId="479D5514" w14:textId="77777777" w:rsidR="00D02388" w:rsidRDefault="00D02388" w:rsidP="00D02388">
      <w:pPr>
        <w:spacing w:after="0"/>
        <w:jc w:val="center"/>
        <w:rPr>
          <w:rFonts w:ascii="Calibri" w:eastAsia="Malgun Gothic" w:hAnsi="Calibri" w:cs="Times New Roman"/>
          <w:b/>
        </w:rPr>
      </w:pPr>
      <w:r>
        <w:rPr>
          <w:rFonts w:ascii="Calibri" w:eastAsia="Malgun Gothic" w:hAnsi="Calibri" w:cs="Times New Roman"/>
          <w:b/>
        </w:rPr>
        <w:t>CONSENT FORM</w:t>
      </w:r>
    </w:p>
    <w:p w14:paraId="79D5B12F" w14:textId="77777777" w:rsidR="00D02388" w:rsidRPr="006B2872" w:rsidRDefault="00D02388" w:rsidP="00D02388">
      <w:pPr>
        <w:spacing w:after="0"/>
        <w:rPr>
          <w:rFonts w:ascii="Calibri" w:eastAsia="Malgun Gothic" w:hAnsi="Calibri" w:cs="Times New Roman"/>
          <w:b/>
        </w:rPr>
      </w:pPr>
    </w:p>
    <w:p w14:paraId="15FB5EE0" w14:textId="77777777" w:rsidR="00D02388" w:rsidRPr="006B2872" w:rsidRDefault="00D02388" w:rsidP="00D02388">
      <w:pPr>
        <w:spacing w:after="0"/>
        <w:rPr>
          <w:rFonts w:ascii="Calibri" w:eastAsia="Malgun Gothic" w:hAnsi="Calibri" w:cs="Times New Roman"/>
          <w:i/>
        </w:rPr>
      </w:pPr>
      <w:r w:rsidRPr="006B2872">
        <w:rPr>
          <w:rFonts w:ascii="Calibri" w:eastAsia="Malgun Gothic" w:hAnsi="Calibri" w:cs="Times New Roman"/>
        </w:rPr>
        <w:t xml:space="preserve">Study Title: </w:t>
      </w:r>
      <w:r>
        <w:rPr>
          <w:rFonts w:ascii="Calibri" w:eastAsia="Malgun Gothic" w:hAnsi="Calibri" w:cs="Times New Roman"/>
          <w:i/>
        </w:rPr>
        <w:t xml:space="preserve">Streamlined durability monitoring of insecticide-treated nets (ITNs) distributed during the </w:t>
      </w:r>
      <w:r w:rsidRPr="005168BE">
        <w:rPr>
          <w:rFonts w:ascii="Calibri" w:eastAsia="Malgun Gothic" w:hAnsi="Calibri" w:cs="Times New Roman"/>
          <w:i/>
          <w:highlight w:val="yellow"/>
        </w:rPr>
        <w:t>[year]</w:t>
      </w:r>
      <w:r>
        <w:rPr>
          <w:rFonts w:ascii="Calibri" w:eastAsia="Malgun Gothic" w:hAnsi="Calibri" w:cs="Times New Roman"/>
          <w:i/>
        </w:rPr>
        <w:t xml:space="preserve"> mass campaign in</w:t>
      </w:r>
      <w:r w:rsidRPr="006B2872">
        <w:rPr>
          <w:rFonts w:ascii="Calibri" w:eastAsia="Malgun Gothic" w:hAnsi="Calibri" w:cs="Times New Roman"/>
          <w:i/>
        </w:rPr>
        <w:t xml:space="preserve"> </w:t>
      </w:r>
      <w:r w:rsidRPr="005168BE">
        <w:rPr>
          <w:rFonts w:ascii="Calibri" w:eastAsia="Malgun Gothic" w:hAnsi="Calibri" w:cs="Times New Roman"/>
          <w:i/>
          <w:highlight w:val="yellow"/>
        </w:rPr>
        <w:t>[Country]</w:t>
      </w:r>
    </w:p>
    <w:p w14:paraId="67736228" w14:textId="77777777" w:rsidR="00D02388" w:rsidRDefault="00D02388" w:rsidP="00D02388">
      <w:pPr>
        <w:spacing w:after="0"/>
        <w:jc w:val="center"/>
        <w:rPr>
          <w:rFonts w:ascii="Calibri" w:eastAsia="Malgun Gothic" w:hAnsi="Calibri" w:cs="Times New Roman"/>
          <w:b/>
        </w:rPr>
      </w:pPr>
    </w:p>
    <w:p w14:paraId="50898DDE" w14:textId="77777777" w:rsidR="00D02388" w:rsidRPr="0073669B" w:rsidRDefault="00D02388" w:rsidP="00D02388">
      <w:pPr>
        <w:spacing w:after="0"/>
        <w:jc w:val="center"/>
        <w:rPr>
          <w:rFonts w:ascii="Calibri" w:eastAsia="Malgun Gothic" w:hAnsi="Calibri" w:cs="Times New Roman"/>
          <w:b/>
        </w:rPr>
      </w:pPr>
      <w:r>
        <w:rPr>
          <w:rFonts w:ascii="Calibri" w:eastAsia="Malgun Gothic" w:hAnsi="Calibri" w:cs="Times New Roman"/>
          <w:b/>
        </w:rPr>
        <w:t>ORAL</w:t>
      </w:r>
      <w:r w:rsidRPr="0073669B">
        <w:rPr>
          <w:rFonts w:ascii="Calibri" w:eastAsia="Malgun Gothic" w:hAnsi="Calibri" w:cs="Times New Roman"/>
          <w:b/>
        </w:rPr>
        <w:t xml:space="preserve"> CONSENT TO </w:t>
      </w:r>
      <w:r>
        <w:rPr>
          <w:rFonts w:ascii="Calibri" w:eastAsia="Malgun Gothic" w:hAnsi="Calibri" w:cs="Times New Roman"/>
          <w:b/>
        </w:rPr>
        <w:t>PARTICIPATE</w:t>
      </w:r>
    </w:p>
    <w:p w14:paraId="481468B9" w14:textId="77777777" w:rsidR="00D02388" w:rsidRDefault="00D02388" w:rsidP="00D02388">
      <w:pPr>
        <w:spacing w:after="0"/>
        <w:jc w:val="both"/>
        <w:rPr>
          <w:rFonts w:ascii="Calibri" w:eastAsia="Malgun Gothic" w:hAnsi="Calibri" w:cs="Times New Roman"/>
        </w:rPr>
      </w:pPr>
    </w:p>
    <w:p w14:paraId="52024A56" w14:textId="77777777" w:rsidR="00D02388" w:rsidRPr="00F8295B" w:rsidRDefault="00D02388" w:rsidP="00D02388">
      <w:pPr>
        <w:spacing w:after="0"/>
        <w:jc w:val="both"/>
        <w:rPr>
          <w:rFonts w:ascii="Calibri" w:eastAsia="Malgun Gothic" w:hAnsi="Calibri" w:cs="Times New Roman"/>
          <w:b/>
        </w:rPr>
      </w:pPr>
      <w:r>
        <w:rPr>
          <w:rFonts w:ascii="Calibri" w:eastAsia="Malgun Gothic" w:hAnsi="Calibri" w:cs="Times New Roman"/>
          <w:b/>
        </w:rPr>
        <w:t>QUESTIONS</w:t>
      </w:r>
    </w:p>
    <w:p w14:paraId="3CEAA9DF" w14:textId="77777777" w:rsidR="00D02388" w:rsidRDefault="00D02388" w:rsidP="00D02388">
      <w:pPr>
        <w:spacing w:after="0"/>
        <w:jc w:val="both"/>
        <w:rPr>
          <w:rFonts w:ascii="Calibri" w:eastAsia="Malgun Gothic" w:hAnsi="Calibri" w:cs="Times New Roman"/>
          <w:color w:val="000000"/>
        </w:rPr>
      </w:pPr>
      <w:r w:rsidRPr="006B2872">
        <w:rPr>
          <w:rFonts w:ascii="Calibri" w:eastAsia="Malgun Gothic" w:hAnsi="Calibri" w:cs="Times New Roman"/>
          <w:color w:val="000000"/>
        </w:rPr>
        <w:t>If you have questions or concerns after the interview, you may contact the study investigators:</w:t>
      </w:r>
    </w:p>
    <w:p w14:paraId="1183A7AE" w14:textId="77777777" w:rsidR="00D02388" w:rsidRPr="008550F7" w:rsidRDefault="00D02388" w:rsidP="00D02388">
      <w:pPr>
        <w:spacing w:after="0"/>
        <w:jc w:val="both"/>
        <w:rPr>
          <w:rFonts w:ascii="Calibri" w:eastAsia="Malgun Gothic" w:hAnsi="Calibri" w:cs="Times New Roman"/>
          <w:color w:val="000000"/>
        </w:rPr>
      </w:pPr>
    </w:p>
    <w:tbl>
      <w:tblPr>
        <w:tblStyle w:val="TableGrid1"/>
        <w:tblW w:w="0" w:type="auto"/>
        <w:tblLook w:val="04A0" w:firstRow="1" w:lastRow="0" w:firstColumn="1" w:lastColumn="0" w:noHBand="0" w:noVBand="1"/>
      </w:tblPr>
      <w:tblGrid>
        <w:gridCol w:w="4315"/>
        <w:gridCol w:w="4315"/>
      </w:tblGrid>
      <w:tr w:rsidR="00D02388" w:rsidRPr="00F8295B" w14:paraId="64DBC69C" w14:textId="77777777" w:rsidTr="001C47DD">
        <w:tc>
          <w:tcPr>
            <w:tcW w:w="4315" w:type="dxa"/>
          </w:tcPr>
          <w:p w14:paraId="02C4859F"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local study investigator]</w:t>
            </w:r>
          </w:p>
          <w:p w14:paraId="4846DC35"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implementing partner]</w:t>
            </w:r>
          </w:p>
          <w:p w14:paraId="617AC6FA"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[Telephone contact]</w:t>
            </w:r>
          </w:p>
          <w:p w14:paraId="3E3060FA"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[Email contact]</w:t>
            </w:r>
          </w:p>
        </w:tc>
        <w:tc>
          <w:tcPr>
            <w:tcW w:w="4315" w:type="dxa"/>
          </w:tcPr>
          <w:p w14:paraId="61052FD5"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HQ study investigator]</w:t>
            </w:r>
          </w:p>
          <w:p w14:paraId="1F08F67E"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[Name of implementing partner]</w:t>
            </w:r>
          </w:p>
          <w:p w14:paraId="35E4F9C5"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[Telephone contact]</w:t>
            </w:r>
          </w:p>
          <w:p w14:paraId="2C4EC4AC" w14:textId="77777777" w:rsidR="00D02388" w:rsidRPr="00A52FD8" w:rsidRDefault="00D02388" w:rsidP="001C47DD">
            <w:pPr>
              <w:spacing w:after="0"/>
              <w:rPr>
                <w:rFonts w:ascii="Calibri" w:hAnsi="Calibri" w:cs="Times New Roman"/>
                <w:highlight w:val="yellow"/>
              </w:rPr>
            </w:pPr>
            <w:r w:rsidRPr="00A52FD8">
              <w:rPr>
                <w:rFonts w:ascii="Calibri" w:hAnsi="Calibri" w:cs="Times New Roman"/>
                <w:highlight w:val="yellow"/>
              </w:rPr>
              <w:t>[Email contact]</w:t>
            </w:r>
          </w:p>
        </w:tc>
      </w:tr>
    </w:tbl>
    <w:p w14:paraId="5E5F3D7D" w14:textId="77777777" w:rsidR="00D02388" w:rsidRDefault="00D02388" w:rsidP="00D02388">
      <w:pPr>
        <w:spacing w:after="0"/>
        <w:rPr>
          <w:rFonts w:ascii="Calibri" w:eastAsia="Malgun Gothic" w:hAnsi="Calibri" w:cs="Times New Roman"/>
        </w:rPr>
      </w:pPr>
    </w:p>
    <w:p w14:paraId="06C6D70E" w14:textId="77777777" w:rsidR="00D02388" w:rsidRDefault="00D02388" w:rsidP="00D02388">
      <w:pPr>
        <w:spacing w:after="0"/>
        <w:rPr>
          <w:rFonts w:ascii="Calibri" w:eastAsia="Malgun Gothic" w:hAnsi="Calibri" w:cs="Times New Roman"/>
        </w:rPr>
      </w:pPr>
      <w:r w:rsidRPr="00C62913">
        <w:rPr>
          <w:rFonts w:ascii="Calibri" w:eastAsia="Malgun Gothic" w:hAnsi="Calibri" w:cs="Times New Roman"/>
        </w:rPr>
        <w:t>If you have any questions about your rights as a research participant, or if you think</w:t>
      </w:r>
      <w:r>
        <w:rPr>
          <w:rFonts w:ascii="Calibri" w:eastAsia="Malgun Gothic" w:hAnsi="Calibri" w:cs="Times New Roman"/>
        </w:rPr>
        <w:t xml:space="preserve"> </w:t>
      </w:r>
      <w:r w:rsidRPr="00C62913">
        <w:rPr>
          <w:rFonts w:ascii="Calibri" w:eastAsia="Malgun Gothic" w:hAnsi="Calibri" w:cs="Times New Roman"/>
        </w:rPr>
        <w:t xml:space="preserve">you have not been treated fairly, you may contact the </w:t>
      </w:r>
      <w:r w:rsidRPr="00F443E0">
        <w:rPr>
          <w:rFonts w:ascii="Calibri" w:eastAsia="Malgun Gothic" w:hAnsi="Calibri" w:cs="Times New Roman"/>
          <w:highlight w:val="yellow"/>
        </w:rPr>
        <w:t>[Name of Country IRB]</w:t>
      </w:r>
      <w:r>
        <w:rPr>
          <w:rFonts w:ascii="Calibri" w:eastAsia="Malgun Gothic" w:hAnsi="Calibri" w:cs="Times New Roman"/>
        </w:rPr>
        <w:t xml:space="preserve"> at </w:t>
      </w:r>
      <w:r w:rsidRPr="00F443E0">
        <w:rPr>
          <w:rFonts w:ascii="Calibri" w:eastAsia="Malgun Gothic" w:hAnsi="Calibri" w:cs="Times New Roman"/>
          <w:highlight w:val="yellow"/>
        </w:rPr>
        <w:t>[Telephone contact]</w:t>
      </w:r>
      <w:r>
        <w:rPr>
          <w:rFonts w:ascii="Calibri" w:eastAsia="Malgun Gothic" w:hAnsi="Calibri" w:cs="Times New Roman"/>
        </w:rPr>
        <w:t>.</w:t>
      </w:r>
    </w:p>
    <w:p w14:paraId="1534E41E" w14:textId="77777777" w:rsidR="00D02388" w:rsidRDefault="00D02388" w:rsidP="00D02388">
      <w:pPr>
        <w:spacing w:after="0"/>
        <w:rPr>
          <w:rFonts w:ascii="Calibri" w:eastAsia="Malgun Gothic" w:hAnsi="Calibri" w:cs="Times New Roman"/>
          <w:b/>
        </w:rPr>
      </w:pPr>
    </w:p>
    <w:p w14:paraId="292016EF" w14:textId="77777777" w:rsidR="00D02388" w:rsidRDefault="00D02388" w:rsidP="00D02388">
      <w:pPr>
        <w:spacing w:after="0"/>
        <w:rPr>
          <w:rFonts w:ascii="Calibri" w:eastAsia="Malgun Gothic" w:hAnsi="Calibri" w:cs="Times New Roman"/>
          <w:b/>
        </w:rPr>
      </w:pPr>
    </w:p>
    <w:p w14:paraId="4F1CA5F7" w14:textId="77777777" w:rsidR="00D02388" w:rsidRPr="00F8295B" w:rsidRDefault="00D02388" w:rsidP="00D02388">
      <w:pPr>
        <w:spacing w:after="0"/>
        <w:jc w:val="both"/>
        <w:rPr>
          <w:rFonts w:ascii="Calibri" w:eastAsia="Malgun Gothic" w:hAnsi="Calibri" w:cs="Times New Roman"/>
        </w:rPr>
      </w:pPr>
      <w:r>
        <w:rPr>
          <w:rFonts w:ascii="Calibri" w:eastAsia="Malgun Gothic" w:hAnsi="Calibri" w:cs="Times New Roman"/>
        </w:rPr>
        <w:t xml:space="preserve">Do you agree to participate in the study </w:t>
      </w:r>
      <w:proofErr w:type="gramStart"/>
      <w:r>
        <w:rPr>
          <w:rFonts w:ascii="Calibri" w:eastAsia="Malgun Gothic" w:hAnsi="Calibri" w:cs="Times New Roman"/>
        </w:rPr>
        <w:t>at this time</w:t>
      </w:r>
      <w:proofErr w:type="gramEnd"/>
      <w:r w:rsidRPr="00F8295B">
        <w:rPr>
          <w:rFonts w:ascii="Calibri" w:eastAsia="Malgun Gothic" w:hAnsi="Calibri" w:cs="Times New Roman"/>
        </w:rPr>
        <w:t>?</w:t>
      </w:r>
    </w:p>
    <w:p w14:paraId="1917D817" w14:textId="77777777" w:rsidR="00D02388" w:rsidRPr="00F8295B" w:rsidRDefault="00D02388" w:rsidP="00D02388">
      <w:pPr>
        <w:spacing w:after="0"/>
        <w:jc w:val="both"/>
        <w:rPr>
          <w:rFonts w:ascii="Calibri" w:eastAsia="Malgun Gothic" w:hAnsi="Calibri" w:cs="Times New Roman"/>
        </w:rPr>
      </w:pPr>
    </w:p>
    <w:p w14:paraId="42C99849" w14:textId="77777777" w:rsidR="00D02388" w:rsidRPr="00F8295B" w:rsidRDefault="00D02388" w:rsidP="00D02388">
      <w:pPr>
        <w:spacing w:after="0"/>
        <w:rPr>
          <w:rFonts w:ascii="Calibri" w:eastAsia="Malgun Gothic" w:hAnsi="Calibri" w:cs="Times New Roman"/>
        </w:rPr>
      </w:pPr>
      <w:r w:rsidRPr="00F8295B">
        <w:rPr>
          <w:rFonts w:ascii="Calibri" w:eastAsia="Malgun Gothic" w:hAnsi="Calibri" w:cs="Times New Roman"/>
        </w:rPr>
        <w:t>Check if the respondent accepts to participate</w:t>
      </w:r>
      <w:r w:rsidRPr="00F8295B">
        <w:rPr>
          <w:rFonts w:ascii="Calibri" w:eastAsia="Malgun Gothic" w:hAnsi="Calibri" w:cs="Times New Roman"/>
        </w:rPr>
        <w:tab/>
      </w:r>
      <w:r w:rsidRPr="00F8295B">
        <w:rPr>
          <w:rFonts w:ascii="Calibri" w:eastAsia="Malgun Gothic" w:hAnsi="Calibri" w:cs="Times New Roman"/>
        </w:rPr>
        <w:tab/>
      </w:r>
      <w:r w:rsidRPr="00F8295B">
        <w:rPr>
          <w:rFonts w:ascii="Calibri" w:eastAsia="Malgun Gothic" w:hAnsi="Calibri" w:cs="Calibri"/>
          <w:sz w:val="40"/>
        </w:rPr>
        <w:t>□</w:t>
      </w:r>
    </w:p>
    <w:p w14:paraId="4AE40F9F" w14:textId="77777777" w:rsidR="00D02388" w:rsidRPr="00F8295B" w:rsidRDefault="00D02388" w:rsidP="00D02388">
      <w:pPr>
        <w:spacing w:after="0"/>
        <w:jc w:val="both"/>
        <w:rPr>
          <w:rFonts w:ascii="Calibri" w:eastAsia="Malgun Gothic" w:hAnsi="Calibri" w:cs="Times New Roman"/>
        </w:rPr>
      </w:pPr>
    </w:p>
    <w:p w14:paraId="2A381E34" w14:textId="77777777" w:rsidR="00D02388" w:rsidRPr="00F8295B" w:rsidRDefault="00D02388" w:rsidP="00D02388">
      <w:pPr>
        <w:spacing w:after="0"/>
        <w:jc w:val="both"/>
        <w:rPr>
          <w:rFonts w:ascii="Calibri" w:eastAsia="Malgun Gothic" w:hAnsi="Calibri" w:cs="Times New Roman"/>
        </w:rPr>
      </w:pPr>
      <w:r w:rsidRPr="00F8295B">
        <w:rPr>
          <w:rFonts w:ascii="Calibri" w:eastAsia="Malgun Gothic" w:hAnsi="Calibri" w:cs="Times New Roman"/>
        </w:rPr>
        <w:t>“I have read the consent form completely to the study participant and the study participant voluntarily agreed to participate in the study.”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D02388" w:rsidRPr="00F8295B" w14:paraId="78109B49" w14:textId="77777777" w:rsidTr="001C47DD">
        <w:trPr>
          <w:trHeight w:val="824"/>
        </w:trPr>
        <w:tc>
          <w:tcPr>
            <w:tcW w:w="8630" w:type="dxa"/>
            <w:tcBorders>
              <w:bottom w:val="single" w:sz="4" w:space="0" w:color="auto"/>
            </w:tcBorders>
          </w:tcPr>
          <w:p w14:paraId="45EB89C1" w14:textId="77777777" w:rsidR="00D02388" w:rsidRPr="00F8295B" w:rsidRDefault="00D02388" w:rsidP="001C47DD">
            <w:pPr>
              <w:spacing w:after="0"/>
              <w:rPr>
                <w:rFonts w:ascii="Calibri" w:hAnsi="Calibri" w:cs="Times New Roman"/>
              </w:rPr>
            </w:pPr>
          </w:p>
        </w:tc>
      </w:tr>
      <w:tr w:rsidR="00D02388" w:rsidRPr="00F8295B" w14:paraId="2969F69E" w14:textId="77777777" w:rsidTr="001C47DD">
        <w:tc>
          <w:tcPr>
            <w:tcW w:w="8630" w:type="dxa"/>
            <w:tcBorders>
              <w:top w:val="single" w:sz="4" w:space="0" w:color="auto"/>
            </w:tcBorders>
          </w:tcPr>
          <w:p w14:paraId="3022281F" w14:textId="77777777" w:rsidR="00D02388" w:rsidRPr="00F8295B" w:rsidRDefault="00D02388" w:rsidP="001C47DD">
            <w:pPr>
              <w:spacing w:after="0"/>
              <w:rPr>
                <w:rFonts w:ascii="Calibri" w:hAnsi="Calibri" w:cs="Times New Roman"/>
                <w:i/>
              </w:rPr>
            </w:pPr>
            <w:r w:rsidRPr="00F8295B">
              <w:rPr>
                <w:rFonts w:ascii="Calibri" w:hAnsi="Calibri" w:cs="Arial"/>
                <w:i/>
                <w:sz w:val="21"/>
                <w:szCs w:val="21"/>
              </w:rPr>
              <w:t>Print name of person obtaining consent</w:t>
            </w:r>
          </w:p>
        </w:tc>
      </w:tr>
      <w:tr w:rsidR="00D02388" w:rsidRPr="00F8295B" w14:paraId="2B355258" w14:textId="77777777" w:rsidTr="001C47DD">
        <w:trPr>
          <w:trHeight w:val="652"/>
        </w:trPr>
        <w:tc>
          <w:tcPr>
            <w:tcW w:w="8630" w:type="dxa"/>
            <w:tcBorders>
              <w:bottom w:val="single" w:sz="4" w:space="0" w:color="auto"/>
            </w:tcBorders>
          </w:tcPr>
          <w:p w14:paraId="6126DE91" w14:textId="77777777" w:rsidR="00D02388" w:rsidRPr="00F8295B" w:rsidRDefault="00D02388" w:rsidP="001C47DD">
            <w:pPr>
              <w:spacing w:after="0"/>
              <w:rPr>
                <w:rFonts w:ascii="Calibri" w:hAnsi="Calibri" w:cs="Times New Roman"/>
              </w:rPr>
            </w:pPr>
          </w:p>
        </w:tc>
      </w:tr>
      <w:tr w:rsidR="00D02388" w:rsidRPr="00F8295B" w14:paraId="46C67BBF" w14:textId="77777777" w:rsidTr="001C47DD">
        <w:tc>
          <w:tcPr>
            <w:tcW w:w="8630" w:type="dxa"/>
            <w:tcBorders>
              <w:top w:val="single" w:sz="4" w:space="0" w:color="auto"/>
            </w:tcBorders>
          </w:tcPr>
          <w:p w14:paraId="37A4C280" w14:textId="77777777" w:rsidR="00D02388" w:rsidRPr="00F8295B" w:rsidRDefault="00D02388" w:rsidP="001C47DD">
            <w:pPr>
              <w:spacing w:after="0"/>
              <w:rPr>
                <w:rFonts w:ascii="Calibri" w:hAnsi="Calibri" w:cs="Times New Roman"/>
                <w:i/>
              </w:rPr>
            </w:pPr>
            <w:r w:rsidRPr="00F8295B">
              <w:rPr>
                <w:rFonts w:ascii="Calibri" w:hAnsi="Calibri" w:cs="Arial"/>
                <w:i/>
                <w:sz w:val="21"/>
                <w:szCs w:val="21"/>
              </w:rPr>
              <w:t>Signature of person obtaining consent</w:t>
            </w:r>
          </w:p>
        </w:tc>
      </w:tr>
      <w:tr w:rsidR="00D02388" w:rsidRPr="00F8295B" w14:paraId="7F9FB7CD" w14:textId="77777777" w:rsidTr="001C47DD">
        <w:trPr>
          <w:trHeight w:val="726"/>
        </w:trPr>
        <w:tc>
          <w:tcPr>
            <w:tcW w:w="8630" w:type="dxa"/>
            <w:tcBorders>
              <w:bottom w:val="single" w:sz="4" w:space="0" w:color="auto"/>
            </w:tcBorders>
          </w:tcPr>
          <w:p w14:paraId="478620A8" w14:textId="77777777" w:rsidR="00D02388" w:rsidRPr="00F8295B" w:rsidRDefault="00D02388" w:rsidP="001C47DD">
            <w:pPr>
              <w:spacing w:after="0"/>
              <w:rPr>
                <w:rFonts w:ascii="Calibri" w:hAnsi="Calibri" w:cs="Times New Roman"/>
              </w:rPr>
            </w:pPr>
          </w:p>
        </w:tc>
      </w:tr>
      <w:tr w:rsidR="00D02388" w:rsidRPr="00F8295B" w14:paraId="1DEBB042" w14:textId="77777777" w:rsidTr="001C47DD">
        <w:tc>
          <w:tcPr>
            <w:tcW w:w="8630" w:type="dxa"/>
            <w:tcBorders>
              <w:top w:val="single" w:sz="4" w:space="0" w:color="auto"/>
            </w:tcBorders>
          </w:tcPr>
          <w:p w14:paraId="2D5B2D75" w14:textId="77777777" w:rsidR="00D02388" w:rsidRPr="00F8295B" w:rsidRDefault="00D02388" w:rsidP="001C47DD">
            <w:pPr>
              <w:spacing w:after="0"/>
              <w:rPr>
                <w:rFonts w:ascii="Calibri" w:hAnsi="Calibri" w:cs="Times New Roman"/>
                <w:i/>
              </w:rPr>
            </w:pPr>
            <w:r w:rsidRPr="00F8295B">
              <w:rPr>
                <w:rFonts w:ascii="Calibri" w:hAnsi="Calibri" w:cs="Times New Roman"/>
                <w:i/>
              </w:rPr>
              <w:t>Date</w:t>
            </w:r>
          </w:p>
        </w:tc>
      </w:tr>
    </w:tbl>
    <w:p w14:paraId="75D583C7" w14:textId="77777777" w:rsidR="00D02388" w:rsidRDefault="00D02388" w:rsidP="00D02388"/>
    <w:p w14:paraId="6B48364D" w14:textId="6B6F0A83" w:rsidR="00D02388" w:rsidRDefault="00D02388">
      <w:pPr>
        <w:rPr>
          <w:rFonts w:asciiTheme="majorHAnsi" w:eastAsiaTheme="majorEastAsia" w:hAnsiTheme="majorHAnsi" w:cstheme="majorBidi"/>
          <w:b/>
          <w:bCs/>
          <w:color w:val="365F91" w:themeColor="accent1" w:themeShade="BF"/>
          <w:sz w:val="28"/>
        </w:rPr>
      </w:pPr>
      <w:r>
        <w:br w:type="page"/>
      </w:r>
    </w:p>
    <w:p w14:paraId="17E68EDE" w14:textId="78D4BB42" w:rsidR="003615BA" w:rsidRPr="003A7A9F" w:rsidRDefault="003615BA">
      <w:pPr>
        <w:pStyle w:val="Heading1"/>
      </w:pPr>
      <w:bookmarkStart w:id="105" w:name="_Toc101975846"/>
      <w:r>
        <w:lastRenderedPageBreak/>
        <w:t>Annex</w:t>
      </w:r>
      <w:r w:rsidR="00322E50">
        <w:t xml:space="preserve"> </w:t>
      </w:r>
      <w:r w:rsidR="00D02388">
        <w:t>5</w:t>
      </w:r>
      <w:r>
        <w:t xml:space="preserve">: </w:t>
      </w:r>
      <w:r w:rsidR="00170ACE">
        <w:t>I2I-SOP-001: Methods for monitoring the durability of dual AI insecticide-treated nets containing a pyrethroid plus piperonyl butoxide (PBO)</w:t>
      </w:r>
      <w:bookmarkEnd w:id="98"/>
      <w:bookmarkEnd w:id="105"/>
    </w:p>
    <w:p w14:paraId="0303ABA6" w14:textId="77777777" w:rsidR="003615BA" w:rsidRDefault="003615BA" w:rsidP="003615BA">
      <w:pPr>
        <w:spacing w:after="0"/>
        <w:rPr>
          <w:rFonts w:cstheme="minorHAnsi"/>
          <w:sz w:val="20"/>
          <w:szCs w:val="18"/>
        </w:rPr>
      </w:pPr>
    </w:p>
    <w:p w14:paraId="6EA840BA" w14:textId="77777777" w:rsidR="001D367F" w:rsidRPr="001D367F" w:rsidRDefault="001D367F" w:rsidP="001D367F">
      <w:pPr>
        <w:spacing w:after="0" w:line="360" w:lineRule="auto"/>
        <w:jc w:val="center"/>
        <w:rPr>
          <w:rFonts w:ascii="Calibri" w:eastAsia="Calibri" w:hAnsi="Calibri" w:cs="Times New Roman"/>
          <w:lang w:val="en-GB"/>
        </w:rPr>
      </w:pPr>
      <w:r w:rsidRPr="001D367F">
        <w:rPr>
          <w:rFonts w:ascii="Calibri" w:eastAsia="Calibri" w:hAnsi="Calibri" w:cs="Times New Roman"/>
          <w:noProof/>
          <w:color w:val="2B579A"/>
          <w:shd w:val="clear" w:color="auto" w:fill="E6E6E6"/>
          <w:lang w:val="en-GB"/>
        </w:rPr>
        <w:drawing>
          <wp:inline distT="0" distB="0" distL="0" distR="0" wp14:anchorId="0B1374E9" wp14:editId="0478D5D5">
            <wp:extent cx="1260000" cy="12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4">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sdt>
      <w:sdtPr>
        <w:rPr>
          <w:rFonts w:ascii="Calibri" w:eastAsia="Calibri" w:hAnsi="Calibri" w:cs="Times New Roman"/>
          <w:color w:val="2B579A"/>
          <w:shd w:val="clear" w:color="auto" w:fill="E6E6E6"/>
          <w:lang w:val="en-GB"/>
        </w:rPr>
        <w:id w:val="1879811717"/>
        <w:docPartObj>
          <w:docPartGallery w:val="Table of Contents"/>
          <w:docPartUnique/>
        </w:docPartObj>
      </w:sdtPr>
      <w:sdtEndPr>
        <w:rPr>
          <w:b/>
          <w:bCs/>
          <w:noProof/>
        </w:rPr>
      </w:sdtEndPr>
      <w:sdtContent>
        <w:p w14:paraId="63C83D0E" w14:textId="77777777" w:rsidR="001D367F" w:rsidRPr="001D367F" w:rsidRDefault="001D367F" w:rsidP="001D367F">
          <w:pPr>
            <w:tabs>
              <w:tab w:val="right" w:leader="dot" w:pos="9016"/>
            </w:tabs>
            <w:spacing w:after="100" w:line="259" w:lineRule="auto"/>
            <w:rPr>
              <w:rFonts w:ascii="Calibri" w:eastAsia="Times New Roman" w:hAnsi="Calibri" w:cs="Times New Roman"/>
              <w:noProof/>
              <w:lang w:val="en-GB" w:eastAsia="en-GB"/>
            </w:rPr>
          </w:pPr>
          <w:r w:rsidRPr="001D367F">
            <w:rPr>
              <w:rFonts w:ascii="Calibri Light" w:eastAsia="Times New Roman" w:hAnsi="Calibri Light" w:cs="Times New Roman"/>
              <w:color w:val="2F5496"/>
              <w:sz w:val="32"/>
              <w:szCs w:val="32"/>
              <w:shd w:val="clear" w:color="auto" w:fill="E6E6E6"/>
            </w:rPr>
            <w:fldChar w:fldCharType="begin"/>
          </w:r>
          <w:r w:rsidRPr="001D367F">
            <w:rPr>
              <w:rFonts w:ascii="Calibri" w:eastAsia="Calibri" w:hAnsi="Calibri" w:cs="Times New Roman"/>
              <w:lang w:val="en-GB"/>
            </w:rPr>
            <w:instrText xml:space="preserve"> TOC \o "1-3" \h \z \u </w:instrText>
          </w:r>
          <w:r w:rsidRPr="001D367F">
            <w:rPr>
              <w:rFonts w:ascii="Calibri Light" w:eastAsia="Times New Roman" w:hAnsi="Calibri Light" w:cs="Times New Roman"/>
              <w:color w:val="2F5496"/>
              <w:sz w:val="32"/>
              <w:szCs w:val="32"/>
              <w:shd w:val="clear" w:color="auto" w:fill="E6E6E6"/>
            </w:rPr>
            <w:fldChar w:fldCharType="separate"/>
          </w:r>
        </w:p>
        <w:p w14:paraId="13DB2226" w14:textId="77777777" w:rsidR="001D367F" w:rsidRPr="001D367F" w:rsidRDefault="00B03B07" w:rsidP="001D367F">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08" w:history="1">
            <w:r w:rsidR="001D367F" w:rsidRPr="001D367F">
              <w:rPr>
                <w:rFonts w:ascii="Calibri" w:eastAsia="Calibri" w:hAnsi="Calibri" w:cs="Times New Roman"/>
                <w:noProof/>
                <w:color w:val="0563C1"/>
                <w:u w:val="single"/>
                <w:lang w:val="en-GB"/>
              </w:rPr>
              <w:t>1.</w:t>
            </w:r>
            <w:r w:rsidR="001D367F" w:rsidRPr="001D367F">
              <w:rPr>
                <w:rFonts w:ascii="Calibri" w:eastAsia="Times New Roman" w:hAnsi="Calibri" w:cs="Times New Roman"/>
                <w:noProof/>
                <w:lang w:val="en-GB" w:eastAsia="en-GB"/>
              </w:rPr>
              <w:tab/>
            </w:r>
            <w:r w:rsidR="001D367F" w:rsidRPr="001D367F">
              <w:rPr>
                <w:rFonts w:ascii="Calibri" w:eastAsia="Calibri" w:hAnsi="Calibri" w:cs="Times New Roman"/>
                <w:noProof/>
                <w:color w:val="0563C1"/>
                <w:u w:val="single"/>
                <w:lang w:val="en-GB"/>
              </w:rPr>
              <w:t>Purpose</w:t>
            </w:r>
            <w:r w:rsidR="001D367F" w:rsidRPr="001D367F">
              <w:rPr>
                <w:rFonts w:ascii="Calibri" w:eastAsia="Calibri" w:hAnsi="Calibri" w:cs="Times New Roman"/>
                <w:noProof/>
                <w:webHidden/>
                <w:lang w:val="en-GB"/>
              </w:rPr>
              <w:tab/>
            </w:r>
            <w:r w:rsidR="001D367F" w:rsidRPr="001D367F">
              <w:rPr>
                <w:rFonts w:ascii="Calibri" w:eastAsia="Calibri" w:hAnsi="Calibri" w:cs="Times New Roman"/>
                <w:noProof/>
                <w:webHidden/>
                <w:color w:val="2B579A"/>
                <w:shd w:val="clear" w:color="auto" w:fill="E6E6E6"/>
                <w:lang w:val="en-GB"/>
              </w:rPr>
              <w:fldChar w:fldCharType="begin"/>
            </w:r>
            <w:r w:rsidR="001D367F" w:rsidRPr="001D367F">
              <w:rPr>
                <w:rFonts w:ascii="Calibri" w:eastAsia="Calibri" w:hAnsi="Calibri" w:cs="Times New Roman"/>
                <w:noProof/>
                <w:webHidden/>
                <w:lang w:val="en-GB"/>
              </w:rPr>
              <w:instrText xml:space="preserve"> PAGEREF _Toc89425408 \h </w:instrText>
            </w:r>
            <w:r w:rsidR="001D367F" w:rsidRPr="001D367F">
              <w:rPr>
                <w:rFonts w:ascii="Calibri" w:eastAsia="Calibri" w:hAnsi="Calibri" w:cs="Times New Roman"/>
                <w:noProof/>
                <w:webHidden/>
                <w:color w:val="2B579A"/>
                <w:shd w:val="clear" w:color="auto" w:fill="E6E6E6"/>
                <w:lang w:val="en-GB"/>
              </w:rPr>
            </w:r>
            <w:r w:rsidR="001D367F" w:rsidRPr="001D367F">
              <w:rPr>
                <w:rFonts w:ascii="Calibri" w:eastAsia="Calibri" w:hAnsi="Calibri" w:cs="Times New Roman"/>
                <w:noProof/>
                <w:webHidden/>
                <w:color w:val="2B579A"/>
                <w:shd w:val="clear" w:color="auto" w:fill="E6E6E6"/>
                <w:lang w:val="en-GB"/>
              </w:rPr>
              <w:fldChar w:fldCharType="separate"/>
            </w:r>
            <w:r w:rsidR="001D367F" w:rsidRPr="001D367F">
              <w:rPr>
                <w:rFonts w:ascii="Calibri" w:eastAsia="Calibri" w:hAnsi="Calibri" w:cs="Times New Roman"/>
                <w:noProof/>
                <w:webHidden/>
                <w:lang w:val="en-GB"/>
              </w:rPr>
              <w:t>1</w:t>
            </w:r>
            <w:r w:rsidR="001D367F" w:rsidRPr="001D367F">
              <w:rPr>
                <w:rFonts w:ascii="Calibri" w:eastAsia="Calibri" w:hAnsi="Calibri" w:cs="Times New Roman"/>
                <w:noProof/>
                <w:webHidden/>
                <w:color w:val="2B579A"/>
                <w:shd w:val="clear" w:color="auto" w:fill="E6E6E6"/>
                <w:lang w:val="en-GB"/>
              </w:rPr>
              <w:fldChar w:fldCharType="end"/>
            </w:r>
          </w:hyperlink>
        </w:p>
        <w:p w14:paraId="58B9BA09" w14:textId="77777777" w:rsidR="001D367F" w:rsidRPr="001D367F" w:rsidRDefault="00B03B07" w:rsidP="001D367F">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09" w:history="1">
            <w:r w:rsidR="001D367F" w:rsidRPr="001D367F">
              <w:rPr>
                <w:rFonts w:ascii="Calibri" w:eastAsia="Calibri" w:hAnsi="Calibri" w:cs="Times New Roman"/>
                <w:noProof/>
                <w:color w:val="0563C1"/>
                <w:u w:val="single"/>
                <w:lang w:val="en-GB"/>
              </w:rPr>
              <w:t>2.</w:t>
            </w:r>
            <w:r w:rsidR="001D367F" w:rsidRPr="001D367F">
              <w:rPr>
                <w:rFonts w:ascii="Calibri" w:eastAsia="Times New Roman" w:hAnsi="Calibri" w:cs="Times New Roman"/>
                <w:noProof/>
                <w:lang w:val="en-GB" w:eastAsia="en-GB"/>
              </w:rPr>
              <w:tab/>
            </w:r>
            <w:r w:rsidR="001D367F" w:rsidRPr="001D367F">
              <w:rPr>
                <w:rFonts w:ascii="Calibri" w:eastAsia="Calibri" w:hAnsi="Calibri" w:cs="Times New Roman"/>
                <w:noProof/>
                <w:color w:val="0563C1"/>
                <w:u w:val="single"/>
                <w:lang w:val="en-GB"/>
              </w:rPr>
              <w:t>Background</w:t>
            </w:r>
            <w:r w:rsidR="001D367F" w:rsidRPr="001D367F">
              <w:rPr>
                <w:rFonts w:ascii="Calibri" w:eastAsia="Calibri" w:hAnsi="Calibri" w:cs="Times New Roman"/>
                <w:noProof/>
                <w:webHidden/>
                <w:lang w:val="en-GB"/>
              </w:rPr>
              <w:tab/>
            </w:r>
            <w:r w:rsidR="001D367F" w:rsidRPr="001D367F">
              <w:rPr>
                <w:rFonts w:ascii="Calibri" w:eastAsia="Calibri" w:hAnsi="Calibri" w:cs="Times New Roman"/>
                <w:noProof/>
                <w:webHidden/>
                <w:color w:val="2B579A"/>
                <w:shd w:val="clear" w:color="auto" w:fill="E6E6E6"/>
                <w:lang w:val="en-GB"/>
              </w:rPr>
              <w:fldChar w:fldCharType="begin"/>
            </w:r>
            <w:r w:rsidR="001D367F" w:rsidRPr="001D367F">
              <w:rPr>
                <w:rFonts w:ascii="Calibri" w:eastAsia="Calibri" w:hAnsi="Calibri" w:cs="Times New Roman"/>
                <w:noProof/>
                <w:webHidden/>
                <w:lang w:val="en-GB"/>
              </w:rPr>
              <w:instrText xml:space="preserve"> PAGEREF _Toc89425409 \h </w:instrText>
            </w:r>
            <w:r w:rsidR="001D367F" w:rsidRPr="001D367F">
              <w:rPr>
                <w:rFonts w:ascii="Calibri" w:eastAsia="Calibri" w:hAnsi="Calibri" w:cs="Times New Roman"/>
                <w:noProof/>
                <w:webHidden/>
                <w:color w:val="2B579A"/>
                <w:shd w:val="clear" w:color="auto" w:fill="E6E6E6"/>
                <w:lang w:val="en-GB"/>
              </w:rPr>
            </w:r>
            <w:r w:rsidR="001D367F" w:rsidRPr="001D367F">
              <w:rPr>
                <w:rFonts w:ascii="Calibri" w:eastAsia="Calibri" w:hAnsi="Calibri" w:cs="Times New Roman"/>
                <w:noProof/>
                <w:webHidden/>
                <w:color w:val="2B579A"/>
                <w:shd w:val="clear" w:color="auto" w:fill="E6E6E6"/>
                <w:lang w:val="en-GB"/>
              </w:rPr>
              <w:fldChar w:fldCharType="separate"/>
            </w:r>
            <w:r w:rsidR="001D367F" w:rsidRPr="001D367F">
              <w:rPr>
                <w:rFonts w:ascii="Calibri" w:eastAsia="Calibri" w:hAnsi="Calibri" w:cs="Times New Roman"/>
                <w:noProof/>
                <w:webHidden/>
                <w:lang w:val="en-GB"/>
              </w:rPr>
              <w:t>2</w:t>
            </w:r>
            <w:r w:rsidR="001D367F" w:rsidRPr="001D367F">
              <w:rPr>
                <w:rFonts w:ascii="Calibri" w:eastAsia="Calibri" w:hAnsi="Calibri" w:cs="Times New Roman"/>
                <w:noProof/>
                <w:webHidden/>
                <w:color w:val="2B579A"/>
                <w:shd w:val="clear" w:color="auto" w:fill="E6E6E6"/>
                <w:lang w:val="en-GB"/>
              </w:rPr>
              <w:fldChar w:fldCharType="end"/>
            </w:r>
          </w:hyperlink>
        </w:p>
        <w:p w14:paraId="6822C7E1" w14:textId="77777777" w:rsidR="001D367F" w:rsidRPr="001D367F" w:rsidRDefault="00B03B07" w:rsidP="001D367F">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10" w:history="1">
            <w:r w:rsidR="001D367F" w:rsidRPr="001D367F">
              <w:rPr>
                <w:rFonts w:ascii="Calibri" w:eastAsia="Calibri" w:hAnsi="Calibri" w:cs="Times New Roman"/>
                <w:noProof/>
                <w:color w:val="0563C1"/>
                <w:u w:val="single"/>
                <w:lang w:val="en-GB"/>
              </w:rPr>
              <w:t>3.</w:t>
            </w:r>
            <w:r w:rsidR="001D367F" w:rsidRPr="001D367F">
              <w:rPr>
                <w:rFonts w:ascii="Calibri" w:eastAsia="Times New Roman" w:hAnsi="Calibri" w:cs="Times New Roman"/>
                <w:noProof/>
                <w:lang w:val="en-GB" w:eastAsia="en-GB"/>
              </w:rPr>
              <w:tab/>
            </w:r>
            <w:r w:rsidR="001D367F" w:rsidRPr="001D367F">
              <w:rPr>
                <w:rFonts w:ascii="Calibri" w:eastAsia="Calibri" w:hAnsi="Calibri" w:cs="Times New Roman"/>
                <w:noProof/>
                <w:color w:val="0563C1"/>
                <w:u w:val="single"/>
                <w:lang w:val="en-GB"/>
              </w:rPr>
              <w:t>Materials &amp; Equipment</w:t>
            </w:r>
            <w:r w:rsidR="001D367F" w:rsidRPr="001D367F">
              <w:rPr>
                <w:rFonts w:ascii="Calibri" w:eastAsia="Calibri" w:hAnsi="Calibri" w:cs="Times New Roman"/>
                <w:noProof/>
                <w:webHidden/>
                <w:lang w:val="en-GB"/>
              </w:rPr>
              <w:tab/>
            </w:r>
            <w:r w:rsidR="001D367F" w:rsidRPr="001D367F">
              <w:rPr>
                <w:rFonts w:ascii="Calibri" w:eastAsia="Calibri" w:hAnsi="Calibri" w:cs="Times New Roman"/>
                <w:noProof/>
                <w:webHidden/>
                <w:color w:val="2B579A"/>
                <w:shd w:val="clear" w:color="auto" w:fill="E6E6E6"/>
                <w:lang w:val="en-GB"/>
              </w:rPr>
              <w:fldChar w:fldCharType="begin"/>
            </w:r>
            <w:r w:rsidR="001D367F" w:rsidRPr="001D367F">
              <w:rPr>
                <w:rFonts w:ascii="Calibri" w:eastAsia="Calibri" w:hAnsi="Calibri" w:cs="Times New Roman"/>
                <w:noProof/>
                <w:webHidden/>
                <w:lang w:val="en-GB"/>
              </w:rPr>
              <w:instrText xml:space="preserve"> PAGEREF _Toc89425410 \h </w:instrText>
            </w:r>
            <w:r w:rsidR="001D367F" w:rsidRPr="001D367F">
              <w:rPr>
                <w:rFonts w:ascii="Calibri" w:eastAsia="Calibri" w:hAnsi="Calibri" w:cs="Times New Roman"/>
                <w:noProof/>
                <w:webHidden/>
                <w:color w:val="2B579A"/>
                <w:shd w:val="clear" w:color="auto" w:fill="E6E6E6"/>
                <w:lang w:val="en-GB"/>
              </w:rPr>
            </w:r>
            <w:r w:rsidR="001D367F" w:rsidRPr="001D367F">
              <w:rPr>
                <w:rFonts w:ascii="Calibri" w:eastAsia="Calibri" w:hAnsi="Calibri" w:cs="Times New Roman"/>
                <w:noProof/>
                <w:webHidden/>
                <w:color w:val="2B579A"/>
                <w:shd w:val="clear" w:color="auto" w:fill="E6E6E6"/>
                <w:lang w:val="en-GB"/>
              </w:rPr>
              <w:fldChar w:fldCharType="separate"/>
            </w:r>
            <w:r w:rsidR="001D367F" w:rsidRPr="001D367F">
              <w:rPr>
                <w:rFonts w:ascii="Calibri" w:eastAsia="Calibri" w:hAnsi="Calibri" w:cs="Times New Roman"/>
                <w:noProof/>
                <w:webHidden/>
                <w:lang w:val="en-GB"/>
              </w:rPr>
              <w:t>2</w:t>
            </w:r>
            <w:r w:rsidR="001D367F" w:rsidRPr="001D367F">
              <w:rPr>
                <w:rFonts w:ascii="Calibri" w:eastAsia="Calibri" w:hAnsi="Calibri" w:cs="Times New Roman"/>
                <w:noProof/>
                <w:webHidden/>
                <w:color w:val="2B579A"/>
                <w:shd w:val="clear" w:color="auto" w:fill="E6E6E6"/>
                <w:lang w:val="en-GB"/>
              </w:rPr>
              <w:fldChar w:fldCharType="end"/>
            </w:r>
          </w:hyperlink>
        </w:p>
        <w:p w14:paraId="195AF010" w14:textId="77777777" w:rsidR="001D367F" w:rsidRPr="001D367F" w:rsidRDefault="00B03B07" w:rsidP="001D367F">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11" w:history="1">
            <w:r w:rsidR="001D367F" w:rsidRPr="001D367F">
              <w:rPr>
                <w:rFonts w:ascii="Calibri" w:eastAsia="Calibri" w:hAnsi="Calibri" w:cs="Times New Roman"/>
                <w:noProof/>
                <w:color w:val="0563C1"/>
                <w:u w:val="single"/>
                <w:lang w:val="en-GB"/>
              </w:rPr>
              <w:t>4.</w:t>
            </w:r>
            <w:r w:rsidR="001D367F" w:rsidRPr="001D367F">
              <w:rPr>
                <w:rFonts w:ascii="Calibri" w:eastAsia="Times New Roman" w:hAnsi="Calibri" w:cs="Times New Roman"/>
                <w:noProof/>
                <w:lang w:val="en-GB" w:eastAsia="en-GB"/>
              </w:rPr>
              <w:tab/>
            </w:r>
            <w:r w:rsidR="001D367F" w:rsidRPr="001D367F">
              <w:rPr>
                <w:rFonts w:ascii="Calibri" w:eastAsia="Calibri" w:hAnsi="Calibri" w:cs="Times New Roman"/>
                <w:noProof/>
                <w:color w:val="0563C1"/>
                <w:u w:val="single"/>
                <w:lang w:val="en-GB"/>
              </w:rPr>
              <w:t>Procedure</w:t>
            </w:r>
            <w:r w:rsidR="001D367F" w:rsidRPr="001D367F">
              <w:rPr>
                <w:rFonts w:ascii="Calibri" w:eastAsia="Calibri" w:hAnsi="Calibri" w:cs="Times New Roman"/>
                <w:noProof/>
                <w:webHidden/>
                <w:lang w:val="en-GB"/>
              </w:rPr>
              <w:tab/>
            </w:r>
            <w:r w:rsidR="001D367F" w:rsidRPr="001D367F">
              <w:rPr>
                <w:rFonts w:ascii="Calibri" w:eastAsia="Calibri" w:hAnsi="Calibri" w:cs="Times New Roman"/>
                <w:noProof/>
                <w:webHidden/>
                <w:color w:val="2B579A"/>
                <w:shd w:val="clear" w:color="auto" w:fill="E6E6E6"/>
                <w:lang w:val="en-GB"/>
              </w:rPr>
              <w:fldChar w:fldCharType="begin"/>
            </w:r>
            <w:r w:rsidR="001D367F" w:rsidRPr="001D367F">
              <w:rPr>
                <w:rFonts w:ascii="Calibri" w:eastAsia="Calibri" w:hAnsi="Calibri" w:cs="Times New Roman"/>
                <w:noProof/>
                <w:webHidden/>
                <w:lang w:val="en-GB"/>
              </w:rPr>
              <w:instrText xml:space="preserve"> PAGEREF _Toc89425411 \h </w:instrText>
            </w:r>
            <w:r w:rsidR="001D367F" w:rsidRPr="001D367F">
              <w:rPr>
                <w:rFonts w:ascii="Calibri" w:eastAsia="Calibri" w:hAnsi="Calibri" w:cs="Times New Roman"/>
                <w:noProof/>
                <w:webHidden/>
                <w:color w:val="2B579A"/>
                <w:shd w:val="clear" w:color="auto" w:fill="E6E6E6"/>
                <w:lang w:val="en-GB"/>
              </w:rPr>
            </w:r>
            <w:r w:rsidR="001D367F" w:rsidRPr="001D367F">
              <w:rPr>
                <w:rFonts w:ascii="Calibri" w:eastAsia="Calibri" w:hAnsi="Calibri" w:cs="Times New Roman"/>
                <w:noProof/>
                <w:webHidden/>
                <w:color w:val="2B579A"/>
                <w:shd w:val="clear" w:color="auto" w:fill="E6E6E6"/>
                <w:lang w:val="en-GB"/>
              </w:rPr>
              <w:fldChar w:fldCharType="separate"/>
            </w:r>
            <w:r w:rsidR="001D367F" w:rsidRPr="001D367F">
              <w:rPr>
                <w:rFonts w:ascii="Calibri" w:eastAsia="Calibri" w:hAnsi="Calibri" w:cs="Times New Roman"/>
                <w:noProof/>
                <w:webHidden/>
                <w:lang w:val="en-GB"/>
              </w:rPr>
              <w:t>3</w:t>
            </w:r>
            <w:r w:rsidR="001D367F" w:rsidRPr="001D367F">
              <w:rPr>
                <w:rFonts w:ascii="Calibri" w:eastAsia="Calibri" w:hAnsi="Calibri" w:cs="Times New Roman"/>
                <w:noProof/>
                <w:webHidden/>
                <w:color w:val="2B579A"/>
                <w:shd w:val="clear" w:color="auto" w:fill="E6E6E6"/>
                <w:lang w:val="en-GB"/>
              </w:rPr>
              <w:fldChar w:fldCharType="end"/>
            </w:r>
          </w:hyperlink>
        </w:p>
        <w:p w14:paraId="50B849D0" w14:textId="77777777" w:rsidR="001D367F" w:rsidRPr="001D367F" w:rsidRDefault="00B03B07" w:rsidP="001D367F">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25412" w:history="1">
            <w:r w:rsidR="001D367F" w:rsidRPr="001D367F">
              <w:rPr>
                <w:rFonts w:ascii="Calibri" w:eastAsia="Calibri" w:hAnsi="Calibri" w:cs="Times New Roman"/>
                <w:noProof/>
                <w:color w:val="0563C1"/>
                <w:u w:val="single"/>
                <w:lang w:val="en-GB"/>
              </w:rPr>
              <w:t>4.1.</w:t>
            </w:r>
            <w:r w:rsidR="001D367F" w:rsidRPr="001D367F">
              <w:rPr>
                <w:rFonts w:ascii="Calibri" w:eastAsia="Times New Roman" w:hAnsi="Calibri" w:cs="Times New Roman"/>
                <w:noProof/>
                <w:lang w:val="en-GB" w:eastAsia="en-GB"/>
              </w:rPr>
              <w:tab/>
            </w:r>
            <w:r w:rsidR="001D367F" w:rsidRPr="001D367F">
              <w:rPr>
                <w:rFonts w:ascii="Calibri" w:eastAsia="Calibri" w:hAnsi="Calibri" w:cs="Times New Roman"/>
                <w:noProof/>
                <w:color w:val="0563C1"/>
                <w:u w:val="single"/>
                <w:lang w:val="en-GB"/>
              </w:rPr>
              <w:t>Test mosquitoes</w:t>
            </w:r>
            <w:r w:rsidR="001D367F" w:rsidRPr="001D367F">
              <w:rPr>
                <w:rFonts w:ascii="Calibri" w:eastAsia="Calibri" w:hAnsi="Calibri" w:cs="Times New Roman"/>
                <w:noProof/>
                <w:webHidden/>
                <w:lang w:val="en-GB"/>
              </w:rPr>
              <w:tab/>
            </w:r>
            <w:r w:rsidR="001D367F" w:rsidRPr="001D367F">
              <w:rPr>
                <w:rFonts w:ascii="Calibri" w:eastAsia="Calibri" w:hAnsi="Calibri" w:cs="Times New Roman"/>
                <w:noProof/>
                <w:webHidden/>
                <w:color w:val="2B579A"/>
                <w:shd w:val="clear" w:color="auto" w:fill="E6E6E6"/>
                <w:lang w:val="en-GB"/>
              </w:rPr>
              <w:fldChar w:fldCharType="begin"/>
            </w:r>
            <w:r w:rsidR="001D367F" w:rsidRPr="001D367F">
              <w:rPr>
                <w:rFonts w:ascii="Calibri" w:eastAsia="Calibri" w:hAnsi="Calibri" w:cs="Times New Roman"/>
                <w:noProof/>
                <w:webHidden/>
                <w:lang w:val="en-GB"/>
              </w:rPr>
              <w:instrText xml:space="preserve"> PAGEREF _Toc89425412 \h </w:instrText>
            </w:r>
            <w:r w:rsidR="001D367F" w:rsidRPr="001D367F">
              <w:rPr>
                <w:rFonts w:ascii="Calibri" w:eastAsia="Calibri" w:hAnsi="Calibri" w:cs="Times New Roman"/>
                <w:noProof/>
                <w:webHidden/>
                <w:color w:val="2B579A"/>
                <w:shd w:val="clear" w:color="auto" w:fill="E6E6E6"/>
                <w:lang w:val="en-GB"/>
              </w:rPr>
            </w:r>
            <w:r w:rsidR="001D367F" w:rsidRPr="001D367F">
              <w:rPr>
                <w:rFonts w:ascii="Calibri" w:eastAsia="Calibri" w:hAnsi="Calibri" w:cs="Times New Roman"/>
                <w:noProof/>
                <w:webHidden/>
                <w:color w:val="2B579A"/>
                <w:shd w:val="clear" w:color="auto" w:fill="E6E6E6"/>
                <w:lang w:val="en-GB"/>
              </w:rPr>
              <w:fldChar w:fldCharType="separate"/>
            </w:r>
            <w:r w:rsidR="001D367F" w:rsidRPr="001D367F">
              <w:rPr>
                <w:rFonts w:ascii="Calibri" w:eastAsia="Calibri" w:hAnsi="Calibri" w:cs="Times New Roman"/>
                <w:noProof/>
                <w:webHidden/>
                <w:lang w:val="en-GB"/>
              </w:rPr>
              <w:t>3</w:t>
            </w:r>
            <w:r w:rsidR="001D367F" w:rsidRPr="001D367F">
              <w:rPr>
                <w:rFonts w:ascii="Calibri" w:eastAsia="Calibri" w:hAnsi="Calibri" w:cs="Times New Roman"/>
                <w:noProof/>
                <w:webHidden/>
                <w:color w:val="2B579A"/>
                <w:shd w:val="clear" w:color="auto" w:fill="E6E6E6"/>
                <w:lang w:val="en-GB"/>
              </w:rPr>
              <w:fldChar w:fldCharType="end"/>
            </w:r>
          </w:hyperlink>
        </w:p>
        <w:p w14:paraId="48F48CA6" w14:textId="77777777" w:rsidR="001D367F" w:rsidRPr="001D367F" w:rsidRDefault="00B03B07" w:rsidP="001D367F">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25413" w:history="1">
            <w:r w:rsidR="001D367F" w:rsidRPr="001D367F">
              <w:rPr>
                <w:rFonts w:ascii="Calibri" w:eastAsia="Calibri" w:hAnsi="Calibri" w:cs="Times New Roman"/>
                <w:noProof/>
                <w:color w:val="0563C1"/>
                <w:u w:val="single"/>
                <w:lang w:val="en-GB"/>
              </w:rPr>
              <w:t>4.2.</w:t>
            </w:r>
            <w:r w:rsidR="001D367F" w:rsidRPr="001D367F">
              <w:rPr>
                <w:rFonts w:ascii="Calibri" w:eastAsia="Times New Roman" w:hAnsi="Calibri" w:cs="Times New Roman"/>
                <w:noProof/>
                <w:lang w:val="en-GB" w:eastAsia="en-GB"/>
              </w:rPr>
              <w:tab/>
            </w:r>
            <w:r w:rsidR="001D367F" w:rsidRPr="001D367F">
              <w:rPr>
                <w:rFonts w:ascii="Calibri" w:eastAsia="Calibri" w:hAnsi="Calibri" w:cs="Times New Roman"/>
                <w:noProof/>
                <w:color w:val="0563C1"/>
                <w:u w:val="single"/>
                <w:lang w:val="en-GB"/>
              </w:rPr>
              <w:t>Collection and storage of test net samples (for bioefficacy testing)</w:t>
            </w:r>
            <w:r w:rsidR="001D367F" w:rsidRPr="001D367F">
              <w:rPr>
                <w:rFonts w:ascii="Calibri" w:eastAsia="Calibri" w:hAnsi="Calibri" w:cs="Times New Roman"/>
                <w:noProof/>
                <w:webHidden/>
                <w:lang w:val="en-GB"/>
              </w:rPr>
              <w:tab/>
            </w:r>
            <w:r w:rsidR="001D367F" w:rsidRPr="001D367F">
              <w:rPr>
                <w:rFonts w:ascii="Calibri" w:eastAsia="Calibri" w:hAnsi="Calibri" w:cs="Times New Roman"/>
                <w:noProof/>
                <w:webHidden/>
                <w:color w:val="2B579A"/>
                <w:shd w:val="clear" w:color="auto" w:fill="E6E6E6"/>
                <w:lang w:val="en-GB"/>
              </w:rPr>
              <w:fldChar w:fldCharType="begin"/>
            </w:r>
            <w:r w:rsidR="001D367F" w:rsidRPr="001D367F">
              <w:rPr>
                <w:rFonts w:ascii="Calibri" w:eastAsia="Calibri" w:hAnsi="Calibri" w:cs="Times New Roman"/>
                <w:noProof/>
                <w:webHidden/>
                <w:lang w:val="en-GB"/>
              </w:rPr>
              <w:instrText xml:space="preserve"> PAGEREF _Toc89425413 \h </w:instrText>
            </w:r>
            <w:r w:rsidR="001D367F" w:rsidRPr="001D367F">
              <w:rPr>
                <w:rFonts w:ascii="Calibri" w:eastAsia="Calibri" w:hAnsi="Calibri" w:cs="Times New Roman"/>
                <w:noProof/>
                <w:webHidden/>
                <w:color w:val="2B579A"/>
                <w:shd w:val="clear" w:color="auto" w:fill="E6E6E6"/>
                <w:lang w:val="en-GB"/>
              </w:rPr>
            </w:r>
            <w:r w:rsidR="001D367F" w:rsidRPr="001D367F">
              <w:rPr>
                <w:rFonts w:ascii="Calibri" w:eastAsia="Calibri" w:hAnsi="Calibri" w:cs="Times New Roman"/>
                <w:noProof/>
                <w:webHidden/>
                <w:color w:val="2B579A"/>
                <w:shd w:val="clear" w:color="auto" w:fill="E6E6E6"/>
                <w:lang w:val="en-GB"/>
              </w:rPr>
              <w:fldChar w:fldCharType="separate"/>
            </w:r>
            <w:r w:rsidR="001D367F" w:rsidRPr="001D367F">
              <w:rPr>
                <w:rFonts w:ascii="Calibri" w:eastAsia="Calibri" w:hAnsi="Calibri" w:cs="Times New Roman"/>
                <w:noProof/>
                <w:webHidden/>
                <w:lang w:val="en-GB"/>
              </w:rPr>
              <w:t>3</w:t>
            </w:r>
            <w:r w:rsidR="001D367F" w:rsidRPr="001D367F">
              <w:rPr>
                <w:rFonts w:ascii="Calibri" w:eastAsia="Calibri" w:hAnsi="Calibri" w:cs="Times New Roman"/>
                <w:noProof/>
                <w:webHidden/>
                <w:color w:val="2B579A"/>
                <w:shd w:val="clear" w:color="auto" w:fill="E6E6E6"/>
                <w:lang w:val="en-GB"/>
              </w:rPr>
              <w:fldChar w:fldCharType="end"/>
            </w:r>
          </w:hyperlink>
        </w:p>
        <w:p w14:paraId="68C49F35" w14:textId="77777777" w:rsidR="001D367F" w:rsidRPr="001D367F" w:rsidRDefault="00B03B07" w:rsidP="001D367F">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25414" w:history="1">
            <w:r w:rsidR="001D367F" w:rsidRPr="001D367F">
              <w:rPr>
                <w:rFonts w:ascii="Calibri" w:eastAsia="Calibri" w:hAnsi="Calibri" w:cs="Times New Roman"/>
                <w:noProof/>
                <w:color w:val="0563C1"/>
                <w:u w:val="single"/>
                <w:lang w:val="en-GB"/>
              </w:rPr>
              <w:t>4.3.</w:t>
            </w:r>
            <w:r w:rsidR="001D367F" w:rsidRPr="001D367F">
              <w:rPr>
                <w:rFonts w:ascii="Calibri" w:eastAsia="Times New Roman" w:hAnsi="Calibri" w:cs="Times New Roman"/>
                <w:noProof/>
                <w:lang w:val="en-GB" w:eastAsia="en-GB"/>
              </w:rPr>
              <w:tab/>
            </w:r>
            <w:r w:rsidR="001D367F" w:rsidRPr="001D367F">
              <w:rPr>
                <w:rFonts w:ascii="Calibri" w:eastAsia="Calibri" w:hAnsi="Calibri" w:cs="Times New Roman"/>
                <w:noProof/>
                <w:color w:val="0563C1"/>
                <w:u w:val="single"/>
                <w:lang w:val="en-GB"/>
              </w:rPr>
              <w:t>Control net samples</w:t>
            </w:r>
            <w:r w:rsidR="001D367F" w:rsidRPr="001D367F">
              <w:rPr>
                <w:rFonts w:ascii="Calibri" w:eastAsia="Calibri" w:hAnsi="Calibri" w:cs="Times New Roman"/>
                <w:noProof/>
                <w:webHidden/>
                <w:lang w:val="en-GB"/>
              </w:rPr>
              <w:tab/>
            </w:r>
            <w:r w:rsidR="001D367F" w:rsidRPr="001D367F">
              <w:rPr>
                <w:rFonts w:ascii="Calibri" w:eastAsia="Calibri" w:hAnsi="Calibri" w:cs="Times New Roman"/>
                <w:noProof/>
                <w:webHidden/>
                <w:color w:val="2B579A"/>
                <w:shd w:val="clear" w:color="auto" w:fill="E6E6E6"/>
                <w:lang w:val="en-GB"/>
              </w:rPr>
              <w:fldChar w:fldCharType="begin"/>
            </w:r>
            <w:r w:rsidR="001D367F" w:rsidRPr="001D367F">
              <w:rPr>
                <w:rFonts w:ascii="Calibri" w:eastAsia="Calibri" w:hAnsi="Calibri" w:cs="Times New Roman"/>
                <w:noProof/>
                <w:webHidden/>
                <w:lang w:val="en-GB"/>
              </w:rPr>
              <w:instrText xml:space="preserve"> PAGEREF _Toc89425414 \h </w:instrText>
            </w:r>
            <w:r w:rsidR="001D367F" w:rsidRPr="001D367F">
              <w:rPr>
                <w:rFonts w:ascii="Calibri" w:eastAsia="Calibri" w:hAnsi="Calibri" w:cs="Times New Roman"/>
                <w:noProof/>
                <w:webHidden/>
                <w:color w:val="2B579A"/>
                <w:shd w:val="clear" w:color="auto" w:fill="E6E6E6"/>
                <w:lang w:val="en-GB"/>
              </w:rPr>
            </w:r>
            <w:r w:rsidR="001D367F" w:rsidRPr="001D367F">
              <w:rPr>
                <w:rFonts w:ascii="Calibri" w:eastAsia="Calibri" w:hAnsi="Calibri" w:cs="Times New Roman"/>
                <w:noProof/>
                <w:webHidden/>
                <w:color w:val="2B579A"/>
                <w:shd w:val="clear" w:color="auto" w:fill="E6E6E6"/>
                <w:lang w:val="en-GB"/>
              </w:rPr>
              <w:fldChar w:fldCharType="separate"/>
            </w:r>
            <w:r w:rsidR="001D367F" w:rsidRPr="001D367F">
              <w:rPr>
                <w:rFonts w:ascii="Calibri" w:eastAsia="Calibri" w:hAnsi="Calibri" w:cs="Times New Roman"/>
                <w:noProof/>
                <w:webHidden/>
                <w:lang w:val="en-GB"/>
              </w:rPr>
              <w:t>4</w:t>
            </w:r>
            <w:r w:rsidR="001D367F" w:rsidRPr="001D367F">
              <w:rPr>
                <w:rFonts w:ascii="Calibri" w:eastAsia="Calibri" w:hAnsi="Calibri" w:cs="Times New Roman"/>
                <w:noProof/>
                <w:webHidden/>
                <w:color w:val="2B579A"/>
                <w:shd w:val="clear" w:color="auto" w:fill="E6E6E6"/>
                <w:lang w:val="en-GB"/>
              </w:rPr>
              <w:fldChar w:fldCharType="end"/>
            </w:r>
          </w:hyperlink>
        </w:p>
        <w:p w14:paraId="5A1CAB77" w14:textId="77777777" w:rsidR="001D367F" w:rsidRPr="001D367F" w:rsidRDefault="00B03B07" w:rsidP="001D367F">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25415" w:history="1">
            <w:r w:rsidR="001D367F" w:rsidRPr="001D367F">
              <w:rPr>
                <w:rFonts w:ascii="Calibri" w:eastAsia="Calibri" w:hAnsi="Calibri" w:cs="Times New Roman"/>
                <w:noProof/>
                <w:color w:val="0563C1"/>
                <w:u w:val="single"/>
                <w:lang w:val="en-GB"/>
              </w:rPr>
              <w:t>4.4.</w:t>
            </w:r>
            <w:r w:rsidR="001D367F" w:rsidRPr="001D367F">
              <w:rPr>
                <w:rFonts w:ascii="Calibri" w:eastAsia="Times New Roman" w:hAnsi="Calibri" w:cs="Times New Roman"/>
                <w:noProof/>
                <w:lang w:val="en-GB" w:eastAsia="en-GB"/>
              </w:rPr>
              <w:tab/>
            </w:r>
            <w:r w:rsidR="001D367F" w:rsidRPr="001D367F">
              <w:rPr>
                <w:rFonts w:ascii="Calibri" w:eastAsia="Calibri" w:hAnsi="Calibri" w:cs="Times New Roman"/>
                <w:noProof/>
                <w:color w:val="0563C1"/>
                <w:u w:val="single"/>
                <w:lang w:val="en-GB"/>
              </w:rPr>
              <w:t>Cone bioassay setup</w:t>
            </w:r>
            <w:r w:rsidR="001D367F" w:rsidRPr="001D367F">
              <w:rPr>
                <w:rFonts w:ascii="Calibri" w:eastAsia="Calibri" w:hAnsi="Calibri" w:cs="Times New Roman"/>
                <w:noProof/>
                <w:webHidden/>
                <w:lang w:val="en-GB"/>
              </w:rPr>
              <w:tab/>
            </w:r>
            <w:r w:rsidR="001D367F" w:rsidRPr="001D367F">
              <w:rPr>
                <w:rFonts w:ascii="Calibri" w:eastAsia="Calibri" w:hAnsi="Calibri" w:cs="Times New Roman"/>
                <w:noProof/>
                <w:webHidden/>
                <w:color w:val="2B579A"/>
                <w:shd w:val="clear" w:color="auto" w:fill="E6E6E6"/>
                <w:lang w:val="en-GB"/>
              </w:rPr>
              <w:fldChar w:fldCharType="begin"/>
            </w:r>
            <w:r w:rsidR="001D367F" w:rsidRPr="001D367F">
              <w:rPr>
                <w:rFonts w:ascii="Calibri" w:eastAsia="Calibri" w:hAnsi="Calibri" w:cs="Times New Roman"/>
                <w:noProof/>
                <w:webHidden/>
                <w:lang w:val="en-GB"/>
              </w:rPr>
              <w:instrText xml:space="preserve"> PAGEREF _Toc89425415 \h </w:instrText>
            </w:r>
            <w:r w:rsidR="001D367F" w:rsidRPr="001D367F">
              <w:rPr>
                <w:rFonts w:ascii="Calibri" w:eastAsia="Calibri" w:hAnsi="Calibri" w:cs="Times New Roman"/>
                <w:noProof/>
                <w:webHidden/>
                <w:color w:val="2B579A"/>
                <w:shd w:val="clear" w:color="auto" w:fill="E6E6E6"/>
                <w:lang w:val="en-GB"/>
              </w:rPr>
            </w:r>
            <w:r w:rsidR="001D367F" w:rsidRPr="001D367F">
              <w:rPr>
                <w:rFonts w:ascii="Calibri" w:eastAsia="Calibri" w:hAnsi="Calibri" w:cs="Times New Roman"/>
                <w:noProof/>
                <w:webHidden/>
                <w:color w:val="2B579A"/>
                <w:shd w:val="clear" w:color="auto" w:fill="E6E6E6"/>
                <w:lang w:val="en-GB"/>
              </w:rPr>
              <w:fldChar w:fldCharType="separate"/>
            </w:r>
            <w:r w:rsidR="001D367F" w:rsidRPr="001D367F">
              <w:rPr>
                <w:rFonts w:ascii="Calibri" w:eastAsia="Calibri" w:hAnsi="Calibri" w:cs="Times New Roman"/>
                <w:noProof/>
                <w:webHidden/>
                <w:lang w:val="en-GB"/>
              </w:rPr>
              <w:t>6</w:t>
            </w:r>
            <w:r w:rsidR="001D367F" w:rsidRPr="001D367F">
              <w:rPr>
                <w:rFonts w:ascii="Calibri" w:eastAsia="Calibri" w:hAnsi="Calibri" w:cs="Times New Roman"/>
                <w:noProof/>
                <w:webHidden/>
                <w:color w:val="2B579A"/>
                <w:shd w:val="clear" w:color="auto" w:fill="E6E6E6"/>
                <w:lang w:val="en-GB"/>
              </w:rPr>
              <w:fldChar w:fldCharType="end"/>
            </w:r>
          </w:hyperlink>
        </w:p>
        <w:p w14:paraId="18EACDB3" w14:textId="77777777" w:rsidR="001D367F" w:rsidRPr="001D367F" w:rsidRDefault="00B03B07" w:rsidP="001D367F">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25416" w:history="1">
            <w:r w:rsidR="001D367F" w:rsidRPr="001D367F">
              <w:rPr>
                <w:rFonts w:ascii="Calibri" w:eastAsia="Calibri" w:hAnsi="Calibri" w:cs="Times New Roman"/>
                <w:noProof/>
                <w:color w:val="0563C1"/>
                <w:u w:val="single"/>
                <w:lang w:val="en-GB"/>
              </w:rPr>
              <w:t>4.5.</w:t>
            </w:r>
            <w:r w:rsidR="001D367F" w:rsidRPr="001D367F">
              <w:rPr>
                <w:rFonts w:ascii="Calibri" w:eastAsia="Times New Roman" w:hAnsi="Calibri" w:cs="Times New Roman"/>
                <w:noProof/>
                <w:lang w:val="en-GB" w:eastAsia="en-GB"/>
              </w:rPr>
              <w:tab/>
            </w:r>
            <w:r w:rsidR="001D367F" w:rsidRPr="001D367F">
              <w:rPr>
                <w:rFonts w:ascii="Calibri" w:eastAsia="Calibri" w:hAnsi="Calibri" w:cs="Times New Roman"/>
                <w:noProof/>
                <w:color w:val="0563C1"/>
                <w:u w:val="single"/>
                <w:lang w:val="en-GB"/>
              </w:rPr>
              <w:t>Cone bioassay procedure</w:t>
            </w:r>
            <w:r w:rsidR="001D367F" w:rsidRPr="001D367F">
              <w:rPr>
                <w:rFonts w:ascii="Calibri" w:eastAsia="Calibri" w:hAnsi="Calibri" w:cs="Times New Roman"/>
                <w:noProof/>
                <w:webHidden/>
                <w:lang w:val="en-GB"/>
              </w:rPr>
              <w:tab/>
            </w:r>
            <w:r w:rsidR="001D367F" w:rsidRPr="001D367F">
              <w:rPr>
                <w:rFonts w:ascii="Calibri" w:eastAsia="Calibri" w:hAnsi="Calibri" w:cs="Times New Roman"/>
                <w:noProof/>
                <w:webHidden/>
                <w:color w:val="2B579A"/>
                <w:shd w:val="clear" w:color="auto" w:fill="E6E6E6"/>
                <w:lang w:val="en-GB"/>
              </w:rPr>
              <w:fldChar w:fldCharType="begin"/>
            </w:r>
            <w:r w:rsidR="001D367F" w:rsidRPr="001D367F">
              <w:rPr>
                <w:rFonts w:ascii="Calibri" w:eastAsia="Calibri" w:hAnsi="Calibri" w:cs="Times New Roman"/>
                <w:noProof/>
                <w:webHidden/>
                <w:lang w:val="en-GB"/>
              </w:rPr>
              <w:instrText xml:space="preserve"> PAGEREF _Toc89425416 \h </w:instrText>
            </w:r>
            <w:r w:rsidR="001D367F" w:rsidRPr="001D367F">
              <w:rPr>
                <w:rFonts w:ascii="Calibri" w:eastAsia="Calibri" w:hAnsi="Calibri" w:cs="Times New Roman"/>
                <w:noProof/>
                <w:webHidden/>
                <w:color w:val="2B579A"/>
                <w:shd w:val="clear" w:color="auto" w:fill="E6E6E6"/>
                <w:lang w:val="en-GB"/>
              </w:rPr>
            </w:r>
            <w:r w:rsidR="001D367F" w:rsidRPr="001D367F">
              <w:rPr>
                <w:rFonts w:ascii="Calibri" w:eastAsia="Calibri" w:hAnsi="Calibri" w:cs="Times New Roman"/>
                <w:noProof/>
                <w:webHidden/>
                <w:color w:val="2B579A"/>
                <w:shd w:val="clear" w:color="auto" w:fill="E6E6E6"/>
                <w:lang w:val="en-GB"/>
              </w:rPr>
              <w:fldChar w:fldCharType="separate"/>
            </w:r>
            <w:r w:rsidR="001D367F" w:rsidRPr="001D367F">
              <w:rPr>
                <w:rFonts w:ascii="Calibri" w:eastAsia="Calibri" w:hAnsi="Calibri" w:cs="Times New Roman"/>
                <w:noProof/>
                <w:webHidden/>
                <w:lang w:val="en-GB"/>
              </w:rPr>
              <w:t>6</w:t>
            </w:r>
            <w:r w:rsidR="001D367F" w:rsidRPr="001D367F">
              <w:rPr>
                <w:rFonts w:ascii="Calibri" w:eastAsia="Calibri" w:hAnsi="Calibri" w:cs="Times New Roman"/>
                <w:noProof/>
                <w:webHidden/>
                <w:color w:val="2B579A"/>
                <w:shd w:val="clear" w:color="auto" w:fill="E6E6E6"/>
                <w:lang w:val="en-GB"/>
              </w:rPr>
              <w:fldChar w:fldCharType="end"/>
            </w:r>
          </w:hyperlink>
        </w:p>
        <w:p w14:paraId="02E1FADD" w14:textId="77777777" w:rsidR="001D367F" w:rsidRPr="001D367F" w:rsidRDefault="00B03B07" w:rsidP="001D367F">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25417" w:history="1">
            <w:r w:rsidR="001D367F" w:rsidRPr="001D367F">
              <w:rPr>
                <w:rFonts w:ascii="Calibri" w:eastAsia="Calibri" w:hAnsi="Calibri" w:cs="Times New Roman"/>
                <w:noProof/>
                <w:color w:val="0563C1"/>
                <w:u w:val="single"/>
                <w:lang w:val="en-GB"/>
              </w:rPr>
              <w:t>4.6.</w:t>
            </w:r>
            <w:r w:rsidR="001D367F" w:rsidRPr="001D367F">
              <w:rPr>
                <w:rFonts w:ascii="Calibri" w:eastAsia="Times New Roman" w:hAnsi="Calibri" w:cs="Times New Roman"/>
                <w:noProof/>
                <w:lang w:val="en-GB" w:eastAsia="en-GB"/>
              </w:rPr>
              <w:tab/>
            </w:r>
            <w:r w:rsidR="001D367F" w:rsidRPr="001D367F">
              <w:rPr>
                <w:rFonts w:ascii="Calibri" w:eastAsia="Calibri" w:hAnsi="Calibri" w:cs="Times New Roman"/>
                <w:noProof/>
                <w:color w:val="0563C1"/>
                <w:u w:val="single"/>
                <w:lang w:val="en-GB"/>
              </w:rPr>
              <w:t>Measured outcomes</w:t>
            </w:r>
            <w:r w:rsidR="001D367F" w:rsidRPr="001D367F">
              <w:rPr>
                <w:rFonts w:ascii="Calibri" w:eastAsia="Calibri" w:hAnsi="Calibri" w:cs="Times New Roman"/>
                <w:noProof/>
                <w:webHidden/>
                <w:lang w:val="en-GB"/>
              </w:rPr>
              <w:tab/>
            </w:r>
            <w:r w:rsidR="001D367F" w:rsidRPr="001D367F">
              <w:rPr>
                <w:rFonts w:ascii="Calibri" w:eastAsia="Calibri" w:hAnsi="Calibri" w:cs="Times New Roman"/>
                <w:noProof/>
                <w:webHidden/>
                <w:color w:val="2B579A"/>
                <w:shd w:val="clear" w:color="auto" w:fill="E6E6E6"/>
                <w:lang w:val="en-GB"/>
              </w:rPr>
              <w:fldChar w:fldCharType="begin"/>
            </w:r>
            <w:r w:rsidR="001D367F" w:rsidRPr="001D367F">
              <w:rPr>
                <w:rFonts w:ascii="Calibri" w:eastAsia="Calibri" w:hAnsi="Calibri" w:cs="Times New Roman"/>
                <w:noProof/>
                <w:webHidden/>
                <w:lang w:val="en-GB"/>
              </w:rPr>
              <w:instrText xml:space="preserve"> PAGEREF _Toc89425417 \h </w:instrText>
            </w:r>
            <w:r w:rsidR="001D367F" w:rsidRPr="001D367F">
              <w:rPr>
                <w:rFonts w:ascii="Calibri" w:eastAsia="Calibri" w:hAnsi="Calibri" w:cs="Times New Roman"/>
                <w:noProof/>
                <w:webHidden/>
                <w:color w:val="2B579A"/>
                <w:shd w:val="clear" w:color="auto" w:fill="E6E6E6"/>
                <w:lang w:val="en-GB"/>
              </w:rPr>
            </w:r>
            <w:r w:rsidR="001D367F" w:rsidRPr="001D367F">
              <w:rPr>
                <w:rFonts w:ascii="Calibri" w:eastAsia="Calibri" w:hAnsi="Calibri" w:cs="Times New Roman"/>
                <w:noProof/>
                <w:webHidden/>
                <w:color w:val="2B579A"/>
                <w:shd w:val="clear" w:color="auto" w:fill="E6E6E6"/>
                <w:lang w:val="en-GB"/>
              </w:rPr>
              <w:fldChar w:fldCharType="separate"/>
            </w:r>
            <w:r w:rsidR="001D367F" w:rsidRPr="001D367F">
              <w:rPr>
                <w:rFonts w:ascii="Calibri" w:eastAsia="Calibri" w:hAnsi="Calibri" w:cs="Times New Roman"/>
                <w:noProof/>
                <w:webHidden/>
                <w:lang w:val="en-GB"/>
              </w:rPr>
              <w:t>7</w:t>
            </w:r>
            <w:r w:rsidR="001D367F" w:rsidRPr="001D367F">
              <w:rPr>
                <w:rFonts w:ascii="Calibri" w:eastAsia="Calibri" w:hAnsi="Calibri" w:cs="Times New Roman"/>
                <w:noProof/>
                <w:webHidden/>
                <w:color w:val="2B579A"/>
                <w:shd w:val="clear" w:color="auto" w:fill="E6E6E6"/>
                <w:lang w:val="en-GB"/>
              </w:rPr>
              <w:fldChar w:fldCharType="end"/>
            </w:r>
          </w:hyperlink>
        </w:p>
        <w:p w14:paraId="3261918E" w14:textId="77777777" w:rsidR="001D367F" w:rsidRPr="001D367F" w:rsidRDefault="00B03B07" w:rsidP="001D367F">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18" w:history="1">
            <w:r w:rsidR="001D367F" w:rsidRPr="001D367F">
              <w:rPr>
                <w:rFonts w:ascii="Calibri" w:eastAsia="Calibri" w:hAnsi="Calibri" w:cs="Times New Roman"/>
                <w:noProof/>
                <w:color w:val="0563C1"/>
                <w:u w:val="single"/>
                <w:lang w:val="en-GB"/>
              </w:rPr>
              <w:t>5.</w:t>
            </w:r>
            <w:r w:rsidR="001D367F" w:rsidRPr="001D367F">
              <w:rPr>
                <w:rFonts w:ascii="Calibri" w:eastAsia="Times New Roman" w:hAnsi="Calibri" w:cs="Times New Roman"/>
                <w:noProof/>
                <w:lang w:val="en-GB" w:eastAsia="en-GB"/>
              </w:rPr>
              <w:tab/>
            </w:r>
            <w:r w:rsidR="001D367F" w:rsidRPr="001D367F">
              <w:rPr>
                <w:rFonts w:ascii="Calibri" w:eastAsia="Calibri" w:hAnsi="Calibri" w:cs="Times New Roman"/>
                <w:noProof/>
                <w:color w:val="0563C1"/>
                <w:u w:val="single"/>
                <w:lang w:val="en-GB"/>
              </w:rPr>
              <w:t>Data priority list</w:t>
            </w:r>
            <w:r w:rsidR="001D367F" w:rsidRPr="001D367F">
              <w:rPr>
                <w:rFonts w:ascii="Calibri" w:eastAsia="Calibri" w:hAnsi="Calibri" w:cs="Times New Roman"/>
                <w:noProof/>
                <w:webHidden/>
                <w:lang w:val="en-GB"/>
              </w:rPr>
              <w:tab/>
            </w:r>
            <w:r w:rsidR="001D367F" w:rsidRPr="001D367F">
              <w:rPr>
                <w:rFonts w:ascii="Calibri" w:eastAsia="Calibri" w:hAnsi="Calibri" w:cs="Times New Roman"/>
                <w:noProof/>
                <w:webHidden/>
                <w:color w:val="2B579A"/>
                <w:shd w:val="clear" w:color="auto" w:fill="E6E6E6"/>
                <w:lang w:val="en-GB"/>
              </w:rPr>
              <w:fldChar w:fldCharType="begin"/>
            </w:r>
            <w:r w:rsidR="001D367F" w:rsidRPr="001D367F">
              <w:rPr>
                <w:rFonts w:ascii="Calibri" w:eastAsia="Calibri" w:hAnsi="Calibri" w:cs="Times New Roman"/>
                <w:noProof/>
                <w:webHidden/>
                <w:lang w:val="en-GB"/>
              </w:rPr>
              <w:instrText xml:space="preserve"> PAGEREF _Toc89425418 \h </w:instrText>
            </w:r>
            <w:r w:rsidR="001D367F" w:rsidRPr="001D367F">
              <w:rPr>
                <w:rFonts w:ascii="Calibri" w:eastAsia="Calibri" w:hAnsi="Calibri" w:cs="Times New Roman"/>
                <w:noProof/>
                <w:webHidden/>
                <w:color w:val="2B579A"/>
                <w:shd w:val="clear" w:color="auto" w:fill="E6E6E6"/>
                <w:lang w:val="en-GB"/>
              </w:rPr>
            </w:r>
            <w:r w:rsidR="001D367F" w:rsidRPr="001D367F">
              <w:rPr>
                <w:rFonts w:ascii="Calibri" w:eastAsia="Calibri" w:hAnsi="Calibri" w:cs="Times New Roman"/>
                <w:noProof/>
                <w:webHidden/>
                <w:color w:val="2B579A"/>
                <w:shd w:val="clear" w:color="auto" w:fill="E6E6E6"/>
                <w:lang w:val="en-GB"/>
              </w:rPr>
              <w:fldChar w:fldCharType="separate"/>
            </w:r>
            <w:r w:rsidR="001D367F" w:rsidRPr="001D367F">
              <w:rPr>
                <w:rFonts w:ascii="Calibri" w:eastAsia="Calibri" w:hAnsi="Calibri" w:cs="Times New Roman"/>
                <w:noProof/>
                <w:webHidden/>
                <w:lang w:val="en-GB"/>
              </w:rPr>
              <w:t>8</w:t>
            </w:r>
            <w:r w:rsidR="001D367F" w:rsidRPr="001D367F">
              <w:rPr>
                <w:rFonts w:ascii="Calibri" w:eastAsia="Calibri" w:hAnsi="Calibri" w:cs="Times New Roman"/>
                <w:noProof/>
                <w:webHidden/>
                <w:color w:val="2B579A"/>
                <w:shd w:val="clear" w:color="auto" w:fill="E6E6E6"/>
                <w:lang w:val="en-GB"/>
              </w:rPr>
              <w:fldChar w:fldCharType="end"/>
            </w:r>
          </w:hyperlink>
        </w:p>
        <w:p w14:paraId="6419C0F0" w14:textId="77777777" w:rsidR="001D367F" w:rsidRPr="001D367F" w:rsidRDefault="00B03B07" w:rsidP="001D367F">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19" w:history="1">
            <w:r w:rsidR="001D367F" w:rsidRPr="001D367F">
              <w:rPr>
                <w:rFonts w:ascii="Calibri" w:eastAsia="Calibri" w:hAnsi="Calibri" w:cs="Times New Roman"/>
                <w:noProof/>
                <w:color w:val="0563C1"/>
                <w:u w:val="single"/>
                <w:lang w:val="en-GB"/>
              </w:rPr>
              <w:t>6.</w:t>
            </w:r>
            <w:r w:rsidR="001D367F" w:rsidRPr="001D367F">
              <w:rPr>
                <w:rFonts w:ascii="Calibri" w:eastAsia="Times New Roman" w:hAnsi="Calibri" w:cs="Times New Roman"/>
                <w:noProof/>
                <w:lang w:val="en-GB" w:eastAsia="en-GB"/>
              </w:rPr>
              <w:tab/>
            </w:r>
            <w:r w:rsidR="001D367F" w:rsidRPr="001D367F">
              <w:rPr>
                <w:rFonts w:ascii="Calibri" w:eastAsia="Calibri" w:hAnsi="Calibri" w:cs="Times New Roman"/>
                <w:noProof/>
                <w:color w:val="0563C1"/>
                <w:u w:val="single"/>
                <w:lang w:val="en-GB"/>
              </w:rPr>
              <w:t>Deviations from standard protocol</w:t>
            </w:r>
            <w:r w:rsidR="001D367F" w:rsidRPr="001D367F">
              <w:rPr>
                <w:rFonts w:ascii="Calibri" w:eastAsia="Calibri" w:hAnsi="Calibri" w:cs="Times New Roman"/>
                <w:noProof/>
                <w:webHidden/>
                <w:lang w:val="en-GB"/>
              </w:rPr>
              <w:tab/>
            </w:r>
            <w:r w:rsidR="001D367F" w:rsidRPr="001D367F">
              <w:rPr>
                <w:rFonts w:ascii="Calibri" w:eastAsia="Calibri" w:hAnsi="Calibri" w:cs="Times New Roman"/>
                <w:noProof/>
                <w:webHidden/>
                <w:color w:val="2B579A"/>
                <w:shd w:val="clear" w:color="auto" w:fill="E6E6E6"/>
                <w:lang w:val="en-GB"/>
              </w:rPr>
              <w:fldChar w:fldCharType="begin"/>
            </w:r>
            <w:r w:rsidR="001D367F" w:rsidRPr="001D367F">
              <w:rPr>
                <w:rFonts w:ascii="Calibri" w:eastAsia="Calibri" w:hAnsi="Calibri" w:cs="Times New Roman"/>
                <w:noProof/>
                <w:webHidden/>
                <w:lang w:val="en-GB"/>
              </w:rPr>
              <w:instrText xml:space="preserve"> PAGEREF _Toc89425419 \h </w:instrText>
            </w:r>
            <w:r w:rsidR="001D367F" w:rsidRPr="001D367F">
              <w:rPr>
                <w:rFonts w:ascii="Calibri" w:eastAsia="Calibri" w:hAnsi="Calibri" w:cs="Times New Roman"/>
                <w:noProof/>
                <w:webHidden/>
                <w:color w:val="2B579A"/>
                <w:shd w:val="clear" w:color="auto" w:fill="E6E6E6"/>
                <w:lang w:val="en-GB"/>
              </w:rPr>
            </w:r>
            <w:r w:rsidR="001D367F" w:rsidRPr="001D367F">
              <w:rPr>
                <w:rFonts w:ascii="Calibri" w:eastAsia="Calibri" w:hAnsi="Calibri" w:cs="Times New Roman"/>
                <w:noProof/>
                <w:webHidden/>
                <w:color w:val="2B579A"/>
                <w:shd w:val="clear" w:color="auto" w:fill="E6E6E6"/>
                <w:lang w:val="en-GB"/>
              </w:rPr>
              <w:fldChar w:fldCharType="separate"/>
            </w:r>
            <w:r w:rsidR="001D367F" w:rsidRPr="001D367F">
              <w:rPr>
                <w:rFonts w:ascii="Calibri" w:eastAsia="Calibri" w:hAnsi="Calibri" w:cs="Times New Roman"/>
                <w:noProof/>
                <w:webHidden/>
                <w:lang w:val="en-GB"/>
              </w:rPr>
              <w:t>9</w:t>
            </w:r>
            <w:r w:rsidR="001D367F" w:rsidRPr="001D367F">
              <w:rPr>
                <w:rFonts w:ascii="Calibri" w:eastAsia="Calibri" w:hAnsi="Calibri" w:cs="Times New Roman"/>
                <w:noProof/>
                <w:webHidden/>
                <w:color w:val="2B579A"/>
                <w:shd w:val="clear" w:color="auto" w:fill="E6E6E6"/>
                <w:lang w:val="en-GB"/>
              </w:rPr>
              <w:fldChar w:fldCharType="end"/>
            </w:r>
          </w:hyperlink>
        </w:p>
        <w:p w14:paraId="4B0BAB8D" w14:textId="77777777" w:rsidR="001D367F" w:rsidRPr="001D367F" w:rsidRDefault="00B03B07" w:rsidP="001D367F">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20" w:history="1">
            <w:r w:rsidR="001D367F" w:rsidRPr="001D367F">
              <w:rPr>
                <w:rFonts w:ascii="Calibri" w:eastAsia="Calibri" w:hAnsi="Calibri" w:cs="Times New Roman"/>
                <w:noProof/>
                <w:color w:val="0563C1"/>
                <w:u w:val="single"/>
                <w:lang w:val="en-GB"/>
              </w:rPr>
              <w:t>7.</w:t>
            </w:r>
            <w:r w:rsidR="001D367F" w:rsidRPr="001D367F">
              <w:rPr>
                <w:rFonts w:ascii="Calibri" w:eastAsia="Times New Roman" w:hAnsi="Calibri" w:cs="Times New Roman"/>
                <w:noProof/>
                <w:lang w:val="en-GB" w:eastAsia="en-GB"/>
              </w:rPr>
              <w:tab/>
            </w:r>
            <w:r w:rsidR="001D367F" w:rsidRPr="001D367F">
              <w:rPr>
                <w:rFonts w:ascii="Calibri" w:eastAsia="Calibri" w:hAnsi="Calibri" w:cs="Times New Roman"/>
                <w:noProof/>
                <w:color w:val="0563C1"/>
                <w:u w:val="single"/>
                <w:lang w:val="en-GB"/>
              </w:rPr>
              <w:t>Supplementary data</w:t>
            </w:r>
            <w:r w:rsidR="001D367F" w:rsidRPr="001D367F">
              <w:rPr>
                <w:rFonts w:ascii="Calibri" w:eastAsia="Calibri" w:hAnsi="Calibri" w:cs="Times New Roman"/>
                <w:noProof/>
                <w:webHidden/>
                <w:lang w:val="en-GB"/>
              </w:rPr>
              <w:tab/>
            </w:r>
            <w:r w:rsidR="001D367F" w:rsidRPr="001D367F">
              <w:rPr>
                <w:rFonts w:ascii="Calibri" w:eastAsia="Calibri" w:hAnsi="Calibri" w:cs="Times New Roman"/>
                <w:noProof/>
                <w:webHidden/>
                <w:color w:val="2B579A"/>
                <w:shd w:val="clear" w:color="auto" w:fill="E6E6E6"/>
                <w:lang w:val="en-GB"/>
              </w:rPr>
              <w:fldChar w:fldCharType="begin"/>
            </w:r>
            <w:r w:rsidR="001D367F" w:rsidRPr="001D367F">
              <w:rPr>
                <w:rFonts w:ascii="Calibri" w:eastAsia="Calibri" w:hAnsi="Calibri" w:cs="Times New Roman"/>
                <w:noProof/>
                <w:webHidden/>
                <w:lang w:val="en-GB"/>
              </w:rPr>
              <w:instrText xml:space="preserve"> PAGEREF _Toc89425420 \h </w:instrText>
            </w:r>
            <w:r w:rsidR="001D367F" w:rsidRPr="001D367F">
              <w:rPr>
                <w:rFonts w:ascii="Calibri" w:eastAsia="Calibri" w:hAnsi="Calibri" w:cs="Times New Roman"/>
                <w:noProof/>
                <w:webHidden/>
                <w:color w:val="2B579A"/>
                <w:shd w:val="clear" w:color="auto" w:fill="E6E6E6"/>
                <w:lang w:val="en-GB"/>
              </w:rPr>
            </w:r>
            <w:r w:rsidR="001D367F" w:rsidRPr="001D367F">
              <w:rPr>
                <w:rFonts w:ascii="Calibri" w:eastAsia="Calibri" w:hAnsi="Calibri" w:cs="Times New Roman"/>
                <w:noProof/>
                <w:webHidden/>
                <w:color w:val="2B579A"/>
                <w:shd w:val="clear" w:color="auto" w:fill="E6E6E6"/>
                <w:lang w:val="en-GB"/>
              </w:rPr>
              <w:fldChar w:fldCharType="separate"/>
            </w:r>
            <w:r w:rsidR="001D367F" w:rsidRPr="001D367F">
              <w:rPr>
                <w:rFonts w:ascii="Calibri" w:eastAsia="Calibri" w:hAnsi="Calibri" w:cs="Times New Roman"/>
                <w:noProof/>
                <w:webHidden/>
                <w:lang w:val="en-GB"/>
              </w:rPr>
              <w:t>9</w:t>
            </w:r>
            <w:r w:rsidR="001D367F" w:rsidRPr="001D367F">
              <w:rPr>
                <w:rFonts w:ascii="Calibri" w:eastAsia="Calibri" w:hAnsi="Calibri" w:cs="Times New Roman"/>
                <w:noProof/>
                <w:webHidden/>
                <w:color w:val="2B579A"/>
                <w:shd w:val="clear" w:color="auto" w:fill="E6E6E6"/>
                <w:lang w:val="en-GB"/>
              </w:rPr>
              <w:fldChar w:fldCharType="end"/>
            </w:r>
          </w:hyperlink>
        </w:p>
        <w:p w14:paraId="19C11D70" w14:textId="77777777" w:rsidR="001D367F" w:rsidRPr="001D367F" w:rsidRDefault="00B03B07" w:rsidP="001D367F">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21" w:history="1">
            <w:r w:rsidR="001D367F" w:rsidRPr="001D367F">
              <w:rPr>
                <w:rFonts w:ascii="Calibri" w:eastAsia="Calibri" w:hAnsi="Calibri" w:cs="Times New Roman"/>
                <w:noProof/>
                <w:color w:val="0563C1"/>
                <w:u w:val="single"/>
                <w:lang w:val="en-GB"/>
              </w:rPr>
              <w:t>8.</w:t>
            </w:r>
            <w:r w:rsidR="001D367F" w:rsidRPr="001D367F">
              <w:rPr>
                <w:rFonts w:ascii="Calibri" w:eastAsia="Times New Roman" w:hAnsi="Calibri" w:cs="Times New Roman"/>
                <w:noProof/>
                <w:lang w:val="en-GB" w:eastAsia="en-GB"/>
              </w:rPr>
              <w:tab/>
            </w:r>
            <w:r w:rsidR="001D367F" w:rsidRPr="001D367F">
              <w:rPr>
                <w:rFonts w:ascii="Calibri" w:eastAsia="Calibri" w:hAnsi="Calibri" w:cs="Times New Roman"/>
                <w:noProof/>
                <w:color w:val="0563C1"/>
                <w:u w:val="single"/>
                <w:lang w:val="en-GB"/>
              </w:rPr>
              <w:t>Glossary of terms</w:t>
            </w:r>
            <w:r w:rsidR="001D367F" w:rsidRPr="001D367F">
              <w:rPr>
                <w:rFonts w:ascii="Calibri" w:eastAsia="Calibri" w:hAnsi="Calibri" w:cs="Times New Roman"/>
                <w:noProof/>
                <w:webHidden/>
                <w:lang w:val="en-GB"/>
              </w:rPr>
              <w:tab/>
            </w:r>
            <w:r w:rsidR="001D367F" w:rsidRPr="001D367F">
              <w:rPr>
                <w:rFonts w:ascii="Calibri" w:eastAsia="Calibri" w:hAnsi="Calibri" w:cs="Times New Roman"/>
                <w:noProof/>
                <w:webHidden/>
                <w:color w:val="2B579A"/>
                <w:shd w:val="clear" w:color="auto" w:fill="E6E6E6"/>
                <w:lang w:val="en-GB"/>
              </w:rPr>
              <w:fldChar w:fldCharType="begin"/>
            </w:r>
            <w:r w:rsidR="001D367F" w:rsidRPr="001D367F">
              <w:rPr>
                <w:rFonts w:ascii="Calibri" w:eastAsia="Calibri" w:hAnsi="Calibri" w:cs="Times New Roman"/>
                <w:noProof/>
                <w:webHidden/>
                <w:lang w:val="en-GB"/>
              </w:rPr>
              <w:instrText xml:space="preserve"> PAGEREF _Toc89425421 \h </w:instrText>
            </w:r>
            <w:r w:rsidR="001D367F" w:rsidRPr="001D367F">
              <w:rPr>
                <w:rFonts w:ascii="Calibri" w:eastAsia="Calibri" w:hAnsi="Calibri" w:cs="Times New Roman"/>
                <w:noProof/>
                <w:webHidden/>
                <w:color w:val="2B579A"/>
                <w:shd w:val="clear" w:color="auto" w:fill="E6E6E6"/>
                <w:lang w:val="en-GB"/>
              </w:rPr>
            </w:r>
            <w:r w:rsidR="001D367F" w:rsidRPr="001D367F">
              <w:rPr>
                <w:rFonts w:ascii="Calibri" w:eastAsia="Calibri" w:hAnsi="Calibri" w:cs="Times New Roman"/>
                <w:noProof/>
                <w:webHidden/>
                <w:color w:val="2B579A"/>
                <w:shd w:val="clear" w:color="auto" w:fill="E6E6E6"/>
                <w:lang w:val="en-GB"/>
              </w:rPr>
              <w:fldChar w:fldCharType="separate"/>
            </w:r>
            <w:r w:rsidR="001D367F" w:rsidRPr="001D367F">
              <w:rPr>
                <w:rFonts w:ascii="Calibri" w:eastAsia="Calibri" w:hAnsi="Calibri" w:cs="Times New Roman"/>
                <w:noProof/>
                <w:webHidden/>
                <w:lang w:val="en-GB"/>
              </w:rPr>
              <w:t>9</w:t>
            </w:r>
            <w:r w:rsidR="001D367F" w:rsidRPr="001D367F">
              <w:rPr>
                <w:rFonts w:ascii="Calibri" w:eastAsia="Calibri" w:hAnsi="Calibri" w:cs="Times New Roman"/>
                <w:noProof/>
                <w:webHidden/>
                <w:color w:val="2B579A"/>
                <w:shd w:val="clear" w:color="auto" w:fill="E6E6E6"/>
                <w:lang w:val="en-GB"/>
              </w:rPr>
              <w:fldChar w:fldCharType="end"/>
            </w:r>
          </w:hyperlink>
        </w:p>
        <w:p w14:paraId="209303AB" w14:textId="77777777" w:rsidR="001D367F" w:rsidRPr="001D367F" w:rsidRDefault="00B03B07" w:rsidP="001D367F">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22" w:history="1">
            <w:r w:rsidR="001D367F" w:rsidRPr="001D367F">
              <w:rPr>
                <w:rFonts w:ascii="Calibri" w:eastAsia="Calibri" w:hAnsi="Calibri" w:cs="Times New Roman"/>
                <w:noProof/>
                <w:color w:val="0563C1"/>
                <w:u w:val="single"/>
                <w:lang w:val="en-GB"/>
              </w:rPr>
              <w:t>9.</w:t>
            </w:r>
            <w:r w:rsidR="001D367F" w:rsidRPr="001D367F">
              <w:rPr>
                <w:rFonts w:ascii="Calibri" w:eastAsia="Times New Roman" w:hAnsi="Calibri" w:cs="Times New Roman"/>
                <w:noProof/>
                <w:lang w:val="en-GB" w:eastAsia="en-GB"/>
              </w:rPr>
              <w:tab/>
            </w:r>
            <w:r w:rsidR="001D367F" w:rsidRPr="001D367F">
              <w:rPr>
                <w:rFonts w:ascii="Calibri" w:eastAsia="Calibri" w:hAnsi="Calibri" w:cs="Times New Roman"/>
                <w:noProof/>
                <w:color w:val="0563C1"/>
                <w:u w:val="single"/>
                <w:lang w:val="en-GB"/>
              </w:rPr>
              <w:t>References</w:t>
            </w:r>
            <w:r w:rsidR="001D367F" w:rsidRPr="001D367F">
              <w:rPr>
                <w:rFonts w:ascii="Calibri" w:eastAsia="Calibri" w:hAnsi="Calibri" w:cs="Times New Roman"/>
                <w:noProof/>
                <w:webHidden/>
                <w:lang w:val="en-GB"/>
              </w:rPr>
              <w:tab/>
            </w:r>
            <w:r w:rsidR="001D367F" w:rsidRPr="001D367F">
              <w:rPr>
                <w:rFonts w:ascii="Calibri" w:eastAsia="Calibri" w:hAnsi="Calibri" w:cs="Times New Roman"/>
                <w:noProof/>
                <w:webHidden/>
                <w:color w:val="2B579A"/>
                <w:shd w:val="clear" w:color="auto" w:fill="E6E6E6"/>
                <w:lang w:val="en-GB"/>
              </w:rPr>
              <w:fldChar w:fldCharType="begin"/>
            </w:r>
            <w:r w:rsidR="001D367F" w:rsidRPr="001D367F">
              <w:rPr>
                <w:rFonts w:ascii="Calibri" w:eastAsia="Calibri" w:hAnsi="Calibri" w:cs="Times New Roman"/>
                <w:noProof/>
                <w:webHidden/>
                <w:lang w:val="en-GB"/>
              </w:rPr>
              <w:instrText xml:space="preserve"> PAGEREF _Toc89425422 \h </w:instrText>
            </w:r>
            <w:r w:rsidR="001D367F" w:rsidRPr="001D367F">
              <w:rPr>
                <w:rFonts w:ascii="Calibri" w:eastAsia="Calibri" w:hAnsi="Calibri" w:cs="Times New Roman"/>
                <w:noProof/>
                <w:webHidden/>
                <w:color w:val="2B579A"/>
                <w:shd w:val="clear" w:color="auto" w:fill="E6E6E6"/>
                <w:lang w:val="en-GB"/>
              </w:rPr>
            </w:r>
            <w:r w:rsidR="001D367F" w:rsidRPr="001D367F">
              <w:rPr>
                <w:rFonts w:ascii="Calibri" w:eastAsia="Calibri" w:hAnsi="Calibri" w:cs="Times New Roman"/>
                <w:noProof/>
                <w:webHidden/>
                <w:color w:val="2B579A"/>
                <w:shd w:val="clear" w:color="auto" w:fill="E6E6E6"/>
                <w:lang w:val="en-GB"/>
              </w:rPr>
              <w:fldChar w:fldCharType="separate"/>
            </w:r>
            <w:r w:rsidR="001D367F" w:rsidRPr="001D367F">
              <w:rPr>
                <w:rFonts w:ascii="Calibri" w:eastAsia="Calibri" w:hAnsi="Calibri" w:cs="Times New Roman"/>
                <w:noProof/>
                <w:webHidden/>
                <w:lang w:val="en-GB"/>
              </w:rPr>
              <w:t>9</w:t>
            </w:r>
            <w:r w:rsidR="001D367F" w:rsidRPr="001D367F">
              <w:rPr>
                <w:rFonts w:ascii="Calibri" w:eastAsia="Calibri" w:hAnsi="Calibri" w:cs="Times New Roman"/>
                <w:noProof/>
                <w:webHidden/>
                <w:color w:val="2B579A"/>
                <w:shd w:val="clear" w:color="auto" w:fill="E6E6E6"/>
                <w:lang w:val="en-GB"/>
              </w:rPr>
              <w:fldChar w:fldCharType="end"/>
            </w:r>
          </w:hyperlink>
        </w:p>
        <w:p w14:paraId="43007084" w14:textId="77777777" w:rsidR="001D367F" w:rsidRPr="001D367F" w:rsidRDefault="001D367F" w:rsidP="001D367F">
          <w:pPr>
            <w:spacing w:after="0" w:line="360" w:lineRule="auto"/>
            <w:rPr>
              <w:rFonts w:ascii="Calibri" w:eastAsia="Calibri" w:hAnsi="Calibri" w:cs="Times New Roman"/>
              <w:lang w:val="en-GB"/>
            </w:rPr>
          </w:pPr>
          <w:r w:rsidRPr="001D367F">
            <w:rPr>
              <w:rFonts w:ascii="Calibri" w:eastAsia="Calibri" w:hAnsi="Calibri" w:cs="Times New Roman"/>
              <w:b/>
              <w:bCs/>
              <w:noProof/>
              <w:color w:val="2B579A"/>
              <w:shd w:val="clear" w:color="auto" w:fill="E6E6E6"/>
              <w:lang w:val="en-GB"/>
            </w:rPr>
            <w:fldChar w:fldCharType="end"/>
          </w:r>
        </w:p>
      </w:sdtContent>
    </w:sdt>
    <w:p w14:paraId="02E9570B" w14:textId="77777777" w:rsidR="001D367F" w:rsidRPr="001D367F" w:rsidRDefault="001D367F" w:rsidP="001D367F">
      <w:pPr>
        <w:keepNext/>
        <w:keepLines/>
        <w:numPr>
          <w:ilvl w:val="0"/>
          <w:numId w:val="40"/>
        </w:numPr>
        <w:spacing w:before="40" w:after="0" w:line="240" w:lineRule="auto"/>
        <w:outlineLvl w:val="1"/>
        <w:rPr>
          <w:rFonts w:ascii="Calibri Light" w:eastAsia="Times New Roman" w:hAnsi="Calibri Light" w:cs="Times New Roman"/>
          <w:color w:val="2F5496"/>
          <w:sz w:val="26"/>
          <w:szCs w:val="26"/>
          <w:lang w:val="en-GB"/>
        </w:rPr>
      </w:pPr>
      <w:bookmarkStart w:id="106" w:name="_Toc89425408"/>
      <w:bookmarkStart w:id="107" w:name="_Toc90547966"/>
      <w:bookmarkStart w:id="108" w:name="_Toc101975847"/>
      <w:r w:rsidRPr="001D367F">
        <w:rPr>
          <w:rFonts w:ascii="Calibri Light" w:eastAsia="Times New Roman" w:hAnsi="Calibri Light" w:cs="Times New Roman"/>
          <w:color w:val="2F5496"/>
          <w:sz w:val="26"/>
          <w:szCs w:val="26"/>
          <w:lang w:val="en-GB"/>
        </w:rPr>
        <w:t>Purpose</w:t>
      </w:r>
      <w:bookmarkEnd w:id="106"/>
      <w:bookmarkEnd w:id="107"/>
      <w:bookmarkEnd w:id="108"/>
    </w:p>
    <w:p w14:paraId="4CBCE15D" w14:textId="77777777" w:rsidR="001D367F" w:rsidRPr="001D367F" w:rsidRDefault="001D367F" w:rsidP="001D367F">
      <w:pPr>
        <w:spacing w:after="0" w:line="360" w:lineRule="auto"/>
        <w:rPr>
          <w:rFonts w:ascii="Calibri" w:eastAsia="Calibri" w:hAnsi="Calibri" w:cs="Times New Roman"/>
          <w:lang w:val="en-GB"/>
        </w:rPr>
      </w:pPr>
    </w:p>
    <w:p w14:paraId="051E989D" w14:textId="77777777" w:rsidR="001D367F" w:rsidRPr="001D367F" w:rsidRDefault="001D367F" w:rsidP="001D367F">
      <w:pPr>
        <w:spacing w:after="0" w:line="360" w:lineRule="auto"/>
        <w:rPr>
          <w:rFonts w:ascii="Calibri" w:eastAsia="Calibri" w:hAnsi="Calibri" w:cs="Times New Roman"/>
          <w:lang w:val="en-GB"/>
        </w:rPr>
      </w:pPr>
      <w:r w:rsidRPr="001D367F">
        <w:rPr>
          <w:rFonts w:ascii="Calibri" w:eastAsia="Calibri" w:hAnsi="Calibri" w:cs="Times New Roman"/>
          <w:lang w:val="en-GB"/>
        </w:rPr>
        <w:t xml:space="preserve">This standard operating procedure (SOP) describes the methods to determine the bioefficacy of the pyrethroid and piperonyl butoxide (PBO) components of insecticide-treated nets (ITNs) used under operational conditions. The process used to determine the methodology detailed in this SOP, and justifications for key methodological parameters can be found in ‘I2I-MD-001: Durability monitoring </w:t>
      </w:r>
      <w:r w:rsidRPr="001D367F">
        <w:rPr>
          <w:rFonts w:ascii="Calibri" w:eastAsia="Calibri" w:hAnsi="Calibri" w:cs="Times New Roman"/>
          <w:lang w:val="en-GB"/>
        </w:rPr>
        <w:lastRenderedPageBreak/>
        <w:t>method development: Dual AI insecticide-treated nets containing a pyrethroid plus piperonyl butoxide (PBO)’.</w:t>
      </w:r>
    </w:p>
    <w:p w14:paraId="01D171C4" w14:textId="77777777" w:rsidR="001D367F" w:rsidRPr="001D367F" w:rsidRDefault="001D367F" w:rsidP="001D367F">
      <w:pPr>
        <w:keepNext/>
        <w:keepLines/>
        <w:numPr>
          <w:ilvl w:val="0"/>
          <w:numId w:val="40"/>
        </w:numPr>
        <w:spacing w:before="40" w:after="0" w:line="259" w:lineRule="auto"/>
        <w:outlineLvl w:val="1"/>
        <w:rPr>
          <w:rFonts w:ascii="Calibri Light" w:eastAsia="Times New Roman" w:hAnsi="Calibri Light" w:cs="Times New Roman"/>
          <w:color w:val="2F5496"/>
          <w:sz w:val="26"/>
          <w:szCs w:val="26"/>
          <w:lang w:val="en-GB"/>
        </w:rPr>
      </w:pPr>
      <w:bookmarkStart w:id="109" w:name="_Toc89425409"/>
      <w:bookmarkStart w:id="110" w:name="_Toc90547967"/>
      <w:bookmarkStart w:id="111" w:name="_Toc101975848"/>
      <w:r w:rsidRPr="001D367F">
        <w:rPr>
          <w:rFonts w:ascii="Calibri Light" w:eastAsia="Times New Roman" w:hAnsi="Calibri Light" w:cs="Times New Roman"/>
          <w:color w:val="2F5496"/>
          <w:sz w:val="26"/>
          <w:szCs w:val="26"/>
          <w:lang w:val="en-GB"/>
        </w:rPr>
        <w:t>Background</w:t>
      </w:r>
      <w:bookmarkEnd w:id="109"/>
      <w:bookmarkEnd w:id="110"/>
      <w:bookmarkEnd w:id="111"/>
    </w:p>
    <w:p w14:paraId="5B061E8E" w14:textId="77777777" w:rsidR="001D367F" w:rsidRPr="001D367F" w:rsidRDefault="001D367F" w:rsidP="001D367F">
      <w:pPr>
        <w:spacing w:after="0" w:line="360" w:lineRule="auto"/>
        <w:rPr>
          <w:rFonts w:ascii="Calibri" w:eastAsia="Calibri" w:hAnsi="Calibri" w:cs="Times New Roman"/>
          <w:lang w:val="en-GB"/>
        </w:rPr>
      </w:pPr>
    </w:p>
    <w:p w14:paraId="14CF09D4" w14:textId="77777777" w:rsidR="001D367F" w:rsidRPr="001D367F" w:rsidRDefault="001D367F" w:rsidP="001D367F">
      <w:pPr>
        <w:spacing w:after="0" w:line="360" w:lineRule="auto"/>
        <w:rPr>
          <w:rFonts w:ascii="Calibri" w:eastAsia="Calibri" w:hAnsi="Calibri" w:cs="Times New Roman"/>
          <w:lang w:val="en-GB"/>
        </w:rPr>
      </w:pPr>
      <w:r w:rsidRPr="001D367F">
        <w:rPr>
          <w:rFonts w:ascii="Calibri" w:eastAsia="Calibri" w:hAnsi="Calibri" w:cs="Times New Roman"/>
          <w:lang w:val="en-GB"/>
        </w:rPr>
        <w:t xml:space="preserve">Several ITNs containing pyrethroid plus PBO (pyrethroid + PBO nets) are prequalified (PQ) by the WHO </w:t>
      </w:r>
      <w:sdt>
        <w:sdtPr>
          <w:rPr>
            <w:rFonts w:ascii="Calibri" w:eastAsia="Calibri" w:hAnsi="Calibri" w:cs="Times New Roman"/>
            <w:color w:val="000000"/>
            <w:shd w:val="clear" w:color="auto" w:fill="E6E6E6"/>
            <w:lang w:val="en-GB"/>
          </w:rPr>
          <w:tag w:val="MENDELEY_CITATION_v3_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"/>
          <w:id w:val="-830136574"/>
          <w:placeholder>
            <w:docPart w:val="EEC3E09DDA5A456D9220B83A182C3A8A"/>
          </w:placeholder>
        </w:sdtPr>
        <w:sdtEndPr/>
        <w:sdtContent>
          <w:r w:rsidRPr="001D367F">
            <w:rPr>
              <w:rFonts w:ascii="Calibri" w:eastAsia="Calibri" w:hAnsi="Calibri" w:cs="Times New Roman"/>
              <w:color w:val="000000"/>
              <w:lang w:val="en-GB"/>
            </w:rPr>
            <w:t>(WHO, 2020)</w:t>
          </w:r>
        </w:sdtContent>
      </w:sdt>
      <w:r w:rsidRPr="001D367F">
        <w:rPr>
          <w:rFonts w:ascii="Calibri" w:eastAsia="Calibri" w:hAnsi="Calibri" w:cs="Times New Roman"/>
          <w:lang w:val="en-GB"/>
        </w:rPr>
        <w:t>. These nets products have different specifications. They contain different pyrethroid insecticides at various concentrations, and PBO is located on varying parts of the net (</w:t>
      </w:r>
      <w:proofErr w:type="gramStart"/>
      <w:r w:rsidRPr="001D367F">
        <w:rPr>
          <w:rFonts w:ascii="Calibri" w:eastAsia="Calibri" w:hAnsi="Calibri" w:cs="Times New Roman"/>
          <w:lang w:val="en-GB"/>
        </w:rPr>
        <w:t>e.g.</w:t>
      </w:r>
      <w:proofErr w:type="gramEnd"/>
      <w:r w:rsidRPr="001D367F">
        <w:rPr>
          <w:rFonts w:ascii="Calibri" w:eastAsia="Calibri" w:hAnsi="Calibri" w:cs="Times New Roman"/>
          <w:lang w:val="en-GB"/>
        </w:rPr>
        <w:t xml:space="preserve"> roof only). Monitoring the bioefficacy of the active ingredients (AI) in the nets is a vital part of establishing the durability of these nets under operational conditions.  </w:t>
      </w:r>
    </w:p>
    <w:p w14:paraId="65B8C522" w14:textId="77777777" w:rsidR="001D367F" w:rsidRPr="001D367F" w:rsidRDefault="001D367F" w:rsidP="001D367F">
      <w:pPr>
        <w:spacing w:after="0" w:line="360" w:lineRule="auto"/>
        <w:rPr>
          <w:rFonts w:ascii="Calibri" w:eastAsia="Calibri" w:hAnsi="Calibri" w:cs="Times New Roman"/>
          <w:lang w:val="en-GB"/>
        </w:rPr>
      </w:pPr>
    </w:p>
    <w:p w14:paraId="7C6F8F40" w14:textId="77777777" w:rsidR="001D367F" w:rsidRPr="001D367F" w:rsidRDefault="001D367F" w:rsidP="001D367F">
      <w:pPr>
        <w:keepNext/>
        <w:keepLines/>
        <w:numPr>
          <w:ilvl w:val="0"/>
          <w:numId w:val="40"/>
        </w:numPr>
        <w:spacing w:before="40" w:after="0" w:line="259" w:lineRule="auto"/>
        <w:outlineLvl w:val="1"/>
        <w:rPr>
          <w:rFonts w:ascii="Calibri Light" w:eastAsia="Times New Roman" w:hAnsi="Calibri Light" w:cs="Times New Roman"/>
          <w:color w:val="2F5496"/>
          <w:sz w:val="26"/>
          <w:szCs w:val="26"/>
          <w:lang w:val="en-GB"/>
        </w:rPr>
      </w:pPr>
      <w:bookmarkStart w:id="112" w:name="_Toc89425410"/>
      <w:bookmarkStart w:id="113" w:name="_Toc90547968"/>
      <w:bookmarkStart w:id="114" w:name="_Toc101975849"/>
      <w:r w:rsidRPr="001D367F">
        <w:rPr>
          <w:rFonts w:ascii="Calibri Light" w:eastAsia="Times New Roman" w:hAnsi="Calibri Light" w:cs="Times New Roman"/>
          <w:color w:val="2F5496"/>
          <w:sz w:val="26"/>
          <w:szCs w:val="26"/>
          <w:lang w:val="en-GB"/>
        </w:rPr>
        <w:t>Materials &amp; Equipment</w:t>
      </w:r>
      <w:bookmarkEnd w:id="112"/>
      <w:bookmarkEnd w:id="113"/>
      <w:bookmarkEnd w:id="114"/>
    </w:p>
    <w:p w14:paraId="5ED78BA6" w14:textId="77777777" w:rsidR="001D367F" w:rsidRPr="001D367F" w:rsidRDefault="001D367F" w:rsidP="001D367F">
      <w:pPr>
        <w:spacing w:after="0" w:line="360" w:lineRule="auto"/>
        <w:rPr>
          <w:rFonts w:ascii="Calibri" w:eastAsia="Calibri" w:hAnsi="Calibri" w:cs="Times New Roman"/>
          <w:lang w:val="en-GB"/>
        </w:rPr>
      </w:pPr>
    </w:p>
    <w:p w14:paraId="0E1553D2" w14:textId="77777777" w:rsidR="001D367F" w:rsidRPr="001D367F" w:rsidRDefault="001D367F" w:rsidP="001D367F">
      <w:pPr>
        <w:spacing w:after="160" w:line="360" w:lineRule="auto"/>
        <w:rPr>
          <w:rFonts w:ascii="Calibri" w:eastAsia="Calibri" w:hAnsi="Calibri" w:cs="Times New Roman"/>
          <w:lang w:val="en-GB"/>
        </w:rPr>
      </w:pPr>
      <w:r w:rsidRPr="001D367F">
        <w:rPr>
          <w:rFonts w:ascii="Calibri" w:eastAsia="Calibri" w:hAnsi="Calibri" w:cs="Times New Roman"/>
          <w:b/>
          <w:bCs/>
          <w:lang w:val="en-GB"/>
        </w:rPr>
        <w:t>General</w:t>
      </w:r>
    </w:p>
    <w:p w14:paraId="633D6412" w14:textId="77777777" w:rsidR="001D367F" w:rsidRPr="001D367F" w:rsidRDefault="001D367F" w:rsidP="001D367F">
      <w:pPr>
        <w:numPr>
          <w:ilvl w:val="0"/>
          <w:numId w:val="43"/>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Data collection sheets</w:t>
      </w:r>
    </w:p>
    <w:p w14:paraId="4534FD00" w14:textId="77777777" w:rsidR="001D367F" w:rsidRPr="001D367F" w:rsidRDefault="001D367F" w:rsidP="001D367F">
      <w:pPr>
        <w:numPr>
          <w:ilvl w:val="0"/>
          <w:numId w:val="43"/>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Lab coat</w:t>
      </w:r>
    </w:p>
    <w:p w14:paraId="1CDAC983" w14:textId="77777777" w:rsidR="001D367F" w:rsidRPr="001D367F" w:rsidRDefault="001D367F" w:rsidP="001D367F">
      <w:pPr>
        <w:numPr>
          <w:ilvl w:val="0"/>
          <w:numId w:val="43"/>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Gloves</w:t>
      </w:r>
    </w:p>
    <w:p w14:paraId="10715845" w14:textId="77777777" w:rsidR="001D367F" w:rsidRPr="001D367F" w:rsidRDefault="001D367F" w:rsidP="001D367F">
      <w:pPr>
        <w:numPr>
          <w:ilvl w:val="0"/>
          <w:numId w:val="43"/>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Test pyrethroid + PBO nets</w:t>
      </w:r>
    </w:p>
    <w:p w14:paraId="675412F3" w14:textId="77777777" w:rsidR="001D367F" w:rsidRPr="001D367F" w:rsidRDefault="001D367F" w:rsidP="001D367F">
      <w:pPr>
        <w:numPr>
          <w:ilvl w:val="0"/>
          <w:numId w:val="43"/>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Control untreated net</w:t>
      </w:r>
    </w:p>
    <w:p w14:paraId="1F67E3D9" w14:textId="77777777" w:rsidR="001D367F" w:rsidRPr="001D367F" w:rsidRDefault="001D367F" w:rsidP="001D367F">
      <w:pPr>
        <w:numPr>
          <w:ilvl w:val="0"/>
          <w:numId w:val="43"/>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Control new pyrethroid + PPO net</w:t>
      </w:r>
    </w:p>
    <w:p w14:paraId="6F9CC110" w14:textId="77777777" w:rsidR="001D367F" w:rsidRPr="001D367F" w:rsidRDefault="001D367F" w:rsidP="001D367F">
      <w:pPr>
        <w:numPr>
          <w:ilvl w:val="0"/>
          <w:numId w:val="43"/>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Control new pyrethroid only net</w:t>
      </w:r>
    </w:p>
    <w:p w14:paraId="6BA77CB8" w14:textId="77777777" w:rsidR="001D367F" w:rsidRPr="001D367F" w:rsidRDefault="001D367F" w:rsidP="001D367F">
      <w:pPr>
        <w:numPr>
          <w:ilvl w:val="0"/>
          <w:numId w:val="43"/>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Aspirator (manual/electronic), separate for each insecticide</w:t>
      </w:r>
    </w:p>
    <w:p w14:paraId="13688D11" w14:textId="77777777" w:rsidR="001D367F" w:rsidRPr="001D367F" w:rsidRDefault="001D367F" w:rsidP="001D367F">
      <w:pPr>
        <w:numPr>
          <w:ilvl w:val="0"/>
          <w:numId w:val="43"/>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Mosquito strains</w:t>
      </w:r>
    </w:p>
    <w:p w14:paraId="2CF88025" w14:textId="77777777" w:rsidR="001D367F" w:rsidRPr="001D367F" w:rsidRDefault="001D367F" w:rsidP="001D367F">
      <w:pPr>
        <w:numPr>
          <w:ilvl w:val="0"/>
          <w:numId w:val="43"/>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Pen/permanent markers</w:t>
      </w:r>
    </w:p>
    <w:p w14:paraId="5458E368" w14:textId="77777777" w:rsidR="001D367F" w:rsidRPr="001D367F" w:rsidRDefault="001D367F" w:rsidP="001D367F">
      <w:pPr>
        <w:spacing w:after="0" w:line="360" w:lineRule="auto"/>
        <w:ind w:left="720"/>
        <w:rPr>
          <w:rFonts w:ascii="Calibri" w:eastAsia="Times New Roman" w:hAnsi="Calibri" w:cs="Times New Roman"/>
          <w:lang w:val="en-GB"/>
        </w:rPr>
      </w:pPr>
      <w:r w:rsidRPr="001D367F">
        <w:rPr>
          <w:rFonts w:ascii="Calibri" w:eastAsia="Times New Roman" w:hAnsi="Calibri" w:cs="Times New Roman"/>
          <w:lang w:val="en-GB"/>
        </w:rPr>
        <w:t xml:space="preserve">  </w:t>
      </w:r>
    </w:p>
    <w:p w14:paraId="7118F00F" w14:textId="77777777" w:rsidR="001D367F" w:rsidRPr="001D367F" w:rsidRDefault="001D367F" w:rsidP="001D367F">
      <w:pPr>
        <w:spacing w:after="160" w:line="360" w:lineRule="auto"/>
        <w:rPr>
          <w:rFonts w:ascii="Calibri" w:eastAsia="Calibri" w:hAnsi="Calibri" w:cs="Times New Roman"/>
          <w:b/>
          <w:bCs/>
          <w:lang w:val="en-GB"/>
        </w:rPr>
      </w:pPr>
      <w:r w:rsidRPr="001D367F">
        <w:rPr>
          <w:rFonts w:ascii="Calibri" w:eastAsia="Calibri" w:hAnsi="Calibri" w:cs="Times New Roman"/>
          <w:b/>
          <w:bCs/>
          <w:lang w:val="en-GB"/>
        </w:rPr>
        <w:t>Collection and storage of net samples</w:t>
      </w:r>
    </w:p>
    <w:p w14:paraId="64BE6323" w14:textId="77777777" w:rsidR="001D367F" w:rsidRPr="001D367F" w:rsidRDefault="001D367F" w:rsidP="001D367F">
      <w:pPr>
        <w:numPr>
          <w:ilvl w:val="0"/>
          <w:numId w:val="41"/>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Net frame</w:t>
      </w:r>
    </w:p>
    <w:p w14:paraId="76EE20EF" w14:textId="77777777" w:rsidR="001D367F" w:rsidRPr="001D367F" w:rsidRDefault="001D367F" w:rsidP="001D367F">
      <w:pPr>
        <w:numPr>
          <w:ilvl w:val="0"/>
          <w:numId w:val="41"/>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 xml:space="preserve">Scissors </w:t>
      </w:r>
    </w:p>
    <w:p w14:paraId="28726E42" w14:textId="77777777" w:rsidR="001D367F" w:rsidRPr="001D367F" w:rsidRDefault="001D367F" w:rsidP="001D367F">
      <w:pPr>
        <w:numPr>
          <w:ilvl w:val="0"/>
          <w:numId w:val="41"/>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Paper labels</w:t>
      </w:r>
    </w:p>
    <w:p w14:paraId="48FC9026" w14:textId="77777777" w:rsidR="001D367F" w:rsidRPr="001D367F" w:rsidRDefault="001D367F" w:rsidP="001D367F">
      <w:pPr>
        <w:numPr>
          <w:ilvl w:val="0"/>
          <w:numId w:val="41"/>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Aluminium foil</w:t>
      </w:r>
    </w:p>
    <w:p w14:paraId="1C32E829" w14:textId="77777777" w:rsidR="001D367F" w:rsidRPr="001D367F" w:rsidRDefault="001D367F" w:rsidP="001D367F">
      <w:pPr>
        <w:spacing w:after="160" w:line="360" w:lineRule="auto"/>
        <w:rPr>
          <w:rFonts w:ascii="Calibri" w:eastAsia="Calibri" w:hAnsi="Calibri" w:cs="Times New Roman"/>
          <w:lang w:val="en-GB"/>
        </w:rPr>
      </w:pPr>
    </w:p>
    <w:p w14:paraId="68012504" w14:textId="77777777" w:rsidR="001D367F" w:rsidRPr="001D367F" w:rsidRDefault="001D367F" w:rsidP="001D367F">
      <w:pPr>
        <w:spacing w:after="160" w:line="360" w:lineRule="auto"/>
        <w:rPr>
          <w:rFonts w:ascii="Calibri" w:eastAsia="Calibri" w:hAnsi="Calibri" w:cs="Times New Roman"/>
          <w:b/>
          <w:bCs/>
          <w:lang w:val="en-GB"/>
        </w:rPr>
      </w:pPr>
      <w:r w:rsidRPr="001D367F">
        <w:rPr>
          <w:rFonts w:ascii="Calibri" w:eastAsia="Calibri" w:hAnsi="Calibri" w:cs="Times New Roman"/>
          <w:b/>
          <w:bCs/>
          <w:lang w:val="en-GB"/>
        </w:rPr>
        <w:t>Cone bioassay</w:t>
      </w:r>
    </w:p>
    <w:p w14:paraId="0EF5E62B" w14:textId="77777777" w:rsidR="001D367F" w:rsidRPr="001D367F" w:rsidRDefault="001D367F" w:rsidP="001D367F">
      <w:pPr>
        <w:numPr>
          <w:ilvl w:val="0"/>
          <w:numId w:val="42"/>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Tape</w:t>
      </w:r>
    </w:p>
    <w:p w14:paraId="0A8BBFB0" w14:textId="77777777" w:rsidR="001D367F" w:rsidRPr="001D367F" w:rsidRDefault="001D367F" w:rsidP="001D367F">
      <w:pPr>
        <w:numPr>
          <w:ilvl w:val="0"/>
          <w:numId w:val="42"/>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lastRenderedPageBreak/>
        <w:t>Mosquito holding containers (</w:t>
      </w:r>
      <w:proofErr w:type="gramStart"/>
      <w:r w:rsidRPr="001D367F">
        <w:rPr>
          <w:rFonts w:ascii="Calibri" w:eastAsia="Times New Roman" w:hAnsi="Calibri" w:cs="Times New Roman"/>
          <w:sz w:val="20"/>
          <w:szCs w:val="20"/>
          <w:lang w:val="en-GB"/>
        </w:rPr>
        <w:t>e.g.</w:t>
      </w:r>
      <w:proofErr w:type="gramEnd"/>
      <w:r w:rsidRPr="001D367F">
        <w:rPr>
          <w:rFonts w:ascii="Calibri" w:eastAsia="Times New Roman" w:hAnsi="Calibri" w:cs="Times New Roman"/>
          <w:sz w:val="20"/>
          <w:szCs w:val="20"/>
          <w:lang w:val="en-GB"/>
        </w:rPr>
        <w:t xml:space="preserve"> paper cups covered with untreated netting held by elastic bands)</w:t>
      </w:r>
    </w:p>
    <w:p w14:paraId="2E458207" w14:textId="77777777" w:rsidR="001D367F" w:rsidRPr="001D367F" w:rsidRDefault="001D367F" w:rsidP="001D367F">
      <w:pPr>
        <w:numPr>
          <w:ilvl w:val="0"/>
          <w:numId w:val="42"/>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 xml:space="preserve">Cone holding frame (x 2), with holes to hold standard WHO plastic cones </w:t>
      </w:r>
    </w:p>
    <w:p w14:paraId="3B9A1E22" w14:textId="77777777" w:rsidR="001D367F" w:rsidRPr="001D367F" w:rsidRDefault="001D367F" w:rsidP="001D367F">
      <w:pPr>
        <w:numPr>
          <w:ilvl w:val="0"/>
          <w:numId w:val="42"/>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Cone holder frame stand, which holds frame at 45°</w:t>
      </w:r>
    </w:p>
    <w:p w14:paraId="2282E528" w14:textId="77777777" w:rsidR="001D367F" w:rsidRPr="001D367F" w:rsidRDefault="001D367F" w:rsidP="001D367F">
      <w:pPr>
        <w:numPr>
          <w:ilvl w:val="0"/>
          <w:numId w:val="42"/>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WHO plastic cones</w:t>
      </w:r>
    </w:p>
    <w:p w14:paraId="129DEB1A" w14:textId="77777777" w:rsidR="001D367F" w:rsidRPr="001D367F" w:rsidRDefault="001D367F" w:rsidP="001D367F">
      <w:pPr>
        <w:numPr>
          <w:ilvl w:val="0"/>
          <w:numId w:val="42"/>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Binder clips or clamps</w:t>
      </w:r>
    </w:p>
    <w:p w14:paraId="4F51076E" w14:textId="77777777" w:rsidR="001D367F" w:rsidRPr="001D367F" w:rsidRDefault="001D367F" w:rsidP="001D367F">
      <w:pPr>
        <w:numPr>
          <w:ilvl w:val="0"/>
          <w:numId w:val="42"/>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Cotton wool or rubber stoppers</w:t>
      </w:r>
    </w:p>
    <w:p w14:paraId="7296EFA2" w14:textId="77777777" w:rsidR="001D367F" w:rsidRPr="001D367F" w:rsidRDefault="001D367F" w:rsidP="001D367F">
      <w:pPr>
        <w:numPr>
          <w:ilvl w:val="0"/>
          <w:numId w:val="42"/>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 xml:space="preserve">Temperature and humidity data logger </w:t>
      </w:r>
    </w:p>
    <w:p w14:paraId="2374108A" w14:textId="77777777" w:rsidR="001D367F" w:rsidRPr="001D367F" w:rsidRDefault="001D367F" w:rsidP="001D367F">
      <w:pPr>
        <w:numPr>
          <w:ilvl w:val="0"/>
          <w:numId w:val="42"/>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Timer</w:t>
      </w:r>
    </w:p>
    <w:p w14:paraId="36AB4D2F" w14:textId="77777777" w:rsidR="001D367F" w:rsidRPr="001D367F" w:rsidRDefault="001D367F" w:rsidP="001D367F">
      <w:pPr>
        <w:numPr>
          <w:ilvl w:val="0"/>
          <w:numId w:val="42"/>
        </w:numPr>
        <w:spacing w:after="0" w:line="360" w:lineRule="auto"/>
        <w:ind w:left="360"/>
        <w:rPr>
          <w:rFonts w:ascii="Calibri" w:eastAsia="Times New Roman" w:hAnsi="Calibri" w:cs="Times New Roman"/>
          <w:lang w:val="en-GB"/>
        </w:rPr>
      </w:pPr>
      <w:r w:rsidRPr="001D367F">
        <w:rPr>
          <w:rFonts w:ascii="Calibri" w:eastAsia="Times New Roman" w:hAnsi="Calibri" w:cs="Times New Roman"/>
          <w:sz w:val="20"/>
          <w:szCs w:val="20"/>
          <w:lang w:val="en-GB"/>
        </w:rPr>
        <w:t>10% sucrose solution (</w:t>
      </w:r>
      <w:proofErr w:type="gramStart"/>
      <w:r w:rsidRPr="001D367F">
        <w:rPr>
          <w:rFonts w:ascii="Calibri" w:eastAsia="Times New Roman" w:hAnsi="Calibri" w:cs="Times New Roman"/>
          <w:sz w:val="20"/>
          <w:szCs w:val="20"/>
          <w:lang w:val="en-GB"/>
        </w:rPr>
        <w:t>e.g.</w:t>
      </w:r>
      <w:proofErr w:type="gramEnd"/>
      <w:r w:rsidRPr="001D367F">
        <w:rPr>
          <w:rFonts w:ascii="Calibri" w:eastAsia="Times New Roman" w:hAnsi="Calibri" w:cs="Times New Roman"/>
          <w:sz w:val="20"/>
          <w:szCs w:val="20"/>
          <w:lang w:val="en-GB"/>
        </w:rPr>
        <w:t xml:space="preserve"> sugar or honey and water</w:t>
      </w:r>
      <w:r w:rsidRPr="001D367F">
        <w:rPr>
          <w:rFonts w:ascii="Calibri" w:eastAsia="Times New Roman" w:hAnsi="Calibri" w:cs="Times New Roman"/>
          <w:lang w:val="en-GB"/>
        </w:rPr>
        <w:t>)</w:t>
      </w:r>
    </w:p>
    <w:p w14:paraId="64BCCFC0" w14:textId="77777777" w:rsidR="001D367F" w:rsidRPr="001D367F" w:rsidRDefault="001D367F" w:rsidP="001D367F">
      <w:pPr>
        <w:numPr>
          <w:ilvl w:val="0"/>
          <w:numId w:val="42"/>
        </w:numPr>
        <w:spacing w:after="0" w:line="360" w:lineRule="auto"/>
        <w:ind w:left="360"/>
        <w:rPr>
          <w:rFonts w:ascii="Calibri" w:eastAsia="Times New Roman" w:hAnsi="Calibri" w:cs="Times New Roman"/>
          <w:lang w:val="en-GB"/>
        </w:rPr>
      </w:pPr>
      <w:r w:rsidRPr="001D367F">
        <w:rPr>
          <w:rFonts w:ascii="Calibri" w:eastAsia="Times New Roman" w:hAnsi="Calibri" w:cs="Times New Roman"/>
          <w:sz w:val="20"/>
          <w:szCs w:val="20"/>
          <w:lang w:val="en-GB"/>
        </w:rPr>
        <w:t>Cotton wool</w:t>
      </w:r>
    </w:p>
    <w:p w14:paraId="3A7AE41F" w14:textId="77777777" w:rsidR="001D367F" w:rsidRPr="001D367F" w:rsidRDefault="001D367F" w:rsidP="001D367F">
      <w:pPr>
        <w:spacing w:after="0" w:line="360" w:lineRule="auto"/>
        <w:ind w:left="720"/>
        <w:rPr>
          <w:rFonts w:ascii="Calibri" w:eastAsia="Times New Roman" w:hAnsi="Calibri" w:cs="Times New Roman"/>
          <w:sz w:val="20"/>
          <w:szCs w:val="20"/>
          <w:lang w:val="en-GB"/>
        </w:rPr>
      </w:pPr>
    </w:p>
    <w:p w14:paraId="178E5E45" w14:textId="77777777" w:rsidR="001D367F" w:rsidRPr="001D367F" w:rsidRDefault="001D367F" w:rsidP="001D367F">
      <w:pPr>
        <w:keepNext/>
        <w:keepLines/>
        <w:numPr>
          <w:ilvl w:val="0"/>
          <w:numId w:val="40"/>
        </w:numPr>
        <w:spacing w:before="40" w:after="0" w:line="259" w:lineRule="auto"/>
        <w:outlineLvl w:val="1"/>
        <w:rPr>
          <w:rFonts w:ascii="Calibri Light" w:eastAsia="Times New Roman" w:hAnsi="Calibri Light" w:cs="Times New Roman"/>
          <w:color w:val="2F5496"/>
          <w:sz w:val="26"/>
          <w:szCs w:val="26"/>
          <w:lang w:val="en-GB"/>
        </w:rPr>
      </w:pPr>
      <w:bookmarkStart w:id="115" w:name="_Toc89425411"/>
      <w:bookmarkStart w:id="116" w:name="_Toc90547969"/>
      <w:bookmarkStart w:id="117" w:name="_Toc101975850"/>
      <w:r w:rsidRPr="001D367F">
        <w:rPr>
          <w:rFonts w:ascii="Calibri Light" w:eastAsia="Times New Roman" w:hAnsi="Calibri Light" w:cs="Times New Roman"/>
          <w:color w:val="2F5496"/>
          <w:sz w:val="26"/>
          <w:szCs w:val="26"/>
          <w:lang w:val="en-GB"/>
        </w:rPr>
        <w:t>Procedure</w:t>
      </w:r>
      <w:bookmarkEnd w:id="115"/>
      <w:bookmarkEnd w:id="116"/>
      <w:bookmarkEnd w:id="117"/>
    </w:p>
    <w:p w14:paraId="4BC32AD9" w14:textId="77777777" w:rsidR="001D367F" w:rsidRPr="001D367F" w:rsidRDefault="001D367F" w:rsidP="001D367F">
      <w:pPr>
        <w:spacing w:after="160" w:line="259" w:lineRule="auto"/>
        <w:rPr>
          <w:rFonts w:ascii="Calibri" w:eastAsia="Calibri" w:hAnsi="Calibri" w:cs="Times New Roman"/>
          <w:lang w:val="en-GB"/>
        </w:rPr>
      </w:pPr>
    </w:p>
    <w:p w14:paraId="194FA000" w14:textId="77777777" w:rsidR="001D367F" w:rsidRPr="001D367F" w:rsidRDefault="001D367F" w:rsidP="001D367F">
      <w:pPr>
        <w:keepNext/>
        <w:keepLines/>
        <w:numPr>
          <w:ilvl w:val="1"/>
          <w:numId w:val="40"/>
        </w:numPr>
        <w:spacing w:before="40" w:after="0" w:line="259" w:lineRule="auto"/>
        <w:outlineLvl w:val="2"/>
        <w:rPr>
          <w:rFonts w:ascii="Calibri Light" w:eastAsia="Times New Roman" w:hAnsi="Calibri Light" w:cs="Times New Roman"/>
          <w:color w:val="1F3763"/>
          <w:sz w:val="24"/>
          <w:szCs w:val="24"/>
          <w:lang w:val="en-GB"/>
        </w:rPr>
      </w:pPr>
      <w:bookmarkStart w:id="118" w:name="_Toc89425412"/>
      <w:bookmarkStart w:id="119" w:name="_Toc90547970"/>
      <w:bookmarkStart w:id="120" w:name="_Toc101975851"/>
      <w:r w:rsidRPr="001D367F">
        <w:rPr>
          <w:rFonts w:ascii="Calibri Light" w:eastAsia="Times New Roman" w:hAnsi="Calibri Light" w:cs="Times New Roman"/>
          <w:color w:val="1F3763"/>
          <w:sz w:val="24"/>
          <w:szCs w:val="24"/>
          <w:lang w:val="en-GB"/>
        </w:rPr>
        <w:t>Test mosquitoes</w:t>
      </w:r>
      <w:bookmarkEnd w:id="118"/>
      <w:bookmarkEnd w:id="119"/>
      <w:bookmarkEnd w:id="120"/>
      <w:r w:rsidRPr="001D367F">
        <w:rPr>
          <w:rFonts w:ascii="Calibri Light" w:eastAsia="Times New Roman" w:hAnsi="Calibri Light" w:cs="Times New Roman"/>
          <w:color w:val="1F3763"/>
          <w:sz w:val="24"/>
          <w:szCs w:val="24"/>
          <w:lang w:val="en-GB"/>
        </w:rPr>
        <w:t xml:space="preserve"> </w:t>
      </w:r>
    </w:p>
    <w:p w14:paraId="1EB9D953" w14:textId="77777777" w:rsidR="001D367F" w:rsidRPr="001D367F" w:rsidRDefault="001D367F" w:rsidP="001D367F">
      <w:pPr>
        <w:spacing w:after="0" w:line="360" w:lineRule="auto"/>
        <w:rPr>
          <w:rFonts w:ascii="Calibri" w:eastAsia="Calibri" w:hAnsi="Calibri" w:cs="Times New Roman"/>
          <w:lang w:val="en-GB"/>
        </w:rPr>
      </w:pPr>
    </w:p>
    <w:p w14:paraId="5AD2F6E7" w14:textId="77777777" w:rsidR="001D367F" w:rsidRPr="001D367F" w:rsidRDefault="001D367F" w:rsidP="001D367F">
      <w:pPr>
        <w:numPr>
          <w:ilvl w:val="0"/>
          <w:numId w:val="35"/>
        </w:numPr>
        <w:spacing w:after="0" w:line="360" w:lineRule="auto"/>
        <w:contextualSpacing/>
        <w:rPr>
          <w:rFonts w:ascii="Calibri" w:eastAsia="Times New Roman" w:hAnsi="Calibri" w:cs="Calibri"/>
          <w:lang w:val="en-GB"/>
        </w:rPr>
      </w:pPr>
      <w:r w:rsidRPr="001D367F">
        <w:rPr>
          <w:rFonts w:ascii="Calibri" w:eastAsia="Times New Roman" w:hAnsi="Calibri" w:cs="Calibri"/>
          <w:lang w:val="en-GB"/>
        </w:rPr>
        <w:t xml:space="preserve">Use 2-to-5-day-old non-blood fed female </w:t>
      </w:r>
      <w:r w:rsidRPr="001D367F">
        <w:rPr>
          <w:rFonts w:ascii="Calibri" w:eastAsia="Times New Roman" w:hAnsi="Calibri" w:cs="Calibri"/>
          <w:i/>
          <w:iCs/>
          <w:lang w:val="en-GB"/>
        </w:rPr>
        <w:t>Anopheles</w:t>
      </w:r>
      <w:r w:rsidRPr="001D367F">
        <w:rPr>
          <w:rFonts w:ascii="Calibri" w:eastAsia="Times New Roman" w:hAnsi="Calibri" w:cs="Calibri"/>
          <w:lang w:val="en-GB"/>
        </w:rPr>
        <w:t xml:space="preserve"> mosquitoes. Mosquitoes should be well characterized lab strains with respect to insecticide susceptibility </w:t>
      </w:r>
      <w:sdt>
        <w:sdtPr>
          <w:rPr>
            <w:rFonts w:ascii="Calibri" w:eastAsia="Times New Roman" w:hAnsi="Calibri" w:cs="Calibri"/>
            <w:color w:val="000000"/>
            <w:shd w:val="clear" w:color="auto" w:fill="E6E6E6"/>
            <w:lang w:val="en-GB"/>
          </w:rPr>
          <w:tag w:val="MENDELEY_CITATION_v3_eyJjaXRhdGlvbklEIjoiTUVOREVMRVlfQ0lUQVRJT05fYjc5Y2RkOTMtYTBlNS00MjZkLWI1N2YtM2EwMWU3MTllNTRm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84743854"/>
          <w:placeholder>
            <w:docPart w:val="EEC3E09DDA5A456D9220B83A182C3A8A"/>
          </w:placeholder>
        </w:sdtPr>
        <w:sdtEndPr/>
        <w:sdtContent>
          <w:r w:rsidRPr="001D367F">
            <w:rPr>
              <w:rFonts w:ascii="Calibri" w:eastAsia="Times New Roman" w:hAnsi="Calibri" w:cs="Calibri"/>
              <w:color w:val="000000"/>
              <w:lang w:val="en-GB"/>
            </w:rPr>
            <w:t>(Lees et al, In Prep)</w:t>
          </w:r>
        </w:sdtContent>
      </w:sdt>
      <w:r w:rsidRPr="001D367F">
        <w:rPr>
          <w:rFonts w:ascii="Calibri" w:eastAsia="Times New Roman" w:hAnsi="Calibri" w:cs="Calibri"/>
          <w:lang w:val="en-GB"/>
        </w:rPr>
        <w:t xml:space="preserve">. F0 adults collected from larval breeding sites should only be used when lab strains are unavailable and should following the same insecticide resistance characterisation methods as lab strains (see Section 6. </w:t>
      </w:r>
      <w:r w:rsidRPr="001D367F">
        <w:rPr>
          <w:rFonts w:ascii="Calibri" w:eastAsia="Times New Roman" w:hAnsi="Calibri" w:cs="Calibri"/>
          <w:color w:val="2B579A"/>
          <w:shd w:val="clear" w:color="auto" w:fill="E6E6E6"/>
          <w:lang w:val="en-GB"/>
        </w:rPr>
        <w:fldChar w:fldCharType="begin"/>
      </w:r>
      <w:r w:rsidRPr="001D367F">
        <w:rPr>
          <w:rFonts w:ascii="Calibri" w:eastAsia="Times New Roman" w:hAnsi="Calibri" w:cs="Calibri"/>
          <w:lang w:val="en-GB"/>
        </w:rPr>
        <w:instrText xml:space="preserve"> REF _Ref66866043 \h  \* MERGEFORMAT </w:instrText>
      </w:r>
      <w:r w:rsidRPr="001D367F">
        <w:rPr>
          <w:rFonts w:ascii="Calibri" w:eastAsia="Times New Roman" w:hAnsi="Calibri" w:cs="Calibri"/>
          <w:color w:val="2B579A"/>
          <w:shd w:val="clear" w:color="auto" w:fill="E6E6E6"/>
          <w:lang w:val="en-GB"/>
        </w:rPr>
      </w:r>
      <w:r w:rsidRPr="001D367F">
        <w:rPr>
          <w:rFonts w:ascii="Calibri" w:eastAsia="Times New Roman" w:hAnsi="Calibri" w:cs="Calibri"/>
          <w:color w:val="2B579A"/>
          <w:shd w:val="clear" w:color="auto" w:fill="E6E6E6"/>
          <w:lang w:val="en-GB"/>
        </w:rPr>
        <w:fldChar w:fldCharType="separate"/>
      </w:r>
      <w:r w:rsidRPr="001D367F">
        <w:rPr>
          <w:rFonts w:ascii="Calibri" w:eastAsia="Times New Roman" w:hAnsi="Calibri" w:cs="Calibri"/>
          <w:lang w:val="en-GB"/>
        </w:rPr>
        <w:t>Deviations from standard protocol</w:t>
      </w:r>
      <w:r w:rsidRPr="001D367F">
        <w:rPr>
          <w:rFonts w:ascii="Calibri" w:eastAsia="Times New Roman" w:hAnsi="Calibri" w:cs="Calibri"/>
          <w:color w:val="2B579A"/>
          <w:shd w:val="clear" w:color="auto" w:fill="E6E6E6"/>
          <w:lang w:val="en-GB"/>
        </w:rPr>
        <w:fldChar w:fldCharType="end"/>
      </w:r>
      <w:r w:rsidRPr="001D367F">
        <w:rPr>
          <w:rFonts w:ascii="Calibri" w:eastAsia="Times New Roman" w:hAnsi="Calibri" w:cs="Calibri"/>
          <w:lang w:val="en-GB"/>
        </w:rPr>
        <w:t>).</w:t>
      </w:r>
    </w:p>
    <w:p w14:paraId="6A56ED22" w14:textId="77777777" w:rsidR="001D367F" w:rsidRPr="001D367F" w:rsidRDefault="001D367F" w:rsidP="001D367F">
      <w:pPr>
        <w:numPr>
          <w:ilvl w:val="0"/>
          <w:numId w:val="35"/>
        </w:numPr>
        <w:spacing w:after="0" w:line="360" w:lineRule="auto"/>
        <w:contextualSpacing/>
        <w:rPr>
          <w:rFonts w:ascii="Calibri" w:eastAsia="Times New Roman" w:hAnsi="Calibri" w:cs="Calibri"/>
          <w:lang w:val="en-GB"/>
        </w:rPr>
      </w:pPr>
      <w:r w:rsidRPr="001D367F">
        <w:rPr>
          <w:rFonts w:ascii="Calibri" w:eastAsia="Times New Roman" w:hAnsi="Calibri" w:cs="Calibri"/>
          <w:lang w:val="en-GB"/>
        </w:rPr>
        <w:t xml:space="preserve">For a pyrethroid-only test net panel: Use pyrethroid-susceptible mosquito strains </w:t>
      </w:r>
      <w:sdt>
        <w:sdtPr>
          <w:rPr>
            <w:rFonts w:ascii="Calibri" w:eastAsia="Times New Roman" w:hAnsi="Calibri" w:cs="Calibri"/>
            <w:color w:val="000000"/>
            <w:shd w:val="clear" w:color="auto" w:fill="E6E6E6"/>
            <w:lang w:val="en-GB"/>
          </w:rPr>
          <w:tag w:val="MENDELEY_CITATION_v3_eyJjaXRhdGlvbklEIjoiTUVOREVMRVlfQ0lUQVRJT05fNGI2OTEyYTgtYTI1MS00MWYwLTk5YzUtYzNjNGUwNDRiNDE3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1984270819"/>
          <w:placeholder>
            <w:docPart w:val="EEC3E09DDA5A456D9220B83A182C3A8A"/>
          </w:placeholder>
        </w:sdtPr>
        <w:sdtEndPr/>
        <w:sdtContent>
          <w:r w:rsidRPr="001D367F">
            <w:rPr>
              <w:rFonts w:ascii="Calibri" w:eastAsia="Times New Roman" w:hAnsi="Calibri" w:cs="Calibri"/>
              <w:color w:val="000000"/>
              <w:lang w:val="en-GB"/>
            </w:rPr>
            <w:t>(Lees et al, In Prep)</w:t>
          </w:r>
        </w:sdtContent>
      </w:sdt>
      <w:r w:rsidRPr="001D367F">
        <w:rPr>
          <w:rFonts w:ascii="Calibri" w:eastAsia="Times New Roman" w:hAnsi="Calibri" w:cs="Calibri"/>
          <w:lang w:val="en-GB"/>
        </w:rPr>
        <w:t xml:space="preserve">. </w:t>
      </w:r>
    </w:p>
    <w:p w14:paraId="23D41CCD" w14:textId="77777777" w:rsidR="001D367F" w:rsidRPr="001D367F" w:rsidRDefault="001D367F" w:rsidP="001D367F">
      <w:pPr>
        <w:numPr>
          <w:ilvl w:val="0"/>
          <w:numId w:val="35"/>
        </w:numPr>
        <w:spacing w:after="0" w:line="360" w:lineRule="auto"/>
        <w:contextualSpacing/>
        <w:rPr>
          <w:rFonts w:ascii="Calibri" w:eastAsia="Times New Roman" w:hAnsi="Calibri" w:cs="Calibri"/>
          <w:lang w:val="en-GB"/>
        </w:rPr>
      </w:pPr>
      <w:r w:rsidRPr="001D367F">
        <w:rPr>
          <w:rFonts w:ascii="Calibri" w:eastAsia="Times New Roman" w:hAnsi="Calibri" w:cs="Calibri"/>
          <w:lang w:val="en-GB"/>
        </w:rPr>
        <w:t xml:space="preserve">For a pyrethroid + PBO test net panel: Use pyrethroid-susceptible and pyrethroid-resistant mosquito strains </w:t>
      </w:r>
      <w:sdt>
        <w:sdtPr>
          <w:rPr>
            <w:rFonts w:ascii="Calibri" w:eastAsia="Times New Roman" w:hAnsi="Calibri" w:cs="Calibri"/>
            <w:color w:val="000000"/>
            <w:shd w:val="clear" w:color="auto" w:fill="E6E6E6"/>
            <w:lang w:val="en-GB"/>
          </w:rPr>
          <w:tag w:val="MENDELEY_CITATION_v3_eyJjaXRhdGlvbklEIjoiTUVOREVMRVlfQ0lUQVRJT05fOWI3YmI4YjktZTJkYy00MzhiLTk4MTUtOTRiNWIxMjVkZGQ4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400137257"/>
          <w:placeholder>
            <w:docPart w:val="EEC3E09DDA5A456D9220B83A182C3A8A"/>
          </w:placeholder>
        </w:sdtPr>
        <w:sdtEndPr/>
        <w:sdtContent>
          <w:r w:rsidRPr="001D367F">
            <w:rPr>
              <w:rFonts w:ascii="Calibri" w:eastAsia="Times New Roman" w:hAnsi="Calibri" w:cs="Calibri"/>
              <w:color w:val="000000"/>
              <w:lang w:val="en-GB"/>
            </w:rPr>
            <w:t>(Lees et al, In Prep)</w:t>
          </w:r>
        </w:sdtContent>
      </w:sdt>
      <w:r w:rsidRPr="001D367F">
        <w:rPr>
          <w:rFonts w:ascii="Calibri" w:eastAsia="Times New Roman" w:hAnsi="Calibri" w:cs="Calibri"/>
          <w:lang w:val="en-GB"/>
        </w:rPr>
        <w:t>.</w:t>
      </w:r>
    </w:p>
    <w:p w14:paraId="1B61AA15" w14:textId="77777777" w:rsidR="001D367F" w:rsidRPr="001D367F" w:rsidRDefault="001D367F" w:rsidP="001D367F">
      <w:pPr>
        <w:numPr>
          <w:ilvl w:val="0"/>
          <w:numId w:val="35"/>
        </w:numPr>
        <w:spacing w:after="0" w:line="360" w:lineRule="auto"/>
        <w:contextualSpacing/>
        <w:rPr>
          <w:rFonts w:ascii="Calibri" w:eastAsia="Times New Roman" w:hAnsi="Calibri" w:cs="Calibri"/>
          <w:lang w:val="en-GB"/>
        </w:rPr>
      </w:pPr>
      <w:r w:rsidRPr="001D367F">
        <w:rPr>
          <w:rFonts w:ascii="Calibri" w:eastAsia="Times New Roman" w:hAnsi="Calibri" w:cs="Calibri"/>
          <w:lang w:val="en-GB"/>
        </w:rPr>
        <w:t xml:space="preserve">Where resources allow </w:t>
      </w:r>
      <w:proofErr w:type="gramStart"/>
      <w:r w:rsidRPr="001D367F">
        <w:rPr>
          <w:rFonts w:ascii="Calibri" w:eastAsia="Times New Roman" w:hAnsi="Calibri" w:cs="Calibri"/>
          <w:lang w:val="en-GB"/>
        </w:rPr>
        <w:t>it</w:t>
      </w:r>
      <w:proofErr w:type="gramEnd"/>
      <w:r w:rsidRPr="001D367F">
        <w:rPr>
          <w:rFonts w:ascii="Calibri" w:eastAsia="Times New Roman" w:hAnsi="Calibri" w:cs="Calibri"/>
          <w:lang w:val="en-GB"/>
        </w:rPr>
        <w:t xml:space="preserve"> and mosquitoes are available a second resistant and susceptible strain should be tested (See Section 5. </w:t>
      </w:r>
      <w:r w:rsidRPr="001D367F">
        <w:rPr>
          <w:rFonts w:ascii="Calibri" w:eastAsia="Times New Roman" w:hAnsi="Calibri" w:cs="Calibri"/>
          <w:color w:val="2B579A"/>
          <w:shd w:val="clear" w:color="auto" w:fill="E6E6E6"/>
          <w:lang w:val="en-GB"/>
        </w:rPr>
        <w:fldChar w:fldCharType="begin"/>
      </w:r>
      <w:r w:rsidRPr="001D367F">
        <w:rPr>
          <w:rFonts w:ascii="Calibri" w:eastAsia="Times New Roman" w:hAnsi="Calibri" w:cs="Calibri"/>
          <w:lang w:val="en-GB"/>
        </w:rPr>
        <w:instrText xml:space="preserve"> REF _Ref66806480 \h  \* MERGEFORMAT </w:instrText>
      </w:r>
      <w:r w:rsidRPr="001D367F">
        <w:rPr>
          <w:rFonts w:ascii="Calibri" w:eastAsia="Times New Roman" w:hAnsi="Calibri" w:cs="Calibri"/>
          <w:color w:val="2B579A"/>
          <w:shd w:val="clear" w:color="auto" w:fill="E6E6E6"/>
          <w:lang w:val="en-GB"/>
        </w:rPr>
      </w:r>
      <w:r w:rsidRPr="001D367F">
        <w:rPr>
          <w:rFonts w:ascii="Calibri" w:eastAsia="Times New Roman" w:hAnsi="Calibri" w:cs="Calibri"/>
          <w:color w:val="2B579A"/>
          <w:shd w:val="clear" w:color="auto" w:fill="E6E6E6"/>
          <w:lang w:val="en-GB"/>
        </w:rPr>
        <w:fldChar w:fldCharType="separate"/>
      </w:r>
      <w:r w:rsidRPr="001D367F">
        <w:rPr>
          <w:rFonts w:ascii="Calibri" w:eastAsia="Times New Roman" w:hAnsi="Calibri" w:cs="Calibri"/>
          <w:lang w:val="en-GB"/>
        </w:rPr>
        <w:t>Data priority list</w:t>
      </w:r>
      <w:r w:rsidRPr="001D367F">
        <w:rPr>
          <w:rFonts w:ascii="Calibri" w:eastAsia="Times New Roman" w:hAnsi="Calibri" w:cs="Calibri"/>
          <w:color w:val="2B579A"/>
          <w:shd w:val="clear" w:color="auto" w:fill="E6E6E6"/>
          <w:lang w:val="en-GB"/>
        </w:rPr>
        <w:fldChar w:fldCharType="end"/>
      </w:r>
      <w:r w:rsidRPr="001D367F">
        <w:rPr>
          <w:rFonts w:ascii="Calibri" w:eastAsia="Times New Roman" w:hAnsi="Calibri" w:cs="Calibri"/>
          <w:lang w:val="en-GB"/>
        </w:rPr>
        <w:t>).</w:t>
      </w:r>
    </w:p>
    <w:p w14:paraId="0CC6B7A8" w14:textId="77777777" w:rsidR="001D367F" w:rsidRPr="001D367F" w:rsidRDefault="001D367F" w:rsidP="001D367F">
      <w:pPr>
        <w:numPr>
          <w:ilvl w:val="0"/>
          <w:numId w:val="35"/>
        </w:numPr>
        <w:spacing w:after="0" w:line="360" w:lineRule="auto"/>
        <w:contextualSpacing/>
        <w:rPr>
          <w:rFonts w:ascii="Calibri" w:eastAsia="Times New Roman" w:hAnsi="Calibri" w:cs="Calibri"/>
          <w:lang w:val="en-GB"/>
        </w:rPr>
      </w:pPr>
      <w:r w:rsidRPr="001D367F">
        <w:rPr>
          <w:rFonts w:ascii="Calibri" w:eastAsia="Times New Roman" w:hAnsi="Calibri" w:cs="Calibri"/>
          <w:lang w:val="en-GB"/>
        </w:rPr>
        <w:t>For negative and positive control net panels: Test all mosquito strains being used on that experimental day against each control panel.</w:t>
      </w:r>
    </w:p>
    <w:p w14:paraId="3E805B35" w14:textId="77777777" w:rsidR="001D367F" w:rsidRPr="001D367F" w:rsidRDefault="001D367F" w:rsidP="001D367F">
      <w:pPr>
        <w:spacing w:after="0" w:line="360" w:lineRule="auto"/>
        <w:rPr>
          <w:rFonts w:ascii="Calibri" w:eastAsia="Calibri" w:hAnsi="Calibri" w:cs="Times New Roman"/>
          <w:lang w:val="en-GB"/>
        </w:rPr>
      </w:pPr>
    </w:p>
    <w:p w14:paraId="5D37DC6A" w14:textId="77777777" w:rsidR="001D367F" w:rsidRPr="001D367F" w:rsidRDefault="001D367F" w:rsidP="001D367F">
      <w:pPr>
        <w:keepNext/>
        <w:keepLines/>
        <w:numPr>
          <w:ilvl w:val="1"/>
          <w:numId w:val="40"/>
        </w:numPr>
        <w:spacing w:before="40" w:after="0" w:line="259" w:lineRule="auto"/>
        <w:outlineLvl w:val="2"/>
        <w:rPr>
          <w:rFonts w:ascii="Calibri Light" w:eastAsia="Times New Roman" w:hAnsi="Calibri Light" w:cs="Times New Roman"/>
          <w:color w:val="1F3763"/>
          <w:sz w:val="24"/>
          <w:szCs w:val="24"/>
          <w:lang w:val="en-GB"/>
        </w:rPr>
      </w:pPr>
      <w:bookmarkStart w:id="121" w:name="_Toc89425413"/>
      <w:bookmarkStart w:id="122" w:name="_Toc90547971"/>
      <w:bookmarkStart w:id="123" w:name="_Toc101975852"/>
      <w:r w:rsidRPr="001D367F">
        <w:rPr>
          <w:rFonts w:ascii="Calibri Light" w:eastAsia="Times New Roman" w:hAnsi="Calibri Light" w:cs="Times New Roman"/>
          <w:color w:val="1F3763"/>
          <w:sz w:val="24"/>
          <w:szCs w:val="24"/>
          <w:lang w:val="en-GB"/>
        </w:rPr>
        <w:lastRenderedPageBreak/>
        <w:t>Collection and storage of test net samples (for bioefficacy testing</w:t>
      </w:r>
      <w:r w:rsidRPr="001D367F">
        <w:rPr>
          <w:rFonts w:ascii="Calibri Light" w:eastAsia="Times New Roman" w:hAnsi="Calibri Light" w:cs="Times New Roman"/>
          <w:color w:val="1F3763"/>
          <w:sz w:val="24"/>
          <w:szCs w:val="24"/>
          <w:vertAlign w:val="superscript"/>
          <w:lang w:val="en-GB"/>
        </w:rPr>
        <w:footnoteReference w:id="12"/>
      </w:r>
      <w:r w:rsidRPr="001D367F">
        <w:rPr>
          <w:rFonts w:ascii="Calibri Light" w:eastAsia="Times New Roman" w:hAnsi="Calibri Light" w:cs="Times New Roman"/>
          <w:color w:val="1F3763"/>
          <w:sz w:val="24"/>
          <w:szCs w:val="24"/>
          <w:lang w:val="en-GB"/>
        </w:rPr>
        <w:t>)</w:t>
      </w:r>
      <w:bookmarkEnd w:id="121"/>
      <w:bookmarkEnd w:id="122"/>
      <w:bookmarkEnd w:id="123"/>
    </w:p>
    <w:p w14:paraId="430FB862" w14:textId="77777777" w:rsidR="001D367F" w:rsidRPr="001D367F" w:rsidRDefault="001D367F" w:rsidP="001D367F">
      <w:pPr>
        <w:spacing w:after="0" w:line="360" w:lineRule="auto"/>
        <w:rPr>
          <w:rFonts w:ascii="Calibri" w:eastAsia="Calibri" w:hAnsi="Calibri" w:cs="Times New Roman"/>
          <w:lang w:val="en-GB"/>
        </w:rPr>
      </w:pPr>
    </w:p>
    <w:p w14:paraId="4D215454" w14:textId="77777777" w:rsidR="001D367F" w:rsidRPr="001D367F" w:rsidRDefault="001D367F" w:rsidP="001D367F">
      <w:pPr>
        <w:numPr>
          <w:ilvl w:val="0"/>
          <w:numId w:val="36"/>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Whole nets and net pieces may need to be stored before and after testing and may be transported between study sites. When collecting and storing whole net and net samples always ensure they are kept separately to avoid cross-contamination of AIs. Store nets in a cool dry place at &lt;5°C out of direct sunlight.</w:t>
      </w:r>
    </w:p>
    <w:p w14:paraId="12ACF45C" w14:textId="77777777" w:rsidR="001D367F" w:rsidRPr="001D367F" w:rsidRDefault="001D367F" w:rsidP="001D367F">
      <w:pPr>
        <w:numPr>
          <w:ilvl w:val="0"/>
          <w:numId w:val="36"/>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Gloves and a lab coat should always be worn when handling the nets and should be changed between handling nets/net panels with different AIs to avoid cross-contamination.</w:t>
      </w:r>
    </w:p>
    <w:p w14:paraId="102718BC" w14:textId="77777777" w:rsidR="001D367F" w:rsidRPr="001D367F" w:rsidRDefault="001D367F" w:rsidP="001D367F">
      <w:pPr>
        <w:numPr>
          <w:ilvl w:val="0"/>
          <w:numId w:val="34"/>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Hang sample net on net frame. Net frame should be cleaned between nets as specified by the labs cleaning protocols.</w:t>
      </w:r>
    </w:p>
    <w:p w14:paraId="46EC9753" w14:textId="77777777" w:rsidR="001D367F" w:rsidRPr="001D367F" w:rsidRDefault="001D367F" w:rsidP="001D367F">
      <w:pPr>
        <w:numPr>
          <w:ilvl w:val="0"/>
          <w:numId w:val="34"/>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Cut 4 pieces (30 x 30 cm) from each test net (2 from the roof panel, 2 from the sides panels). Scissors should be changed or cleaned between cutting net panels with different AIs. Recommended sampling positions can be found in </w:t>
      </w:r>
      <w:r w:rsidRPr="001D367F">
        <w:rPr>
          <w:rFonts w:ascii="Calibri" w:eastAsia="Times New Roman" w:hAnsi="Calibri" w:cs="Times New Roman"/>
          <w:color w:val="2B579A"/>
          <w:highlight w:val="yellow"/>
          <w:shd w:val="clear" w:color="auto" w:fill="E6E6E6"/>
          <w:lang w:val="en-GB"/>
        </w:rPr>
        <w:fldChar w:fldCharType="begin"/>
      </w:r>
      <w:r w:rsidRPr="001D367F">
        <w:rPr>
          <w:rFonts w:ascii="Calibri" w:eastAsia="Times New Roman" w:hAnsi="Calibri" w:cs="Times New Roman"/>
          <w:lang w:val="en-GB"/>
        </w:rPr>
        <w:instrText xml:space="preserve"> REF _Ref66806990 \h </w:instrText>
      </w:r>
      <w:r w:rsidRPr="001D367F">
        <w:rPr>
          <w:rFonts w:ascii="Calibri" w:eastAsia="Times New Roman" w:hAnsi="Calibri" w:cs="Times New Roman"/>
          <w:highlight w:val="yellow"/>
          <w:lang w:val="en-GB"/>
        </w:rPr>
        <w:instrText xml:space="preserve"> \* MERGEFORMAT </w:instrText>
      </w:r>
      <w:r w:rsidRPr="001D367F">
        <w:rPr>
          <w:rFonts w:ascii="Calibri" w:eastAsia="Times New Roman" w:hAnsi="Calibri" w:cs="Times New Roman"/>
          <w:color w:val="2B579A"/>
          <w:highlight w:val="yellow"/>
          <w:shd w:val="clear" w:color="auto" w:fill="E6E6E6"/>
          <w:lang w:val="en-GB"/>
        </w:rPr>
      </w:r>
      <w:r w:rsidRPr="001D367F">
        <w:rPr>
          <w:rFonts w:ascii="Calibri" w:eastAsia="Times New Roman" w:hAnsi="Calibri" w:cs="Times New Roman"/>
          <w:color w:val="2B579A"/>
          <w:highlight w:val="yellow"/>
          <w:shd w:val="clear" w:color="auto" w:fill="E6E6E6"/>
          <w:lang w:val="en-GB"/>
        </w:rPr>
        <w:fldChar w:fldCharType="separate"/>
      </w:r>
      <w:r w:rsidRPr="001D367F">
        <w:rPr>
          <w:rFonts w:ascii="Calibri" w:eastAsia="Times New Roman" w:hAnsi="Calibri" w:cs="Times New Roman"/>
          <w:lang w:val="en-GB"/>
        </w:rPr>
        <w:t xml:space="preserve">Figure </w:t>
      </w:r>
      <w:r w:rsidRPr="001D367F">
        <w:rPr>
          <w:rFonts w:ascii="Calibri" w:eastAsia="Times New Roman" w:hAnsi="Calibri" w:cs="Times New Roman"/>
          <w:noProof/>
          <w:lang w:val="en-GB"/>
        </w:rPr>
        <w:t>1</w:t>
      </w:r>
      <w:r w:rsidRPr="001D367F">
        <w:rPr>
          <w:rFonts w:ascii="Calibri" w:eastAsia="Times New Roman" w:hAnsi="Calibri" w:cs="Times New Roman"/>
          <w:color w:val="2B579A"/>
          <w:highlight w:val="yellow"/>
          <w:shd w:val="clear" w:color="auto" w:fill="E6E6E6"/>
          <w:lang w:val="en-GB"/>
        </w:rPr>
        <w:fldChar w:fldCharType="end"/>
      </w:r>
      <w:r w:rsidRPr="001D367F">
        <w:rPr>
          <w:rFonts w:ascii="Calibri" w:eastAsia="Times New Roman" w:hAnsi="Calibri" w:cs="Times New Roman"/>
          <w:lang w:val="en-GB"/>
        </w:rPr>
        <w:t>.</w:t>
      </w:r>
    </w:p>
    <w:p w14:paraId="7D761960" w14:textId="77777777" w:rsidR="001D367F" w:rsidRPr="001D367F" w:rsidRDefault="001D367F" w:rsidP="001D367F">
      <w:pPr>
        <w:numPr>
          <w:ilvl w:val="0"/>
          <w:numId w:val="34"/>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Label net pieces with the sample position (</w:t>
      </w:r>
      <w:proofErr w:type="gramStart"/>
      <w:r w:rsidRPr="001D367F">
        <w:rPr>
          <w:rFonts w:ascii="Calibri" w:eastAsia="Times New Roman" w:hAnsi="Calibri" w:cs="Times New Roman"/>
          <w:lang w:val="en-GB"/>
        </w:rPr>
        <w:t>i.e.</w:t>
      </w:r>
      <w:proofErr w:type="gramEnd"/>
      <w:r w:rsidRPr="001D367F">
        <w:rPr>
          <w:rFonts w:ascii="Calibri" w:eastAsia="Times New Roman" w:hAnsi="Calibri" w:cs="Times New Roman"/>
          <w:lang w:val="en-GB"/>
        </w:rPr>
        <w:t xml:space="preserve"> 1 - 4) and net ID on paper labels secured to the corner of each piece. </w:t>
      </w:r>
    </w:p>
    <w:p w14:paraId="36B869FE" w14:textId="77777777" w:rsidR="001D367F" w:rsidRPr="001D367F" w:rsidRDefault="001D367F" w:rsidP="001D367F">
      <w:pPr>
        <w:numPr>
          <w:ilvl w:val="0"/>
          <w:numId w:val="34"/>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Wrap each piece individually in aluminium foil and refrigerate. If a refrigerator is not available store nets a cool dry place at &lt;5°C.</w:t>
      </w:r>
    </w:p>
    <w:p w14:paraId="5BC70153" w14:textId="77777777" w:rsidR="001D367F" w:rsidRPr="001D367F" w:rsidRDefault="001D367F" w:rsidP="001D367F">
      <w:pPr>
        <w:spacing w:after="0" w:line="360" w:lineRule="auto"/>
        <w:jc w:val="center"/>
        <w:rPr>
          <w:rFonts w:ascii="Calibri" w:eastAsia="Calibri" w:hAnsi="Calibri" w:cs="Times New Roman"/>
          <w:color w:val="C00000"/>
          <w:lang w:val="en-GB"/>
        </w:rPr>
      </w:pPr>
    </w:p>
    <w:p w14:paraId="7C8AB500" w14:textId="61CE16E2" w:rsidR="001D367F" w:rsidRPr="001D367F" w:rsidRDefault="003D69AF" w:rsidP="001D367F">
      <w:pPr>
        <w:spacing w:after="0" w:line="360" w:lineRule="auto"/>
        <w:jc w:val="center"/>
        <w:rPr>
          <w:rFonts w:ascii="Calibri" w:eastAsia="Calibri" w:hAnsi="Calibri" w:cs="Times New Roman"/>
          <w:color w:val="C00000"/>
          <w:lang w:val="en-GB"/>
        </w:rPr>
      </w:pPr>
      <w:r>
        <w:rPr>
          <w:noProof/>
        </w:rPr>
        <w:drawing>
          <wp:inline distT="0" distB="0" distL="0" distR="0" wp14:anchorId="3A50D543" wp14:editId="7DEF1C6A">
            <wp:extent cx="5980430" cy="2355850"/>
            <wp:effectExtent l="0" t="0" r="127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80430" cy="2355850"/>
                    </a:xfrm>
                    <a:prstGeom prst="rect">
                      <a:avLst/>
                    </a:prstGeom>
                  </pic:spPr>
                </pic:pic>
              </a:graphicData>
            </a:graphic>
          </wp:inline>
        </w:drawing>
      </w:r>
    </w:p>
    <w:p w14:paraId="704EB7C2" w14:textId="0BC0D27B" w:rsidR="001D367F" w:rsidRPr="001D367F" w:rsidRDefault="001D367F" w:rsidP="001D367F">
      <w:pPr>
        <w:spacing w:after="0" w:line="360" w:lineRule="auto"/>
        <w:rPr>
          <w:rFonts w:ascii="Calibri" w:eastAsia="Calibri" w:hAnsi="Calibri" w:cs="Times New Roman"/>
          <w:i/>
          <w:iCs/>
          <w:color w:val="44546A"/>
          <w:lang w:val="en-GB"/>
        </w:rPr>
      </w:pPr>
      <w:bookmarkStart w:id="124" w:name="_Ref66806990"/>
      <w:r w:rsidRPr="001D367F">
        <w:rPr>
          <w:rFonts w:ascii="Calibri" w:eastAsia="Calibri" w:hAnsi="Calibri" w:cs="Times New Roman"/>
          <w:i/>
          <w:iCs/>
          <w:color w:val="44546A"/>
          <w:lang w:val="en-GB"/>
        </w:rPr>
        <w:t xml:space="preserve">Figure </w:t>
      </w:r>
      <w:r w:rsidRPr="001D367F">
        <w:rPr>
          <w:rFonts w:ascii="Calibri" w:eastAsia="Calibri" w:hAnsi="Calibri" w:cs="Times New Roman"/>
          <w:i/>
          <w:iCs/>
          <w:color w:val="44546A"/>
          <w:shd w:val="clear" w:color="auto" w:fill="E6E6E6"/>
          <w:lang w:val="en-GB"/>
        </w:rPr>
        <w:fldChar w:fldCharType="begin"/>
      </w:r>
      <w:r w:rsidRPr="001D367F">
        <w:rPr>
          <w:rFonts w:ascii="Calibri" w:eastAsia="Calibri" w:hAnsi="Calibri" w:cs="Times New Roman"/>
          <w:i/>
          <w:iCs/>
          <w:color w:val="44546A"/>
          <w:lang w:val="en-GB"/>
        </w:rPr>
        <w:instrText xml:space="preserve"> SEQ Figure \* ARABIC </w:instrText>
      </w:r>
      <w:r w:rsidRPr="001D367F">
        <w:rPr>
          <w:rFonts w:ascii="Calibri" w:eastAsia="Calibri" w:hAnsi="Calibri" w:cs="Times New Roman"/>
          <w:i/>
          <w:iCs/>
          <w:color w:val="44546A"/>
          <w:shd w:val="clear" w:color="auto" w:fill="E6E6E6"/>
          <w:lang w:val="en-GB"/>
        </w:rPr>
        <w:fldChar w:fldCharType="separate"/>
      </w:r>
      <w:r w:rsidRPr="001D367F">
        <w:rPr>
          <w:rFonts w:ascii="Calibri" w:eastAsia="Calibri" w:hAnsi="Calibri" w:cs="Times New Roman"/>
          <w:i/>
          <w:iCs/>
          <w:noProof/>
          <w:color w:val="44546A"/>
          <w:lang w:val="en-GB"/>
        </w:rPr>
        <w:t>1</w:t>
      </w:r>
      <w:r w:rsidRPr="001D367F">
        <w:rPr>
          <w:rFonts w:ascii="Calibri" w:eastAsia="Calibri" w:hAnsi="Calibri" w:cs="Times New Roman"/>
          <w:i/>
          <w:iCs/>
          <w:color w:val="44546A"/>
          <w:shd w:val="clear" w:color="auto" w:fill="E6E6E6"/>
          <w:lang w:val="en-GB"/>
        </w:rPr>
        <w:fldChar w:fldCharType="end"/>
      </w:r>
      <w:bookmarkEnd w:id="124"/>
      <w:r w:rsidRPr="001D367F">
        <w:rPr>
          <w:rFonts w:ascii="Calibri" w:eastAsia="Calibri" w:hAnsi="Calibri" w:cs="Times New Roman"/>
          <w:i/>
          <w:iCs/>
          <w:color w:val="44546A"/>
          <w:lang w:val="en-GB"/>
        </w:rPr>
        <w:t xml:space="preserve">. Recommended sampling position of net pieces from </w:t>
      </w:r>
      <w:proofErr w:type="spellStart"/>
      <w:r w:rsidRPr="001D367F">
        <w:rPr>
          <w:rFonts w:ascii="Calibri" w:eastAsia="Calibri" w:hAnsi="Calibri" w:cs="Times New Roman"/>
          <w:i/>
          <w:iCs/>
          <w:color w:val="44546A"/>
          <w:lang w:val="en-GB"/>
        </w:rPr>
        <w:t>bednet</w:t>
      </w:r>
      <w:proofErr w:type="spellEnd"/>
      <w:r w:rsidRPr="001D367F">
        <w:rPr>
          <w:rFonts w:ascii="Calibri" w:eastAsia="Calibri" w:hAnsi="Calibri" w:cs="Times New Roman"/>
          <w:i/>
          <w:iCs/>
          <w:color w:val="44546A"/>
          <w:lang w:val="en-GB"/>
        </w:rPr>
        <w:t xml:space="preserve">. The lower 25 cm of the net should not be sampled as it is likely to have been exposed to abrasion from being tucked under a bed. Two </w:t>
      </w:r>
      <w:r w:rsidRPr="001D367F">
        <w:rPr>
          <w:rFonts w:ascii="Calibri" w:eastAsia="Calibri" w:hAnsi="Calibri" w:cs="Times New Roman"/>
          <w:i/>
          <w:iCs/>
          <w:color w:val="44546A"/>
          <w:lang w:val="en-GB"/>
        </w:rPr>
        <w:lastRenderedPageBreak/>
        <w:t>samples should be taken from the net roof panel and two samples should be taken from the net side panels</w:t>
      </w:r>
      <w:r w:rsidR="0062034B">
        <w:rPr>
          <w:rFonts w:ascii="Calibri" w:eastAsia="Calibri" w:hAnsi="Calibri" w:cs="Times New Roman"/>
          <w:i/>
          <w:iCs/>
          <w:color w:val="44546A"/>
          <w:lang w:val="en-GB"/>
        </w:rPr>
        <w:t xml:space="preserve"> for bioassays</w:t>
      </w:r>
      <w:r w:rsidRPr="001D367F">
        <w:rPr>
          <w:rFonts w:ascii="Calibri" w:eastAsia="Calibri" w:hAnsi="Calibri" w:cs="Times New Roman"/>
          <w:i/>
          <w:iCs/>
          <w:color w:val="44546A"/>
          <w:lang w:val="en-GB"/>
        </w:rPr>
        <w:t xml:space="preserve">. </w:t>
      </w:r>
      <w:r w:rsidR="0062034B">
        <w:rPr>
          <w:rFonts w:ascii="Calibri" w:eastAsia="Calibri" w:hAnsi="Calibri" w:cs="Times New Roman"/>
          <w:i/>
          <w:iCs/>
          <w:color w:val="44546A"/>
          <w:lang w:val="en-GB"/>
        </w:rPr>
        <w:t>Two samples should be taken adjacent to each bioassay piece for chemical content testing.</w:t>
      </w:r>
      <w:r w:rsidR="0062034B" w:rsidRPr="001D367F">
        <w:rPr>
          <w:rFonts w:ascii="Calibri" w:eastAsia="Calibri" w:hAnsi="Calibri" w:cs="Times New Roman"/>
          <w:i/>
          <w:iCs/>
          <w:color w:val="44546A"/>
          <w:lang w:val="en-GB"/>
        </w:rPr>
        <w:t xml:space="preserve"> </w:t>
      </w:r>
      <w:r w:rsidRPr="001D367F">
        <w:rPr>
          <w:rFonts w:ascii="Calibri" w:eastAsia="Calibri" w:hAnsi="Calibri" w:cs="Times New Roman"/>
          <w:i/>
          <w:iCs/>
          <w:color w:val="44546A"/>
          <w:lang w:val="en-GB"/>
        </w:rPr>
        <w:t xml:space="preserve">Image adapted from </w:t>
      </w:r>
      <w:sdt>
        <w:sdtPr>
          <w:rPr>
            <w:rFonts w:ascii="Calibri" w:eastAsia="Calibri" w:hAnsi="Calibri" w:cs="Times New Roman"/>
            <w:i/>
            <w:iCs/>
            <w:color w:val="44546A"/>
            <w:shd w:val="clear" w:color="auto" w:fill="E6E6E6"/>
            <w:lang w:val="en-GB"/>
          </w:rPr>
          <w:tag w:val="MENDELEY_CITATION_v3_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"/>
          <w:id w:val="583266447"/>
          <w:placeholder>
            <w:docPart w:val="EEC3E09DDA5A456D9220B83A182C3A8A"/>
          </w:placeholder>
        </w:sdtPr>
        <w:sdtEndPr>
          <w:rPr>
            <w:szCs w:val="18"/>
          </w:rPr>
        </w:sdtEndPr>
        <w:sdtContent>
          <w:r w:rsidRPr="001D367F">
            <w:rPr>
              <w:rFonts w:ascii="Calibri" w:eastAsia="Calibri" w:hAnsi="Calibri" w:cs="Times New Roman"/>
              <w:i/>
              <w:iCs/>
              <w:color w:val="44546A"/>
              <w:szCs w:val="18"/>
              <w:lang w:val="en-GB"/>
            </w:rPr>
            <w:t>(WHO, 2011)</w:t>
          </w:r>
        </w:sdtContent>
      </w:sdt>
      <w:r w:rsidRPr="001D367F">
        <w:rPr>
          <w:rFonts w:ascii="Calibri" w:eastAsia="Calibri" w:hAnsi="Calibri" w:cs="Times New Roman"/>
          <w:i/>
          <w:iCs/>
          <w:color w:val="44546A"/>
          <w:lang w:val="en-GB"/>
        </w:rPr>
        <w:t>.</w:t>
      </w:r>
    </w:p>
    <w:p w14:paraId="16EC89EF" w14:textId="77777777" w:rsidR="001D367F" w:rsidRPr="001D367F" w:rsidRDefault="001D367F" w:rsidP="001D367F">
      <w:pPr>
        <w:spacing w:after="0" w:line="360" w:lineRule="auto"/>
        <w:rPr>
          <w:rFonts w:ascii="Calibri" w:eastAsia="Calibri" w:hAnsi="Calibri" w:cs="Times New Roman"/>
          <w:color w:val="C00000"/>
          <w:lang w:val="en-GB"/>
        </w:rPr>
      </w:pPr>
    </w:p>
    <w:p w14:paraId="0B74646D" w14:textId="77777777" w:rsidR="001D367F" w:rsidRPr="001D367F" w:rsidRDefault="001D367F" w:rsidP="001D367F">
      <w:pPr>
        <w:keepNext/>
        <w:keepLines/>
        <w:numPr>
          <w:ilvl w:val="1"/>
          <w:numId w:val="40"/>
        </w:numPr>
        <w:spacing w:before="40" w:after="0" w:line="259" w:lineRule="auto"/>
        <w:outlineLvl w:val="2"/>
        <w:rPr>
          <w:rFonts w:ascii="Calibri Light" w:eastAsia="Times New Roman" w:hAnsi="Calibri Light" w:cs="Times New Roman"/>
          <w:color w:val="1F3763"/>
          <w:sz w:val="24"/>
          <w:szCs w:val="24"/>
          <w:lang w:val="en-GB"/>
        </w:rPr>
      </w:pPr>
      <w:bookmarkStart w:id="125" w:name="_Toc89425414"/>
      <w:bookmarkStart w:id="126" w:name="_Toc90547972"/>
      <w:bookmarkStart w:id="127" w:name="_Toc101975853"/>
      <w:r w:rsidRPr="001D367F">
        <w:rPr>
          <w:rFonts w:ascii="Calibri Light" w:eastAsia="Times New Roman" w:hAnsi="Calibri Light" w:cs="Times New Roman"/>
          <w:color w:val="1F3763"/>
          <w:sz w:val="24"/>
          <w:szCs w:val="24"/>
          <w:lang w:val="en-GB"/>
        </w:rPr>
        <w:t>Control net samples</w:t>
      </w:r>
      <w:bookmarkEnd w:id="125"/>
      <w:bookmarkEnd w:id="126"/>
      <w:bookmarkEnd w:id="127"/>
      <w:r w:rsidRPr="001D367F">
        <w:rPr>
          <w:rFonts w:ascii="Calibri Light" w:eastAsia="Times New Roman" w:hAnsi="Calibri Light" w:cs="Times New Roman"/>
          <w:color w:val="1F3763"/>
          <w:sz w:val="24"/>
          <w:szCs w:val="24"/>
          <w:lang w:val="en-GB"/>
        </w:rPr>
        <w:t xml:space="preserve"> </w:t>
      </w:r>
    </w:p>
    <w:p w14:paraId="0B3D71D5" w14:textId="77777777" w:rsidR="001D367F" w:rsidRPr="001D367F" w:rsidRDefault="001D367F" w:rsidP="001D367F">
      <w:pPr>
        <w:spacing w:after="0" w:line="360" w:lineRule="auto"/>
        <w:rPr>
          <w:rFonts w:ascii="Calibri" w:eastAsia="Calibri" w:hAnsi="Calibri" w:cs="Times New Roman"/>
          <w:lang w:val="en-GB"/>
        </w:rPr>
      </w:pPr>
    </w:p>
    <w:p w14:paraId="4F44AFC0" w14:textId="77777777" w:rsidR="001D367F" w:rsidRPr="001D367F" w:rsidRDefault="001D367F" w:rsidP="001D367F">
      <w:pPr>
        <w:numPr>
          <w:ilvl w:val="0"/>
          <w:numId w:val="35"/>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Gloves and a lab coat should always be worn when handling the nets and should be changed between handling different nets/net panels with different AIs to avoid cross-contamination.</w:t>
      </w:r>
    </w:p>
    <w:p w14:paraId="19173B82" w14:textId="77777777" w:rsidR="001D367F" w:rsidRPr="001D367F" w:rsidRDefault="001D367F" w:rsidP="001D367F">
      <w:pPr>
        <w:numPr>
          <w:ilvl w:val="0"/>
          <w:numId w:val="34"/>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Control nets should be aired, but unwashed. Air new nets away from direct sunlight for a minimum of 7-days before testing.</w:t>
      </w:r>
    </w:p>
    <w:p w14:paraId="2B52AD24" w14:textId="77777777" w:rsidR="001D367F" w:rsidRPr="001D367F" w:rsidRDefault="001D367F" w:rsidP="001D367F">
      <w:pPr>
        <w:numPr>
          <w:ilvl w:val="0"/>
          <w:numId w:val="34"/>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Only one piece of control netting is needed per assay. However, control pieces should not be used &gt;5 times, so multiple pieces will be needed.</w:t>
      </w:r>
    </w:p>
    <w:p w14:paraId="1DC8F96C" w14:textId="77777777" w:rsidR="001D367F" w:rsidRPr="001D367F" w:rsidRDefault="001D367F" w:rsidP="001D367F">
      <w:pPr>
        <w:numPr>
          <w:ilvl w:val="1"/>
          <w:numId w:val="34"/>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Hang net on net frame. Net frame should be cleaned between nets as specified by the labs cleaning protocols.</w:t>
      </w:r>
    </w:p>
    <w:p w14:paraId="421578AE" w14:textId="77777777" w:rsidR="001D367F" w:rsidRPr="001D367F" w:rsidRDefault="001D367F" w:rsidP="001D367F">
      <w:pPr>
        <w:numPr>
          <w:ilvl w:val="1"/>
          <w:numId w:val="34"/>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Cut 10 pieces (30 x 30 cm) from each control net.</w:t>
      </w:r>
    </w:p>
    <w:p w14:paraId="4CC379E3" w14:textId="77777777" w:rsidR="001D367F" w:rsidRPr="001D367F" w:rsidRDefault="001D367F" w:rsidP="001D367F">
      <w:pPr>
        <w:numPr>
          <w:ilvl w:val="1"/>
          <w:numId w:val="34"/>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Label net pieces with the control net ID on paper labels and secure to the corner of each piece. </w:t>
      </w:r>
    </w:p>
    <w:p w14:paraId="0227C8AB" w14:textId="77777777" w:rsidR="001D367F" w:rsidRPr="001D367F" w:rsidRDefault="001D367F" w:rsidP="001D367F">
      <w:pPr>
        <w:numPr>
          <w:ilvl w:val="1"/>
          <w:numId w:val="34"/>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Wrap each piece individually in aluminium foil and refrigerate. If a refrigerator is not available store nets a cool dry place at &lt;5°C.</w:t>
      </w:r>
    </w:p>
    <w:p w14:paraId="4B49FB5F" w14:textId="77777777" w:rsidR="001D367F" w:rsidRPr="001D367F" w:rsidRDefault="001D367F" w:rsidP="001D367F">
      <w:pPr>
        <w:numPr>
          <w:ilvl w:val="0"/>
          <w:numId w:val="35"/>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On each experimental testing day, a negative control and two positive control nets (</w:t>
      </w:r>
      <w:r w:rsidRPr="001D367F">
        <w:rPr>
          <w:rFonts w:ascii="Calibri" w:eastAsia="Times New Roman" w:hAnsi="Calibri" w:cs="Times New Roman"/>
          <w:color w:val="2B579A"/>
          <w:highlight w:val="yellow"/>
          <w:shd w:val="clear" w:color="auto" w:fill="E6E6E6"/>
          <w:lang w:val="en-GB"/>
        </w:rPr>
        <w:fldChar w:fldCharType="begin"/>
      </w:r>
      <w:r w:rsidRPr="001D367F">
        <w:rPr>
          <w:rFonts w:ascii="Calibri" w:eastAsia="Times New Roman" w:hAnsi="Calibri" w:cs="Times New Roman"/>
          <w:highlight w:val="yellow"/>
          <w:lang w:val="en-GB"/>
        </w:rPr>
        <w:instrText xml:space="preserve"> REF _Ref66807073 \h  \* MERGEFORMAT </w:instrText>
      </w:r>
      <w:r w:rsidRPr="001D367F">
        <w:rPr>
          <w:rFonts w:ascii="Calibri" w:eastAsia="Times New Roman" w:hAnsi="Calibri" w:cs="Times New Roman"/>
          <w:color w:val="2B579A"/>
          <w:highlight w:val="yellow"/>
          <w:shd w:val="clear" w:color="auto" w:fill="E6E6E6"/>
          <w:lang w:val="en-GB"/>
        </w:rPr>
      </w:r>
      <w:r w:rsidRPr="001D367F">
        <w:rPr>
          <w:rFonts w:ascii="Calibri" w:eastAsia="Times New Roman" w:hAnsi="Calibri" w:cs="Times New Roman"/>
          <w:color w:val="2B579A"/>
          <w:highlight w:val="yellow"/>
          <w:shd w:val="clear" w:color="auto" w:fill="E6E6E6"/>
          <w:lang w:val="en-GB"/>
        </w:rPr>
        <w:fldChar w:fldCharType="separate"/>
      </w:r>
      <w:r w:rsidRPr="001D367F">
        <w:rPr>
          <w:rFonts w:ascii="Calibri" w:eastAsia="Times New Roman" w:hAnsi="Calibri" w:cs="Times New Roman"/>
          <w:lang w:val="en-GB"/>
        </w:rPr>
        <w:t xml:space="preserve">Table </w:t>
      </w:r>
      <w:r w:rsidRPr="001D367F">
        <w:rPr>
          <w:rFonts w:ascii="Calibri" w:eastAsia="Times New Roman" w:hAnsi="Calibri" w:cs="Times New Roman"/>
          <w:noProof/>
          <w:lang w:val="en-GB"/>
        </w:rPr>
        <w:t>1</w:t>
      </w:r>
      <w:r w:rsidRPr="001D367F">
        <w:rPr>
          <w:rFonts w:ascii="Calibri" w:eastAsia="Times New Roman" w:hAnsi="Calibri" w:cs="Times New Roman"/>
          <w:color w:val="2B579A"/>
          <w:highlight w:val="yellow"/>
          <w:shd w:val="clear" w:color="auto" w:fill="E6E6E6"/>
          <w:lang w:val="en-GB"/>
        </w:rPr>
        <w:fldChar w:fldCharType="end"/>
      </w:r>
      <w:r w:rsidRPr="001D367F">
        <w:rPr>
          <w:rFonts w:ascii="Calibri" w:eastAsia="Times New Roman" w:hAnsi="Calibri" w:cs="Times New Roman"/>
          <w:lang w:val="en-GB"/>
        </w:rPr>
        <w:t>) should be tested alongside test nets.</w:t>
      </w:r>
    </w:p>
    <w:p w14:paraId="703D4EA4" w14:textId="77777777" w:rsidR="001D367F" w:rsidRPr="001D367F" w:rsidRDefault="001D367F" w:rsidP="001D367F">
      <w:pPr>
        <w:spacing w:after="0" w:line="360" w:lineRule="auto"/>
        <w:ind w:left="360"/>
        <w:rPr>
          <w:rFonts w:ascii="Calibri" w:eastAsia="Times New Roman" w:hAnsi="Calibri" w:cs="Times New Roman"/>
          <w:lang w:val="en-GB"/>
        </w:rPr>
      </w:pPr>
    </w:p>
    <w:p w14:paraId="7AFEE655" w14:textId="77777777" w:rsidR="001D367F" w:rsidRPr="001D367F" w:rsidRDefault="001D367F" w:rsidP="001D367F">
      <w:pPr>
        <w:spacing w:after="0" w:line="360" w:lineRule="auto"/>
        <w:rPr>
          <w:rFonts w:ascii="Calibri" w:eastAsia="Calibri" w:hAnsi="Calibri" w:cs="Times New Roman"/>
          <w:i/>
          <w:iCs/>
          <w:color w:val="44546A"/>
          <w:lang w:val="en-GB"/>
        </w:rPr>
      </w:pPr>
      <w:bookmarkStart w:id="128" w:name="_Ref66807073"/>
      <w:bookmarkStart w:id="129" w:name="_Ref66807069"/>
      <w:r w:rsidRPr="001D367F">
        <w:rPr>
          <w:rFonts w:ascii="Calibri" w:eastAsia="Calibri" w:hAnsi="Calibri" w:cs="Times New Roman"/>
          <w:i/>
          <w:iCs/>
          <w:color w:val="44546A"/>
          <w:lang w:val="en-GB"/>
        </w:rPr>
        <w:t xml:space="preserve">Table </w:t>
      </w:r>
      <w:r w:rsidRPr="001D367F">
        <w:rPr>
          <w:rFonts w:ascii="Calibri" w:eastAsia="Calibri" w:hAnsi="Calibri" w:cs="Times New Roman"/>
          <w:i/>
          <w:iCs/>
          <w:color w:val="44546A"/>
          <w:shd w:val="clear" w:color="auto" w:fill="E6E6E6"/>
          <w:lang w:val="en-GB"/>
        </w:rPr>
        <w:fldChar w:fldCharType="begin"/>
      </w:r>
      <w:r w:rsidRPr="001D367F">
        <w:rPr>
          <w:rFonts w:ascii="Calibri" w:eastAsia="Calibri" w:hAnsi="Calibri" w:cs="Times New Roman"/>
          <w:i/>
          <w:iCs/>
          <w:color w:val="44546A"/>
          <w:lang w:val="en-GB"/>
        </w:rPr>
        <w:instrText xml:space="preserve"> SEQ Table \* ARABIC </w:instrText>
      </w:r>
      <w:r w:rsidRPr="001D367F">
        <w:rPr>
          <w:rFonts w:ascii="Calibri" w:eastAsia="Calibri" w:hAnsi="Calibri" w:cs="Times New Roman"/>
          <w:i/>
          <w:iCs/>
          <w:color w:val="44546A"/>
          <w:shd w:val="clear" w:color="auto" w:fill="E6E6E6"/>
          <w:lang w:val="en-GB"/>
        </w:rPr>
        <w:fldChar w:fldCharType="separate"/>
      </w:r>
      <w:r w:rsidRPr="001D367F">
        <w:rPr>
          <w:rFonts w:ascii="Calibri" w:eastAsia="Calibri" w:hAnsi="Calibri" w:cs="Times New Roman"/>
          <w:i/>
          <w:iCs/>
          <w:noProof/>
          <w:color w:val="44546A"/>
          <w:lang w:val="en-GB"/>
        </w:rPr>
        <w:t>1</w:t>
      </w:r>
      <w:r w:rsidRPr="001D367F">
        <w:rPr>
          <w:rFonts w:ascii="Calibri" w:eastAsia="Calibri" w:hAnsi="Calibri" w:cs="Times New Roman"/>
          <w:i/>
          <w:iCs/>
          <w:color w:val="44546A"/>
          <w:shd w:val="clear" w:color="auto" w:fill="E6E6E6"/>
          <w:lang w:val="en-GB"/>
        </w:rPr>
        <w:fldChar w:fldCharType="end"/>
      </w:r>
      <w:bookmarkEnd w:id="128"/>
      <w:r w:rsidRPr="001D367F">
        <w:rPr>
          <w:rFonts w:ascii="Calibri" w:eastAsia="Calibri" w:hAnsi="Calibri" w:cs="Times New Roman"/>
          <w:i/>
          <w:iCs/>
          <w:color w:val="44546A"/>
          <w:lang w:val="en-GB"/>
        </w:rPr>
        <w:t>. Specifications of control nets.</w:t>
      </w:r>
      <w:bookmarkEnd w:id="129"/>
    </w:p>
    <w:tbl>
      <w:tblPr>
        <w:tblStyle w:val="TableGrid2"/>
        <w:tblW w:w="0" w:type="auto"/>
        <w:tblInd w:w="360" w:type="dxa"/>
        <w:tblLook w:val="04A0" w:firstRow="1" w:lastRow="0" w:firstColumn="1" w:lastColumn="0" w:noHBand="0" w:noVBand="1"/>
      </w:tblPr>
      <w:tblGrid>
        <w:gridCol w:w="2612"/>
        <w:gridCol w:w="6044"/>
      </w:tblGrid>
      <w:tr w:rsidR="001D367F" w:rsidRPr="001D367F" w14:paraId="4A36ECF1" w14:textId="77777777" w:rsidTr="005044CC">
        <w:tc>
          <w:tcPr>
            <w:tcW w:w="2612" w:type="dxa"/>
            <w:vAlign w:val="center"/>
          </w:tcPr>
          <w:p w14:paraId="1FD7355B" w14:textId="77777777" w:rsidR="001D367F" w:rsidRPr="001D367F" w:rsidRDefault="001D367F" w:rsidP="001D367F">
            <w:pPr>
              <w:spacing w:line="360" w:lineRule="auto"/>
              <w:jc w:val="center"/>
              <w:rPr>
                <w:rFonts w:ascii="Calibri" w:eastAsia="Times New Roman" w:hAnsi="Calibri"/>
                <w:b/>
                <w:bCs/>
              </w:rPr>
            </w:pPr>
            <w:r w:rsidRPr="001D367F">
              <w:rPr>
                <w:rFonts w:ascii="Calibri" w:eastAsia="Times New Roman" w:hAnsi="Calibri"/>
                <w:b/>
                <w:bCs/>
              </w:rPr>
              <w:t>Net Type</w:t>
            </w:r>
          </w:p>
        </w:tc>
        <w:tc>
          <w:tcPr>
            <w:tcW w:w="6044" w:type="dxa"/>
            <w:vAlign w:val="center"/>
          </w:tcPr>
          <w:p w14:paraId="1E269BE2" w14:textId="77777777" w:rsidR="001D367F" w:rsidRPr="001D367F" w:rsidRDefault="001D367F" w:rsidP="001D367F">
            <w:pPr>
              <w:spacing w:line="360" w:lineRule="auto"/>
              <w:jc w:val="center"/>
              <w:rPr>
                <w:rFonts w:ascii="Calibri" w:eastAsia="Times New Roman" w:hAnsi="Calibri"/>
                <w:b/>
                <w:bCs/>
              </w:rPr>
            </w:pPr>
            <w:r w:rsidRPr="001D367F">
              <w:rPr>
                <w:rFonts w:ascii="Calibri" w:eastAsia="Times New Roman" w:hAnsi="Calibri"/>
                <w:b/>
                <w:bCs/>
              </w:rPr>
              <w:t>Description</w:t>
            </w:r>
          </w:p>
        </w:tc>
      </w:tr>
      <w:tr w:rsidR="001D367F" w:rsidRPr="001D367F" w14:paraId="4DA80369" w14:textId="77777777" w:rsidTr="005044CC">
        <w:tc>
          <w:tcPr>
            <w:tcW w:w="2612" w:type="dxa"/>
            <w:vAlign w:val="center"/>
          </w:tcPr>
          <w:p w14:paraId="382CAA19" w14:textId="77777777" w:rsidR="001D367F" w:rsidRPr="001D367F" w:rsidRDefault="001D367F" w:rsidP="001D367F">
            <w:pPr>
              <w:spacing w:line="360" w:lineRule="auto"/>
              <w:rPr>
                <w:rFonts w:ascii="Calibri" w:eastAsia="Times New Roman" w:hAnsi="Calibri"/>
              </w:rPr>
            </w:pPr>
            <w:r w:rsidRPr="001D367F">
              <w:rPr>
                <w:rFonts w:ascii="Calibri" w:eastAsia="Times New Roman" w:hAnsi="Calibri"/>
              </w:rPr>
              <w:t>Negative control: Untreated net</w:t>
            </w:r>
          </w:p>
        </w:tc>
        <w:tc>
          <w:tcPr>
            <w:tcW w:w="6044" w:type="dxa"/>
            <w:vAlign w:val="center"/>
          </w:tcPr>
          <w:p w14:paraId="2486650A" w14:textId="77777777" w:rsidR="001D367F" w:rsidRPr="001D367F" w:rsidRDefault="001D367F" w:rsidP="001D367F">
            <w:pPr>
              <w:spacing w:line="360" w:lineRule="auto"/>
              <w:rPr>
                <w:rFonts w:ascii="Calibri" w:eastAsia="Times New Roman" w:hAnsi="Calibri"/>
              </w:rPr>
            </w:pPr>
            <w:r w:rsidRPr="001D367F">
              <w:rPr>
                <w:rFonts w:ascii="Calibri" w:eastAsia="Times New Roman" w:hAnsi="Calibri"/>
              </w:rPr>
              <w:t>Untreated netting of the same material as the test netting (</w:t>
            </w:r>
            <w:proofErr w:type="gramStart"/>
            <w:r w:rsidRPr="001D367F">
              <w:rPr>
                <w:rFonts w:ascii="Calibri" w:eastAsia="Times New Roman" w:hAnsi="Calibri"/>
              </w:rPr>
              <w:t>e.g.</w:t>
            </w:r>
            <w:proofErr w:type="gramEnd"/>
            <w:r w:rsidRPr="001D367F">
              <w:rPr>
                <w:rFonts w:ascii="Calibri" w:eastAsia="Times New Roman" w:hAnsi="Calibri"/>
              </w:rPr>
              <w:t xml:space="preserve"> polypropylene). Record the number of times the net piece has been used and do not use the same piece &gt;5 times. </w:t>
            </w:r>
          </w:p>
          <w:p w14:paraId="52DEEFF2" w14:textId="77777777" w:rsidR="001D367F" w:rsidRPr="001D367F" w:rsidRDefault="001D367F" w:rsidP="001D367F">
            <w:pPr>
              <w:spacing w:line="360" w:lineRule="auto"/>
              <w:rPr>
                <w:rFonts w:ascii="Calibri" w:eastAsia="Times New Roman" w:hAnsi="Calibri"/>
              </w:rPr>
            </w:pPr>
            <w:r w:rsidRPr="001D367F">
              <w:rPr>
                <w:rFonts w:ascii="Calibri" w:eastAsia="Times New Roman" w:hAnsi="Calibri"/>
              </w:rPr>
              <w:t xml:space="preserve">If 24-hour mortality in the negative control on a particular testing day is &gt;10% results should be </w:t>
            </w:r>
            <w:proofErr w:type="gramStart"/>
            <w:r w:rsidRPr="001D367F">
              <w:rPr>
                <w:rFonts w:ascii="Calibri" w:eastAsia="Times New Roman" w:hAnsi="Calibri"/>
              </w:rPr>
              <w:t>discarded</w:t>
            </w:r>
            <w:proofErr w:type="gramEnd"/>
            <w:r w:rsidRPr="001D367F">
              <w:rPr>
                <w:rFonts w:ascii="Calibri" w:eastAsia="Times New Roman" w:hAnsi="Calibri"/>
              </w:rPr>
              <w:t xml:space="preserve"> and testing repeated. If 24-hour </w:t>
            </w:r>
            <w:r w:rsidRPr="001D367F">
              <w:rPr>
                <w:rFonts w:ascii="Calibri" w:eastAsia="Times New Roman" w:hAnsi="Calibri"/>
              </w:rPr>
              <w:lastRenderedPageBreak/>
              <w:t xml:space="preserve">control mortality for </w:t>
            </w:r>
            <w:r w:rsidRPr="001D367F">
              <w:rPr>
                <w:rFonts w:ascii="Calibri" w:eastAsia="Times New Roman" w:hAnsi="Calibri" w:cs="Calibri"/>
              </w:rPr>
              <w:t>the day is &lt;10% the test results should be corrected using Abbot’s formula</w:t>
            </w:r>
            <w:r w:rsidRPr="001D367F">
              <w:rPr>
                <w:rFonts w:ascii="Calibri" w:eastAsia="Times New Roman" w:hAnsi="Calibri" w:cs="Calibri"/>
                <w:vertAlign w:val="superscript"/>
              </w:rPr>
              <w:footnoteReference w:id="13"/>
            </w:r>
            <w:r w:rsidRPr="001D367F">
              <w:rPr>
                <w:rFonts w:ascii="Calibri" w:eastAsia="Times New Roman" w:hAnsi="Calibri" w:cs="Calibri"/>
              </w:rPr>
              <w:t xml:space="preserve"> </w:t>
            </w:r>
            <w:sdt>
              <w:sdtPr>
                <w:rPr>
                  <w:rFonts w:ascii="Calibri" w:eastAsia="Times New Roman" w:hAnsi="Calibri" w:cs="Calibri"/>
                  <w:color w:val="000000"/>
                  <w:shd w:val="clear" w:color="auto" w:fill="E6E6E6"/>
                </w:rPr>
                <w:tag w:val="MENDELEY_CITATION_v3_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"/>
                <w:id w:val="2037469456"/>
                <w:placeholder>
                  <w:docPart w:val="EEC3E09DDA5A456D9220B83A182C3A8A"/>
                </w:placeholder>
              </w:sdtPr>
              <w:sdtEndPr/>
              <w:sdtContent>
                <w:r w:rsidRPr="001D367F">
                  <w:rPr>
                    <w:rFonts w:ascii="Calibri" w:eastAsia="Times New Roman" w:hAnsi="Calibri" w:cs="Calibri"/>
                    <w:color w:val="000000"/>
                  </w:rPr>
                  <w:t>(Abbott, 1925; WHO, 2013)</w:t>
                </w:r>
              </w:sdtContent>
            </w:sdt>
            <w:r w:rsidRPr="001D367F">
              <w:rPr>
                <w:rFonts w:ascii="Calibri" w:eastAsia="Times New Roman" w:hAnsi="Calibri" w:cs="Calibri"/>
                <w:lang w:val="en-GB"/>
              </w:rPr>
              <w:t>.</w:t>
            </w:r>
          </w:p>
        </w:tc>
      </w:tr>
      <w:tr w:rsidR="001D367F" w:rsidRPr="001D367F" w14:paraId="1B5EFE39" w14:textId="77777777" w:rsidTr="005044CC">
        <w:tc>
          <w:tcPr>
            <w:tcW w:w="2612" w:type="dxa"/>
            <w:vAlign w:val="center"/>
          </w:tcPr>
          <w:p w14:paraId="4197AD95" w14:textId="77777777" w:rsidR="001D367F" w:rsidRPr="001D367F" w:rsidRDefault="001D367F" w:rsidP="001D367F">
            <w:pPr>
              <w:spacing w:line="360" w:lineRule="auto"/>
              <w:rPr>
                <w:rFonts w:ascii="Calibri" w:eastAsia="Times New Roman" w:hAnsi="Calibri"/>
              </w:rPr>
            </w:pPr>
            <w:r w:rsidRPr="001D367F">
              <w:rPr>
                <w:rFonts w:ascii="Calibri" w:eastAsia="Times New Roman" w:hAnsi="Calibri"/>
              </w:rPr>
              <w:lastRenderedPageBreak/>
              <w:t>Positive control 1: New pyrethroid + PBO net panel</w:t>
            </w:r>
          </w:p>
          <w:p w14:paraId="72EB102E" w14:textId="77777777" w:rsidR="001D367F" w:rsidRPr="001D367F" w:rsidRDefault="001D367F" w:rsidP="001D367F">
            <w:pPr>
              <w:spacing w:line="360" w:lineRule="auto"/>
              <w:rPr>
                <w:rFonts w:ascii="Calibri" w:eastAsia="Times New Roman" w:hAnsi="Calibri"/>
              </w:rPr>
            </w:pPr>
          </w:p>
        </w:tc>
        <w:tc>
          <w:tcPr>
            <w:tcW w:w="6044" w:type="dxa"/>
            <w:vAlign w:val="center"/>
          </w:tcPr>
          <w:p w14:paraId="3ED8B9DC" w14:textId="77777777" w:rsidR="001D367F" w:rsidRPr="001D367F" w:rsidRDefault="001D367F" w:rsidP="001D367F">
            <w:pPr>
              <w:spacing w:line="360" w:lineRule="auto"/>
              <w:rPr>
                <w:rFonts w:ascii="Calibri" w:eastAsia="Times New Roman" w:hAnsi="Calibri"/>
              </w:rPr>
            </w:pPr>
            <w:r w:rsidRPr="001D367F">
              <w:rPr>
                <w:rFonts w:ascii="Calibri" w:eastAsia="Times New Roman" w:hAnsi="Calibri"/>
              </w:rPr>
              <w:t>Brand new pyrethroid + PBO netting of the same brand as the test net. Air new nets away from direct sunlight for a minimum of 7-days before testing. Record the number of times the net has been used and do not use the same piece &gt;5 times.</w:t>
            </w:r>
          </w:p>
        </w:tc>
      </w:tr>
      <w:tr w:rsidR="001D367F" w:rsidRPr="001D367F" w14:paraId="5B0DFE4B" w14:textId="77777777" w:rsidTr="005044CC">
        <w:trPr>
          <w:trHeight w:val="1016"/>
        </w:trPr>
        <w:tc>
          <w:tcPr>
            <w:tcW w:w="2612" w:type="dxa"/>
            <w:vAlign w:val="center"/>
          </w:tcPr>
          <w:p w14:paraId="264B8742" w14:textId="77777777" w:rsidR="001D367F" w:rsidRPr="001D367F" w:rsidRDefault="001D367F" w:rsidP="001D367F">
            <w:pPr>
              <w:spacing w:line="360" w:lineRule="auto"/>
              <w:rPr>
                <w:rFonts w:ascii="Calibri" w:eastAsia="Times New Roman" w:hAnsi="Calibri"/>
              </w:rPr>
            </w:pPr>
            <w:r w:rsidRPr="001D367F">
              <w:rPr>
                <w:rFonts w:ascii="Calibri" w:eastAsia="Times New Roman" w:hAnsi="Calibri"/>
              </w:rPr>
              <w:t>Positive control 2: New pyrethroid-only net panel</w:t>
            </w:r>
          </w:p>
        </w:tc>
        <w:tc>
          <w:tcPr>
            <w:tcW w:w="6044" w:type="dxa"/>
            <w:vAlign w:val="center"/>
          </w:tcPr>
          <w:p w14:paraId="3A90AB72" w14:textId="77777777" w:rsidR="001D367F" w:rsidRPr="001D367F" w:rsidRDefault="001D367F" w:rsidP="001D367F">
            <w:pPr>
              <w:spacing w:line="360" w:lineRule="auto"/>
              <w:rPr>
                <w:rFonts w:ascii="Calibri" w:eastAsia="Times New Roman" w:hAnsi="Calibri"/>
              </w:rPr>
            </w:pPr>
            <w:r w:rsidRPr="001D367F">
              <w:rPr>
                <w:rFonts w:ascii="Calibri" w:eastAsia="Times New Roman" w:hAnsi="Calibri"/>
              </w:rPr>
              <w:t>Brand new pyrethroid-only netting of the same material, treated using the same impregnation method, insecticide, and dose as the test netting. If such netting is not available, the closest non-PBO commercial equivalent should be used (</w:t>
            </w:r>
            <w:proofErr w:type="gramStart"/>
            <w:r w:rsidRPr="001D367F">
              <w:rPr>
                <w:rFonts w:ascii="Calibri" w:eastAsia="Times New Roman" w:hAnsi="Calibri"/>
              </w:rPr>
              <w:t>e.g.</w:t>
            </w:r>
            <w:proofErr w:type="gramEnd"/>
            <w:r w:rsidRPr="001D367F">
              <w:rPr>
                <w:rFonts w:ascii="Calibri" w:eastAsia="Times New Roman" w:hAnsi="Calibri"/>
              </w:rPr>
              <w:t xml:space="preserve"> if testing PermaNet 3.0, a new PermaNet 3.0 side panel could be used). Air new nets away from direct sunlight for a minimum of 7-days before testing. Record the number of times the net has been used and do not use the same piece &gt;5 times. </w:t>
            </w:r>
          </w:p>
        </w:tc>
      </w:tr>
    </w:tbl>
    <w:p w14:paraId="42E160D5" w14:textId="77777777" w:rsidR="001D367F" w:rsidRPr="001D367F" w:rsidRDefault="001D367F" w:rsidP="001D367F">
      <w:pPr>
        <w:spacing w:after="0" w:line="360" w:lineRule="auto"/>
        <w:rPr>
          <w:rFonts w:ascii="Calibri" w:eastAsia="Calibri" w:hAnsi="Calibri" w:cs="Times New Roman"/>
          <w:lang w:val="en-GB"/>
        </w:rPr>
      </w:pPr>
    </w:p>
    <w:p w14:paraId="5B4CA032" w14:textId="77777777" w:rsidR="001D367F" w:rsidRPr="001D367F" w:rsidRDefault="001D367F" w:rsidP="001D367F">
      <w:pPr>
        <w:spacing w:after="0" w:line="360" w:lineRule="auto"/>
        <w:rPr>
          <w:rFonts w:ascii="Calibri" w:eastAsia="Calibri" w:hAnsi="Calibri" w:cs="Times New Roman"/>
          <w:lang w:val="en-GB"/>
        </w:rPr>
      </w:pPr>
    </w:p>
    <w:p w14:paraId="25AA8FAF" w14:textId="77777777" w:rsidR="001D367F" w:rsidRPr="001D367F" w:rsidRDefault="001D367F" w:rsidP="001D367F">
      <w:pPr>
        <w:spacing w:after="0" w:line="360" w:lineRule="auto"/>
        <w:rPr>
          <w:rFonts w:ascii="Calibri" w:eastAsia="Calibri" w:hAnsi="Calibri" w:cs="Times New Roman"/>
          <w:lang w:val="en-GB"/>
        </w:rPr>
      </w:pPr>
    </w:p>
    <w:p w14:paraId="1B56E72C" w14:textId="77777777" w:rsidR="001D367F" w:rsidRPr="001D367F" w:rsidRDefault="001D367F" w:rsidP="001D367F">
      <w:pPr>
        <w:keepNext/>
        <w:keepLines/>
        <w:numPr>
          <w:ilvl w:val="1"/>
          <w:numId w:val="40"/>
        </w:numPr>
        <w:spacing w:before="40" w:after="0" w:line="259" w:lineRule="auto"/>
        <w:outlineLvl w:val="2"/>
        <w:rPr>
          <w:rFonts w:ascii="Calibri Light" w:eastAsia="Times New Roman" w:hAnsi="Calibri Light" w:cs="Times New Roman"/>
          <w:color w:val="1F3763"/>
          <w:sz w:val="24"/>
          <w:szCs w:val="24"/>
          <w:lang w:val="en-GB"/>
        </w:rPr>
      </w:pPr>
      <w:bookmarkStart w:id="130" w:name="_Toc89425415"/>
      <w:bookmarkStart w:id="131" w:name="_Toc90547973"/>
      <w:bookmarkStart w:id="132" w:name="_Toc101975854"/>
      <w:r w:rsidRPr="001D367F">
        <w:rPr>
          <w:rFonts w:ascii="Calibri Light" w:eastAsia="Times New Roman" w:hAnsi="Calibri Light" w:cs="Times New Roman"/>
          <w:color w:val="1F3763"/>
          <w:sz w:val="24"/>
          <w:szCs w:val="24"/>
          <w:lang w:val="en-GB"/>
        </w:rPr>
        <w:t>Cone bioassay setup</w:t>
      </w:r>
      <w:bookmarkEnd w:id="130"/>
      <w:bookmarkEnd w:id="131"/>
      <w:bookmarkEnd w:id="132"/>
    </w:p>
    <w:p w14:paraId="6FEF381B" w14:textId="77777777" w:rsidR="001D367F" w:rsidRPr="001D367F" w:rsidRDefault="001D367F" w:rsidP="001D367F">
      <w:pPr>
        <w:spacing w:after="0" w:line="360" w:lineRule="auto"/>
        <w:rPr>
          <w:rFonts w:ascii="Calibri" w:eastAsia="Calibri" w:hAnsi="Calibri" w:cs="Times New Roman"/>
          <w:lang w:val="en-GB"/>
        </w:rPr>
      </w:pPr>
    </w:p>
    <w:p w14:paraId="47485BB2" w14:textId="77777777" w:rsidR="001D367F" w:rsidRPr="001D367F" w:rsidRDefault="001D367F" w:rsidP="001D367F">
      <w:pPr>
        <w:numPr>
          <w:ilvl w:val="0"/>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Gloves and a lab coat should always be worn when handling the nets and should be changed between handling different</w:t>
      </w:r>
      <w:r w:rsidRPr="001D367F">
        <w:rPr>
          <w:rFonts w:ascii="Times New Roman" w:eastAsia="Times New Roman" w:hAnsi="Times New Roman" w:cs="Times New Roman"/>
          <w:sz w:val="20"/>
          <w:szCs w:val="20"/>
          <w:lang w:val="en-GB"/>
        </w:rPr>
        <w:t xml:space="preserve"> </w:t>
      </w:r>
      <w:r w:rsidRPr="001D367F">
        <w:rPr>
          <w:rFonts w:ascii="Calibri" w:eastAsia="Times New Roman" w:hAnsi="Calibri" w:cs="Times New Roman"/>
          <w:lang w:val="en-GB"/>
        </w:rPr>
        <w:t>nets/net panels with different AIs to avoid cross-contamination.</w:t>
      </w:r>
    </w:p>
    <w:p w14:paraId="3DF2871E" w14:textId="77777777" w:rsidR="001D367F" w:rsidRPr="001D367F" w:rsidRDefault="001D367F" w:rsidP="001D367F">
      <w:pPr>
        <w:numPr>
          <w:ilvl w:val="0"/>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Clean testing area and equipment as specified by the labs cleaning protocols. </w:t>
      </w:r>
    </w:p>
    <w:p w14:paraId="1C36605E" w14:textId="77777777" w:rsidR="001D367F" w:rsidRPr="001D367F" w:rsidRDefault="001D367F" w:rsidP="001D367F">
      <w:pPr>
        <w:numPr>
          <w:ilvl w:val="0"/>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Prepare test mosquitoes. The numbers of mosquitoes required for testing different types of pyrethroid + PBO net can be found in </w:t>
      </w:r>
      <w:r w:rsidRPr="001D367F">
        <w:rPr>
          <w:rFonts w:ascii="Calibri" w:eastAsia="Times New Roman" w:hAnsi="Calibri" w:cs="Times New Roman"/>
          <w:color w:val="2B579A"/>
          <w:shd w:val="clear" w:color="auto" w:fill="E6E6E6"/>
          <w:lang w:val="en-GB"/>
        </w:rPr>
        <w:fldChar w:fldCharType="begin"/>
      </w:r>
      <w:r w:rsidRPr="001D367F">
        <w:rPr>
          <w:rFonts w:ascii="Calibri" w:eastAsia="Times New Roman" w:hAnsi="Calibri" w:cs="Times New Roman"/>
          <w:lang w:val="en-GB"/>
        </w:rPr>
        <w:instrText xml:space="preserve"> REF _Ref66807298 \h  \* MERGEFORMAT </w:instrText>
      </w:r>
      <w:r w:rsidRPr="001D367F">
        <w:rPr>
          <w:rFonts w:ascii="Calibri" w:eastAsia="Times New Roman" w:hAnsi="Calibri" w:cs="Times New Roman"/>
          <w:color w:val="2B579A"/>
          <w:shd w:val="clear" w:color="auto" w:fill="E6E6E6"/>
          <w:lang w:val="en-GB"/>
        </w:rPr>
      </w:r>
      <w:r w:rsidRPr="001D367F">
        <w:rPr>
          <w:rFonts w:ascii="Calibri" w:eastAsia="Times New Roman" w:hAnsi="Calibri" w:cs="Times New Roman"/>
          <w:color w:val="2B579A"/>
          <w:shd w:val="clear" w:color="auto" w:fill="E6E6E6"/>
          <w:lang w:val="en-GB"/>
        </w:rPr>
        <w:fldChar w:fldCharType="separate"/>
      </w:r>
      <w:r w:rsidRPr="001D367F">
        <w:rPr>
          <w:rFonts w:ascii="Calibri" w:eastAsia="Times New Roman" w:hAnsi="Calibri" w:cs="Times New Roman"/>
          <w:lang w:val="en-GB"/>
        </w:rPr>
        <w:t xml:space="preserve">Table </w:t>
      </w:r>
      <w:r w:rsidRPr="001D367F">
        <w:rPr>
          <w:rFonts w:ascii="Calibri" w:eastAsia="Times New Roman" w:hAnsi="Calibri" w:cs="Times New Roman"/>
          <w:noProof/>
          <w:lang w:val="en-GB"/>
        </w:rPr>
        <w:t>3</w:t>
      </w:r>
      <w:r w:rsidRPr="001D367F">
        <w:rPr>
          <w:rFonts w:ascii="Calibri" w:eastAsia="Times New Roman" w:hAnsi="Calibri" w:cs="Times New Roman"/>
          <w:color w:val="2B579A"/>
          <w:shd w:val="clear" w:color="auto" w:fill="E6E6E6"/>
          <w:lang w:val="en-GB"/>
        </w:rPr>
        <w:fldChar w:fldCharType="end"/>
      </w:r>
      <w:r w:rsidRPr="001D367F">
        <w:rPr>
          <w:rFonts w:ascii="Calibri" w:eastAsia="Times New Roman" w:hAnsi="Calibri" w:cs="Times New Roman"/>
          <w:lang w:val="en-GB"/>
        </w:rPr>
        <w:t>, Section 5. ‘</w:t>
      </w:r>
      <w:r w:rsidRPr="001D367F">
        <w:rPr>
          <w:rFonts w:ascii="Calibri" w:eastAsia="Times New Roman" w:hAnsi="Calibri" w:cs="Times New Roman"/>
          <w:color w:val="2B579A"/>
          <w:shd w:val="clear" w:color="auto" w:fill="E6E6E6"/>
          <w:lang w:val="en-GB"/>
        </w:rPr>
        <w:fldChar w:fldCharType="begin"/>
      </w:r>
      <w:r w:rsidRPr="001D367F">
        <w:rPr>
          <w:rFonts w:ascii="Calibri" w:eastAsia="Times New Roman" w:hAnsi="Calibri" w:cs="Times New Roman"/>
          <w:lang w:val="en-GB"/>
        </w:rPr>
        <w:instrText xml:space="preserve"> REF _Ref66806480 \h  \* MERGEFORMAT </w:instrText>
      </w:r>
      <w:r w:rsidRPr="001D367F">
        <w:rPr>
          <w:rFonts w:ascii="Calibri" w:eastAsia="Times New Roman" w:hAnsi="Calibri" w:cs="Times New Roman"/>
          <w:color w:val="2B579A"/>
          <w:shd w:val="clear" w:color="auto" w:fill="E6E6E6"/>
          <w:lang w:val="en-GB"/>
        </w:rPr>
      </w:r>
      <w:r w:rsidRPr="001D367F">
        <w:rPr>
          <w:rFonts w:ascii="Calibri" w:eastAsia="Times New Roman" w:hAnsi="Calibri" w:cs="Times New Roman"/>
          <w:color w:val="2B579A"/>
          <w:shd w:val="clear" w:color="auto" w:fill="E6E6E6"/>
          <w:lang w:val="en-GB"/>
        </w:rPr>
        <w:fldChar w:fldCharType="separate"/>
      </w:r>
      <w:r w:rsidRPr="001D367F">
        <w:rPr>
          <w:rFonts w:ascii="Calibri" w:eastAsia="Times New Roman" w:hAnsi="Calibri" w:cs="Times New Roman"/>
          <w:lang w:val="en-GB"/>
        </w:rPr>
        <w:t>Data priority list</w:t>
      </w:r>
      <w:r w:rsidRPr="001D367F">
        <w:rPr>
          <w:rFonts w:ascii="Calibri" w:eastAsia="Times New Roman" w:hAnsi="Calibri" w:cs="Times New Roman"/>
          <w:color w:val="2B579A"/>
          <w:shd w:val="clear" w:color="auto" w:fill="E6E6E6"/>
          <w:lang w:val="en-GB"/>
        </w:rPr>
        <w:fldChar w:fldCharType="end"/>
      </w:r>
      <w:r w:rsidRPr="001D367F">
        <w:rPr>
          <w:rFonts w:ascii="Calibri" w:eastAsia="Times New Roman" w:hAnsi="Calibri" w:cs="Times New Roman"/>
          <w:lang w:val="en-GB"/>
        </w:rPr>
        <w:t>’). Carefully transfer required mosquitoes to holding containers, 5 mosquitoes per container using an aspirator.</w:t>
      </w:r>
    </w:p>
    <w:p w14:paraId="6D1BC126" w14:textId="77777777" w:rsidR="001D367F" w:rsidRPr="001D367F" w:rsidRDefault="001D367F" w:rsidP="001D367F">
      <w:pPr>
        <w:numPr>
          <w:ilvl w:val="0"/>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Test mosquitoes and net samples should be acclimatised to the climatic conditions of the testing room for a minimum of one hour before testing. Remove any knocked-down mosquitoes from holding containers before testing. </w:t>
      </w:r>
    </w:p>
    <w:p w14:paraId="5CCDC830" w14:textId="77777777" w:rsidR="001D367F" w:rsidRPr="001D367F" w:rsidRDefault="001D367F" w:rsidP="001D367F">
      <w:pPr>
        <w:numPr>
          <w:ilvl w:val="0"/>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Prepare cone testing board(s). </w:t>
      </w:r>
    </w:p>
    <w:p w14:paraId="5D85BD2A" w14:textId="77777777" w:rsidR="001D367F" w:rsidRPr="001D367F" w:rsidRDefault="001D367F" w:rsidP="001D367F">
      <w:pPr>
        <w:numPr>
          <w:ilvl w:val="1"/>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Place 1</w:t>
      </w:r>
      <w:r w:rsidRPr="001D367F">
        <w:rPr>
          <w:rFonts w:ascii="Calibri" w:eastAsia="Times New Roman" w:hAnsi="Calibri" w:cs="Times New Roman"/>
          <w:vertAlign w:val="superscript"/>
          <w:lang w:val="en-GB"/>
        </w:rPr>
        <w:t>st</w:t>
      </w:r>
      <w:r w:rsidRPr="001D367F">
        <w:rPr>
          <w:rFonts w:ascii="Calibri" w:eastAsia="Times New Roman" w:hAnsi="Calibri" w:cs="Times New Roman"/>
          <w:lang w:val="en-GB"/>
        </w:rPr>
        <w:t xml:space="preserve"> cone holder frame in stand.</w:t>
      </w:r>
    </w:p>
    <w:p w14:paraId="6EB6EB64" w14:textId="77777777" w:rsidR="001D367F" w:rsidRPr="001D367F" w:rsidRDefault="001D367F" w:rsidP="001D367F">
      <w:pPr>
        <w:numPr>
          <w:ilvl w:val="1"/>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lastRenderedPageBreak/>
        <w:t>Secure control and test nets to 1</w:t>
      </w:r>
      <w:r w:rsidRPr="001D367F">
        <w:rPr>
          <w:rFonts w:ascii="Calibri" w:eastAsia="Times New Roman" w:hAnsi="Calibri" w:cs="Times New Roman"/>
          <w:vertAlign w:val="superscript"/>
          <w:lang w:val="en-GB"/>
        </w:rPr>
        <w:t>st</w:t>
      </w:r>
      <w:r w:rsidRPr="001D367F">
        <w:rPr>
          <w:rFonts w:ascii="Calibri" w:eastAsia="Times New Roman" w:hAnsi="Calibri" w:cs="Times New Roman"/>
          <w:lang w:val="en-GB"/>
        </w:rPr>
        <w:t xml:space="preserve"> cone holder frame with tape. Make sure nets do not overlap to avoid cross-contamination, that they are correctly labelled, and that the labels are visible.</w:t>
      </w:r>
    </w:p>
    <w:p w14:paraId="7A71542F" w14:textId="77777777" w:rsidR="001D367F" w:rsidRPr="001D367F" w:rsidRDefault="001D367F" w:rsidP="001D367F">
      <w:pPr>
        <w:numPr>
          <w:ilvl w:val="1"/>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Place the plastic cones over the nets and secure the cones in place by placing the 2</w:t>
      </w:r>
      <w:r w:rsidRPr="001D367F">
        <w:rPr>
          <w:rFonts w:ascii="Calibri" w:eastAsia="Times New Roman" w:hAnsi="Calibri" w:cs="Times New Roman"/>
          <w:vertAlign w:val="superscript"/>
          <w:lang w:val="en-GB"/>
        </w:rPr>
        <w:t>nd</w:t>
      </w:r>
      <w:r w:rsidRPr="001D367F">
        <w:rPr>
          <w:rFonts w:ascii="Calibri" w:eastAsia="Times New Roman" w:hAnsi="Calibri" w:cs="Times New Roman"/>
          <w:lang w:val="en-GB"/>
        </w:rPr>
        <w:t xml:space="preserve"> cone holder frame over the top. The two cone holder frames can be secured together using binder clips or clamps.</w:t>
      </w:r>
    </w:p>
    <w:p w14:paraId="68B78ED3" w14:textId="77777777" w:rsidR="001D367F" w:rsidRPr="001D367F" w:rsidRDefault="001D367F" w:rsidP="001D367F">
      <w:pPr>
        <w:numPr>
          <w:ilvl w:val="1"/>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Make sure that the board is stable and situated at a 45˚ angle. </w:t>
      </w:r>
    </w:p>
    <w:p w14:paraId="64EF2950" w14:textId="77777777" w:rsidR="001D367F" w:rsidRPr="001D367F" w:rsidRDefault="001D367F" w:rsidP="001D367F">
      <w:pPr>
        <w:numPr>
          <w:ilvl w:val="1"/>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Cover the opening of the plastic cones with a stopper (</w:t>
      </w:r>
      <w:proofErr w:type="gramStart"/>
      <w:r w:rsidRPr="001D367F">
        <w:rPr>
          <w:rFonts w:ascii="Calibri" w:eastAsia="Times New Roman" w:hAnsi="Calibri" w:cs="Times New Roman"/>
          <w:lang w:val="en-GB"/>
        </w:rPr>
        <w:t>e.g.</w:t>
      </w:r>
      <w:proofErr w:type="gramEnd"/>
      <w:r w:rsidRPr="001D367F">
        <w:rPr>
          <w:rFonts w:ascii="Calibri" w:eastAsia="Times New Roman" w:hAnsi="Calibri" w:cs="Times New Roman"/>
          <w:lang w:val="en-GB"/>
        </w:rPr>
        <w:t xml:space="preserve"> rubber plug or cotton wool).</w:t>
      </w:r>
    </w:p>
    <w:p w14:paraId="4610DB26" w14:textId="77777777" w:rsidR="001D367F" w:rsidRPr="001D367F" w:rsidRDefault="001D367F" w:rsidP="001D367F">
      <w:pPr>
        <w:spacing w:after="0" w:line="360" w:lineRule="auto"/>
        <w:ind w:left="1080"/>
        <w:rPr>
          <w:rFonts w:ascii="Calibri" w:eastAsia="Times New Roman" w:hAnsi="Calibri" w:cs="Times New Roman"/>
          <w:lang w:val="en-GB"/>
        </w:rPr>
      </w:pPr>
    </w:p>
    <w:p w14:paraId="0FB408AA" w14:textId="77777777" w:rsidR="001D367F" w:rsidRPr="001D367F" w:rsidRDefault="001D367F" w:rsidP="001D367F">
      <w:pPr>
        <w:keepNext/>
        <w:keepLines/>
        <w:numPr>
          <w:ilvl w:val="1"/>
          <w:numId w:val="40"/>
        </w:numPr>
        <w:spacing w:before="40" w:after="0" w:line="259" w:lineRule="auto"/>
        <w:outlineLvl w:val="2"/>
        <w:rPr>
          <w:rFonts w:ascii="Calibri Light" w:eastAsia="Times New Roman" w:hAnsi="Calibri Light" w:cs="Times New Roman"/>
          <w:color w:val="1F3763"/>
          <w:sz w:val="24"/>
          <w:szCs w:val="24"/>
          <w:lang w:val="en-GB"/>
        </w:rPr>
      </w:pPr>
      <w:bookmarkStart w:id="133" w:name="_Toc89425416"/>
      <w:bookmarkStart w:id="134" w:name="_Toc90547974"/>
      <w:bookmarkStart w:id="135" w:name="_Toc101975855"/>
      <w:r w:rsidRPr="001D367F">
        <w:rPr>
          <w:rFonts w:ascii="Calibri Light" w:eastAsia="Times New Roman" w:hAnsi="Calibri Light" w:cs="Times New Roman"/>
          <w:color w:val="1F3763"/>
          <w:sz w:val="24"/>
          <w:szCs w:val="24"/>
          <w:lang w:val="en-GB"/>
        </w:rPr>
        <w:t>Cone bioassay procedure</w:t>
      </w:r>
      <w:bookmarkEnd w:id="133"/>
      <w:bookmarkEnd w:id="134"/>
      <w:bookmarkEnd w:id="135"/>
    </w:p>
    <w:p w14:paraId="08BD1CA8" w14:textId="77777777" w:rsidR="001D367F" w:rsidRPr="001D367F" w:rsidRDefault="001D367F" w:rsidP="001D367F">
      <w:pPr>
        <w:spacing w:after="0" w:line="360" w:lineRule="auto"/>
        <w:rPr>
          <w:rFonts w:ascii="Calibri" w:eastAsia="Calibri" w:hAnsi="Calibri" w:cs="Times New Roman"/>
          <w:lang w:val="en-GB"/>
        </w:rPr>
      </w:pPr>
    </w:p>
    <w:p w14:paraId="5A0103AA" w14:textId="77777777" w:rsidR="001D367F" w:rsidRPr="001D367F" w:rsidRDefault="001D367F" w:rsidP="001D367F">
      <w:pPr>
        <w:numPr>
          <w:ilvl w:val="0"/>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Record the temperature and humidity during testing.  Preferably continuously with a data logger, or alternatively manually at the start and end of exposure, and the end of the mosquito holding period. </w:t>
      </w:r>
    </w:p>
    <w:p w14:paraId="73F67828" w14:textId="77777777" w:rsidR="001D367F" w:rsidRPr="001D367F" w:rsidRDefault="001D367F" w:rsidP="001D367F">
      <w:pPr>
        <w:numPr>
          <w:ilvl w:val="0"/>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Exposed batches of 5 mosquitoes to netting pieces for 3 minutes for a total of 2 replicates per net piece:</w:t>
      </w:r>
    </w:p>
    <w:p w14:paraId="516C89D8" w14:textId="77777777" w:rsidR="001D367F" w:rsidRPr="001D367F" w:rsidRDefault="001D367F" w:rsidP="001D367F">
      <w:pPr>
        <w:numPr>
          <w:ilvl w:val="1"/>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Remove the stopper from the cone and transfer 5 mosquitoes from the holding container into the plastic cone using an aspirator.</w:t>
      </w:r>
      <w:r w:rsidRPr="001D367F">
        <w:rPr>
          <w:rFonts w:ascii="Times New Roman" w:eastAsia="Times New Roman" w:hAnsi="Times New Roman" w:cs="Times New Roman"/>
          <w:sz w:val="20"/>
          <w:szCs w:val="20"/>
          <w:lang w:val="en-GB"/>
        </w:rPr>
        <w:t xml:space="preserve"> </w:t>
      </w:r>
      <w:r w:rsidRPr="001D367F">
        <w:rPr>
          <w:rFonts w:ascii="Calibri" w:eastAsia="Times New Roman" w:hAnsi="Calibri" w:cs="Times New Roman"/>
          <w:lang w:val="en-GB"/>
        </w:rPr>
        <w:t>Take care not to touch the net with the aspirator end as this may result in contamination.</w:t>
      </w:r>
    </w:p>
    <w:p w14:paraId="4BF1124A" w14:textId="77777777" w:rsidR="001D367F" w:rsidRPr="001D367F" w:rsidRDefault="001D367F" w:rsidP="001D367F">
      <w:pPr>
        <w:numPr>
          <w:ilvl w:val="1"/>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Cover the cone with the stopper to prevent mosquitoes from escaping.</w:t>
      </w:r>
    </w:p>
    <w:p w14:paraId="7A576D28" w14:textId="77777777" w:rsidR="001D367F" w:rsidRPr="001D367F" w:rsidRDefault="001D367F" w:rsidP="001D367F">
      <w:pPr>
        <w:numPr>
          <w:ilvl w:val="1"/>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Expose mosquitoes to the netting sample for 3 minutes.</w:t>
      </w:r>
    </w:p>
    <w:p w14:paraId="0703944A" w14:textId="77777777" w:rsidR="001D367F" w:rsidRPr="001D367F" w:rsidRDefault="001D367F" w:rsidP="001D367F">
      <w:pPr>
        <w:numPr>
          <w:ilvl w:val="1"/>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Transfer mosquitoes from the cone back to their holding container with an aspirator. Take care not to touch the net with the aspirator end as this may result in contamination. Ensure containers are correctly labelled with the net sample ID (Net ID and position), test rep, mosquito species, and testing date. </w:t>
      </w:r>
    </w:p>
    <w:p w14:paraId="2F5C9EFE" w14:textId="77777777" w:rsidR="001D367F" w:rsidRPr="001D367F" w:rsidRDefault="001D367F" w:rsidP="001D367F">
      <w:pPr>
        <w:numPr>
          <w:ilvl w:val="1"/>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Repeat until 2 replicates of 5 mosquitoes have been exposed to each net sample.</w:t>
      </w:r>
    </w:p>
    <w:p w14:paraId="0F4C5463" w14:textId="77777777" w:rsidR="001D367F" w:rsidRPr="001D367F" w:rsidRDefault="001D367F" w:rsidP="001D367F">
      <w:pPr>
        <w:numPr>
          <w:ilvl w:val="0"/>
          <w:numId w:val="37"/>
        </w:numPr>
        <w:spacing w:after="0" w:line="360" w:lineRule="auto"/>
        <w:contextualSpacing/>
        <w:rPr>
          <w:rFonts w:ascii="Calibri" w:eastAsia="Times New Roman" w:hAnsi="Calibri" w:cs="Times New Roman"/>
          <w:lang w:val="en-GB"/>
        </w:rPr>
      </w:pPr>
      <w:bookmarkStart w:id="136" w:name="_Hlk69219868"/>
      <w:r w:rsidRPr="001D367F">
        <w:rPr>
          <w:rFonts w:ascii="Calibri" w:eastAsia="Times New Roman" w:hAnsi="Calibri" w:cs="Times New Roman"/>
          <w:lang w:val="en-GB"/>
        </w:rPr>
        <w:t xml:space="preserve">Provide mosquitoes with a sugar meal (10% sucrose solution soaked onto a relevant substrate such as cotton wool). </w:t>
      </w:r>
    </w:p>
    <w:bookmarkEnd w:id="136"/>
    <w:p w14:paraId="7E4E12D5" w14:textId="77777777" w:rsidR="001D367F" w:rsidRPr="001D367F" w:rsidRDefault="001D367F" w:rsidP="001D367F">
      <w:pPr>
        <w:numPr>
          <w:ilvl w:val="0"/>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Record the number of mosquitoes in each holding container to give the total numbers exposed.</w:t>
      </w:r>
    </w:p>
    <w:p w14:paraId="1435706A" w14:textId="77777777" w:rsidR="001D367F" w:rsidRPr="001D367F" w:rsidRDefault="001D367F" w:rsidP="001D367F">
      <w:pPr>
        <w:numPr>
          <w:ilvl w:val="0"/>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After </w:t>
      </w:r>
      <w:proofErr w:type="gramStart"/>
      <w:r w:rsidRPr="001D367F">
        <w:rPr>
          <w:rFonts w:ascii="Calibri" w:eastAsia="Times New Roman" w:hAnsi="Calibri" w:cs="Times New Roman"/>
          <w:lang w:val="en-GB"/>
        </w:rPr>
        <w:t>1 hour</w:t>
      </w:r>
      <w:proofErr w:type="gramEnd"/>
      <w:r w:rsidRPr="001D367F">
        <w:rPr>
          <w:rFonts w:ascii="Calibri" w:eastAsia="Times New Roman" w:hAnsi="Calibri" w:cs="Times New Roman"/>
          <w:lang w:val="en-GB"/>
        </w:rPr>
        <w:t xml:space="preserve"> post-exposure record the number of mosquitoes knockdown (</w:t>
      </w:r>
      <w:r w:rsidRPr="001D367F">
        <w:rPr>
          <w:rFonts w:ascii="Calibri" w:eastAsia="Times New Roman" w:hAnsi="Calibri" w:cs="Times New Roman"/>
          <w:color w:val="2B579A"/>
          <w:highlight w:val="yellow"/>
          <w:shd w:val="clear" w:color="auto" w:fill="E6E6E6"/>
          <w:lang w:val="en-GB"/>
        </w:rPr>
        <w:fldChar w:fldCharType="begin"/>
      </w:r>
      <w:r w:rsidRPr="001D367F">
        <w:rPr>
          <w:rFonts w:ascii="Calibri" w:eastAsia="Times New Roman" w:hAnsi="Calibri" w:cs="Times New Roman"/>
          <w:highlight w:val="yellow"/>
          <w:lang w:val="en-GB"/>
        </w:rPr>
        <w:instrText xml:space="preserve"> REF _Ref66807435 \h  \* MERGEFORMAT </w:instrText>
      </w:r>
      <w:r w:rsidRPr="001D367F">
        <w:rPr>
          <w:rFonts w:ascii="Calibri" w:eastAsia="Times New Roman" w:hAnsi="Calibri" w:cs="Times New Roman"/>
          <w:color w:val="2B579A"/>
          <w:highlight w:val="yellow"/>
          <w:shd w:val="clear" w:color="auto" w:fill="E6E6E6"/>
          <w:lang w:val="en-GB"/>
        </w:rPr>
      </w:r>
      <w:r w:rsidRPr="001D367F">
        <w:rPr>
          <w:rFonts w:ascii="Calibri" w:eastAsia="Times New Roman" w:hAnsi="Calibri" w:cs="Times New Roman"/>
          <w:color w:val="2B579A"/>
          <w:highlight w:val="yellow"/>
          <w:shd w:val="clear" w:color="auto" w:fill="E6E6E6"/>
          <w:lang w:val="en-GB"/>
        </w:rPr>
        <w:fldChar w:fldCharType="separate"/>
      </w:r>
      <w:r w:rsidRPr="001D367F">
        <w:rPr>
          <w:rFonts w:ascii="Calibri" w:eastAsia="Times New Roman" w:hAnsi="Calibri" w:cs="Times New Roman"/>
          <w:lang w:val="en-GB"/>
        </w:rPr>
        <w:t xml:space="preserve">Table </w:t>
      </w:r>
      <w:r w:rsidRPr="001D367F">
        <w:rPr>
          <w:rFonts w:ascii="Calibri" w:eastAsia="Times New Roman" w:hAnsi="Calibri" w:cs="Times New Roman"/>
          <w:noProof/>
          <w:lang w:val="en-GB"/>
        </w:rPr>
        <w:t>2</w:t>
      </w:r>
      <w:r w:rsidRPr="001D367F">
        <w:rPr>
          <w:rFonts w:ascii="Calibri" w:eastAsia="Times New Roman" w:hAnsi="Calibri" w:cs="Times New Roman"/>
          <w:color w:val="2B579A"/>
          <w:highlight w:val="yellow"/>
          <w:shd w:val="clear" w:color="auto" w:fill="E6E6E6"/>
          <w:lang w:val="en-GB"/>
        </w:rPr>
        <w:fldChar w:fldCharType="end"/>
      </w:r>
      <w:r w:rsidRPr="001D367F">
        <w:rPr>
          <w:rFonts w:ascii="Calibri" w:eastAsia="Times New Roman" w:hAnsi="Calibri" w:cs="Times New Roman"/>
          <w:lang w:val="en-GB"/>
        </w:rPr>
        <w:t>).</w:t>
      </w:r>
    </w:p>
    <w:p w14:paraId="61264FDF" w14:textId="77777777" w:rsidR="001D367F" w:rsidRPr="001D367F" w:rsidRDefault="001D367F" w:rsidP="001D367F">
      <w:pPr>
        <w:numPr>
          <w:ilvl w:val="0"/>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After 24 hours post-exposure </w:t>
      </w:r>
      <w:proofErr w:type="gramStart"/>
      <w:r w:rsidRPr="001D367F">
        <w:rPr>
          <w:rFonts w:ascii="Calibri" w:eastAsia="Times New Roman" w:hAnsi="Calibri" w:cs="Times New Roman"/>
          <w:lang w:val="en-GB"/>
        </w:rPr>
        <w:t>record</w:t>
      </w:r>
      <w:proofErr w:type="gramEnd"/>
      <w:r w:rsidRPr="001D367F">
        <w:rPr>
          <w:rFonts w:ascii="Calibri" w:eastAsia="Times New Roman" w:hAnsi="Calibri" w:cs="Times New Roman"/>
          <w:lang w:val="en-GB"/>
        </w:rPr>
        <w:t xml:space="preserve"> the number of dead mosquitoes (</w:t>
      </w:r>
      <w:r w:rsidRPr="001D367F">
        <w:rPr>
          <w:rFonts w:ascii="Calibri" w:eastAsia="Times New Roman" w:hAnsi="Calibri" w:cs="Times New Roman"/>
          <w:color w:val="2B579A"/>
          <w:highlight w:val="yellow"/>
          <w:shd w:val="clear" w:color="auto" w:fill="E6E6E6"/>
          <w:lang w:val="en-GB"/>
        </w:rPr>
        <w:fldChar w:fldCharType="begin"/>
      </w:r>
      <w:r w:rsidRPr="001D367F">
        <w:rPr>
          <w:rFonts w:ascii="Calibri" w:eastAsia="Times New Roman" w:hAnsi="Calibri" w:cs="Times New Roman"/>
          <w:lang w:val="en-GB"/>
        </w:rPr>
        <w:instrText xml:space="preserve"> REF _Ref66807435 \h </w:instrText>
      </w:r>
      <w:r w:rsidRPr="001D367F">
        <w:rPr>
          <w:rFonts w:ascii="Calibri" w:eastAsia="Times New Roman" w:hAnsi="Calibri" w:cs="Times New Roman"/>
          <w:highlight w:val="yellow"/>
          <w:lang w:val="en-GB"/>
        </w:rPr>
        <w:instrText xml:space="preserve"> \* MERGEFORMAT </w:instrText>
      </w:r>
      <w:r w:rsidRPr="001D367F">
        <w:rPr>
          <w:rFonts w:ascii="Calibri" w:eastAsia="Times New Roman" w:hAnsi="Calibri" w:cs="Times New Roman"/>
          <w:color w:val="2B579A"/>
          <w:highlight w:val="yellow"/>
          <w:shd w:val="clear" w:color="auto" w:fill="E6E6E6"/>
          <w:lang w:val="en-GB"/>
        </w:rPr>
      </w:r>
      <w:r w:rsidRPr="001D367F">
        <w:rPr>
          <w:rFonts w:ascii="Calibri" w:eastAsia="Times New Roman" w:hAnsi="Calibri" w:cs="Times New Roman"/>
          <w:color w:val="2B579A"/>
          <w:highlight w:val="yellow"/>
          <w:shd w:val="clear" w:color="auto" w:fill="E6E6E6"/>
          <w:lang w:val="en-GB"/>
        </w:rPr>
        <w:fldChar w:fldCharType="separate"/>
      </w:r>
      <w:r w:rsidRPr="001D367F">
        <w:rPr>
          <w:rFonts w:ascii="Calibri" w:eastAsia="Times New Roman" w:hAnsi="Calibri" w:cs="Times New Roman"/>
          <w:lang w:val="en-GB"/>
        </w:rPr>
        <w:t xml:space="preserve">Table </w:t>
      </w:r>
      <w:r w:rsidRPr="001D367F">
        <w:rPr>
          <w:rFonts w:ascii="Calibri" w:eastAsia="Times New Roman" w:hAnsi="Calibri" w:cs="Times New Roman"/>
          <w:noProof/>
          <w:lang w:val="en-GB"/>
        </w:rPr>
        <w:t>2</w:t>
      </w:r>
      <w:r w:rsidRPr="001D367F">
        <w:rPr>
          <w:rFonts w:ascii="Calibri" w:eastAsia="Times New Roman" w:hAnsi="Calibri" w:cs="Times New Roman"/>
          <w:color w:val="2B579A"/>
          <w:highlight w:val="yellow"/>
          <w:shd w:val="clear" w:color="auto" w:fill="E6E6E6"/>
          <w:lang w:val="en-GB"/>
        </w:rPr>
        <w:fldChar w:fldCharType="end"/>
      </w:r>
      <w:r w:rsidRPr="001D367F">
        <w:rPr>
          <w:rFonts w:ascii="Calibri" w:eastAsia="Times New Roman" w:hAnsi="Calibri" w:cs="Times New Roman"/>
          <w:lang w:val="en-GB"/>
        </w:rPr>
        <w:t>).</w:t>
      </w:r>
    </w:p>
    <w:p w14:paraId="15D31527" w14:textId="77777777" w:rsidR="001D367F" w:rsidRPr="001D367F" w:rsidRDefault="001D367F" w:rsidP="001D367F">
      <w:pPr>
        <w:numPr>
          <w:ilvl w:val="0"/>
          <w:numId w:val="37"/>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At the end of testing, ensure mosquitoes are stored correctly (</w:t>
      </w:r>
      <w:proofErr w:type="gramStart"/>
      <w:r w:rsidRPr="001D367F">
        <w:rPr>
          <w:rFonts w:ascii="Calibri" w:eastAsia="Times New Roman" w:hAnsi="Calibri" w:cs="Times New Roman"/>
          <w:lang w:val="en-GB"/>
        </w:rPr>
        <w:t>i.e.</w:t>
      </w:r>
      <w:proofErr w:type="gramEnd"/>
      <w:r w:rsidRPr="001D367F">
        <w:rPr>
          <w:rFonts w:ascii="Calibri" w:eastAsia="Times New Roman" w:hAnsi="Calibri" w:cs="Times New Roman"/>
          <w:lang w:val="en-GB"/>
        </w:rPr>
        <w:t xml:space="preserve"> in individual tubes with silica gel) for future analysis. If mosquitoes are not required for future analysis, discard mosquitoes safely.</w:t>
      </w:r>
    </w:p>
    <w:p w14:paraId="5DDF254D" w14:textId="77777777" w:rsidR="001D367F" w:rsidRPr="001D367F" w:rsidRDefault="001D367F" w:rsidP="001D367F">
      <w:pPr>
        <w:spacing w:after="0" w:line="360" w:lineRule="auto"/>
        <w:ind w:left="360"/>
        <w:rPr>
          <w:rFonts w:ascii="Calibri" w:eastAsia="Times New Roman" w:hAnsi="Calibri" w:cs="Times New Roman"/>
          <w:lang w:val="en-GB"/>
        </w:rPr>
      </w:pPr>
    </w:p>
    <w:p w14:paraId="54A6D449" w14:textId="77777777" w:rsidR="001D367F" w:rsidRPr="001D367F" w:rsidRDefault="001D367F" w:rsidP="001D367F">
      <w:pPr>
        <w:spacing w:after="0" w:line="360" w:lineRule="auto"/>
        <w:rPr>
          <w:rFonts w:ascii="Calibri" w:eastAsia="Calibri" w:hAnsi="Calibri" w:cs="Times New Roman"/>
          <w:i/>
          <w:iCs/>
          <w:color w:val="44546A"/>
          <w:lang w:val="en-GB"/>
        </w:rPr>
      </w:pPr>
      <w:bookmarkStart w:id="137" w:name="_Ref66807435"/>
      <w:bookmarkStart w:id="138" w:name="_Ref66807428"/>
      <w:r w:rsidRPr="001D367F">
        <w:rPr>
          <w:rFonts w:ascii="Calibri" w:eastAsia="Calibri" w:hAnsi="Calibri" w:cs="Times New Roman"/>
          <w:i/>
          <w:iCs/>
          <w:color w:val="44546A"/>
          <w:lang w:val="en-GB"/>
        </w:rPr>
        <w:t xml:space="preserve">Table </w:t>
      </w:r>
      <w:r w:rsidRPr="001D367F">
        <w:rPr>
          <w:rFonts w:ascii="Calibri" w:eastAsia="Calibri" w:hAnsi="Calibri" w:cs="Times New Roman"/>
          <w:i/>
          <w:iCs/>
          <w:color w:val="44546A"/>
          <w:shd w:val="clear" w:color="auto" w:fill="E6E6E6"/>
          <w:lang w:val="en-GB"/>
        </w:rPr>
        <w:fldChar w:fldCharType="begin"/>
      </w:r>
      <w:r w:rsidRPr="001D367F">
        <w:rPr>
          <w:rFonts w:ascii="Calibri" w:eastAsia="Calibri" w:hAnsi="Calibri" w:cs="Times New Roman"/>
          <w:i/>
          <w:iCs/>
          <w:color w:val="44546A"/>
          <w:lang w:val="en-GB"/>
        </w:rPr>
        <w:instrText xml:space="preserve"> SEQ Table \* ARABIC </w:instrText>
      </w:r>
      <w:r w:rsidRPr="001D367F">
        <w:rPr>
          <w:rFonts w:ascii="Calibri" w:eastAsia="Calibri" w:hAnsi="Calibri" w:cs="Times New Roman"/>
          <w:i/>
          <w:iCs/>
          <w:color w:val="44546A"/>
          <w:shd w:val="clear" w:color="auto" w:fill="E6E6E6"/>
          <w:lang w:val="en-GB"/>
        </w:rPr>
        <w:fldChar w:fldCharType="separate"/>
      </w:r>
      <w:r w:rsidRPr="001D367F">
        <w:rPr>
          <w:rFonts w:ascii="Calibri" w:eastAsia="Calibri" w:hAnsi="Calibri" w:cs="Times New Roman"/>
          <w:i/>
          <w:iCs/>
          <w:noProof/>
          <w:color w:val="44546A"/>
          <w:lang w:val="en-GB"/>
        </w:rPr>
        <w:t>2</w:t>
      </w:r>
      <w:r w:rsidRPr="001D367F">
        <w:rPr>
          <w:rFonts w:ascii="Calibri" w:eastAsia="Calibri" w:hAnsi="Calibri" w:cs="Times New Roman"/>
          <w:i/>
          <w:iCs/>
          <w:color w:val="44546A"/>
          <w:shd w:val="clear" w:color="auto" w:fill="E6E6E6"/>
          <w:lang w:val="en-GB"/>
        </w:rPr>
        <w:fldChar w:fldCharType="end"/>
      </w:r>
      <w:bookmarkEnd w:id="137"/>
      <w:r w:rsidRPr="001D367F">
        <w:rPr>
          <w:rFonts w:ascii="Calibri" w:eastAsia="Calibri" w:hAnsi="Calibri" w:cs="Times New Roman"/>
          <w:i/>
          <w:iCs/>
          <w:color w:val="44546A"/>
          <w:lang w:val="en-GB"/>
        </w:rPr>
        <w:t xml:space="preserve">. The definitions used for classifying alive, knocked down or dead mosquitoes, adapted from </w:t>
      </w:r>
      <w:bookmarkEnd w:id="138"/>
      <w:sdt>
        <w:sdtPr>
          <w:rPr>
            <w:rFonts w:ascii="Calibri" w:eastAsia="Calibri" w:hAnsi="Calibri" w:cs="Times New Roman"/>
            <w:iCs/>
            <w:color w:val="000000"/>
            <w:shd w:val="clear" w:color="auto" w:fill="E6E6E6"/>
            <w:lang w:val="en-GB"/>
          </w:rPr>
          <w:tag w:val="MENDELEY_CITATION_v3_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"/>
          <w:id w:val="1825229535"/>
          <w:placeholder>
            <w:docPart w:val="EEC3E09DDA5A456D9220B83A182C3A8A"/>
          </w:placeholder>
        </w:sdtPr>
        <w:sdtEndPr>
          <w:rPr>
            <w:szCs w:val="18"/>
          </w:rPr>
        </w:sdtEndPr>
        <w:sdtContent>
          <w:r w:rsidRPr="001D367F">
            <w:rPr>
              <w:rFonts w:ascii="Calibri" w:eastAsia="Calibri" w:hAnsi="Calibri" w:cs="Times New Roman"/>
              <w:iCs/>
              <w:color w:val="000000"/>
              <w:szCs w:val="18"/>
              <w:lang w:val="en-GB"/>
            </w:rPr>
            <w:t>(WHO, 2013)</w:t>
          </w:r>
        </w:sdtContent>
      </w:sdt>
    </w:p>
    <w:tbl>
      <w:tblPr>
        <w:tblStyle w:val="TableGrid2"/>
        <w:tblW w:w="5000" w:type="pct"/>
        <w:jc w:val="center"/>
        <w:tblLook w:val="04A0" w:firstRow="1" w:lastRow="0" w:firstColumn="1" w:lastColumn="0" w:noHBand="0" w:noVBand="1"/>
      </w:tblPr>
      <w:tblGrid>
        <w:gridCol w:w="2510"/>
        <w:gridCol w:w="6898"/>
      </w:tblGrid>
      <w:tr w:rsidR="001D367F" w:rsidRPr="001D367F" w14:paraId="640BB23E" w14:textId="77777777" w:rsidTr="005044CC">
        <w:trPr>
          <w:jc w:val="center"/>
        </w:trPr>
        <w:tc>
          <w:tcPr>
            <w:tcW w:w="1334" w:type="pct"/>
            <w:vAlign w:val="center"/>
          </w:tcPr>
          <w:p w14:paraId="1F2AE224" w14:textId="77777777" w:rsidR="001D367F" w:rsidRPr="001D367F" w:rsidRDefault="001D367F" w:rsidP="001D367F">
            <w:pPr>
              <w:spacing w:line="360" w:lineRule="auto"/>
              <w:jc w:val="center"/>
              <w:rPr>
                <w:rFonts w:ascii="Calibri" w:eastAsia="Times New Roman" w:hAnsi="Calibri"/>
                <w:b/>
                <w:bCs/>
              </w:rPr>
            </w:pPr>
            <w:r w:rsidRPr="001D367F">
              <w:rPr>
                <w:rFonts w:ascii="Calibri" w:eastAsia="Times New Roman" w:hAnsi="Calibri"/>
                <w:b/>
                <w:bCs/>
              </w:rPr>
              <w:t>Mosquito status</w:t>
            </w:r>
          </w:p>
        </w:tc>
        <w:tc>
          <w:tcPr>
            <w:tcW w:w="3666" w:type="pct"/>
            <w:vAlign w:val="center"/>
          </w:tcPr>
          <w:p w14:paraId="4B324EF4" w14:textId="77777777" w:rsidR="001D367F" w:rsidRPr="001D367F" w:rsidRDefault="001D367F" w:rsidP="001D367F">
            <w:pPr>
              <w:spacing w:line="360" w:lineRule="auto"/>
              <w:jc w:val="center"/>
              <w:rPr>
                <w:rFonts w:ascii="Calibri" w:eastAsia="Times New Roman" w:hAnsi="Calibri"/>
                <w:b/>
                <w:bCs/>
              </w:rPr>
            </w:pPr>
            <w:r w:rsidRPr="001D367F">
              <w:rPr>
                <w:rFonts w:ascii="Calibri" w:eastAsia="Times New Roman" w:hAnsi="Calibri"/>
                <w:b/>
                <w:bCs/>
              </w:rPr>
              <w:t>Definition</w:t>
            </w:r>
          </w:p>
        </w:tc>
      </w:tr>
      <w:tr w:rsidR="001D367F" w:rsidRPr="001D367F" w14:paraId="6F858F79" w14:textId="77777777" w:rsidTr="005044CC">
        <w:trPr>
          <w:jc w:val="center"/>
        </w:trPr>
        <w:tc>
          <w:tcPr>
            <w:tcW w:w="1334" w:type="pct"/>
            <w:vAlign w:val="center"/>
          </w:tcPr>
          <w:p w14:paraId="2FC1D8EE" w14:textId="77777777" w:rsidR="001D367F" w:rsidRPr="001D367F" w:rsidRDefault="001D367F" w:rsidP="001D367F">
            <w:pPr>
              <w:spacing w:line="360" w:lineRule="auto"/>
              <w:jc w:val="center"/>
              <w:rPr>
                <w:rFonts w:ascii="Calibri" w:eastAsia="Times New Roman" w:hAnsi="Calibri"/>
              </w:rPr>
            </w:pPr>
            <w:r w:rsidRPr="001D367F">
              <w:rPr>
                <w:rFonts w:ascii="Calibri" w:eastAsia="Times New Roman" w:hAnsi="Calibri"/>
              </w:rPr>
              <w:t>Alive</w:t>
            </w:r>
          </w:p>
        </w:tc>
        <w:tc>
          <w:tcPr>
            <w:tcW w:w="3666" w:type="pct"/>
            <w:vAlign w:val="center"/>
          </w:tcPr>
          <w:p w14:paraId="3AABE539" w14:textId="77777777" w:rsidR="001D367F" w:rsidRPr="001D367F" w:rsidRDefault="001D367F" w:rsidP="001D367F">
            <w:pPr>
              <w:spacing w:line="360" w:lineRule="auto"/>
              <w:rPr>
                <w:rFonts w:ascii="Calibri" w:eastAsia="Times New Roman" w:hAnsi="Calibri"/>
              </w:rPr>
            </w:pPr>
            <w:r w:rsidRPr="001D367F">
              <w:rPr>
                <w:rFonts w:ascii="Calibri" w:eastAsia="Times New Roman" w:hAnsi="Calibri"/>
              </w:rPr>
              <w:t>The mosquito is mobile or able to stand or fly in a coordinated manner</w:t>
            </w:r>
          </w:p>
        </w:tc>
      </w:tr>
      <w:tr w:rsidR="001D367F" w:rsidRPr="001D367F" w14:paraId="27E006DC" w14:textId="77777777" w:rsidTr="005044CC">
        <w:trPr>
          <w:jc w:val="center"/>
        </w:trPr>
        <w:tc>
          <w:tcPr>
            <w:tcW w:w="1334" w:type="pct"/>
            <w:vAlign w:val="center"/>
          </w:tcPr>
          <w:p w14:paraId="71DE1801" w14:textId="77777777" w:rsidR="001D367F" w:rsidRPr="001D367F" w:rsidRDefault="001D367F" w:rsidP="001D367F">
            <w:pPr>
              <w:spacing w:line="360" w:lineRule="auto"/>
              <w:jc w:val="center"/>
              <w:rPr>
                <w:rFonts w:ascii="Calibri" w:eastAsia="Times New Roman" w:hAnsi="Calibri"/>
              </w:rPr>
            </w:pPr>
            <w:r w:rsidRPr="001D367F">
              <w:rPr>
                <w:rFonts w:ascii="Calibri" w:eastAsia="Times New Roman" w:hAnsi="Calibri"/>
              </w:rPr>
              <w:t>Knocked down</w:t>
            </w:r>
          </w:p>
        </w:tc>
        <w:tc>
          <w:tcPr>
            <w:tcW w:w="3666" w:type="pct"/>
            <w:vAlign w:val="center"/>
          </w:tcPr>
          <w:p w14:paraId="704BD2B9" w14:textId="77777777" w:rsidR="001D367F" w:rsidRPr="001D367F" w:rsidRDefault="001D367F" w:rsidP="001D367F">
            <w:pPr>
              <w:spacing w:line="360" w:lineRule="auto"/>
              <w:rPr>
                <w:rFonts w:ascii="Calibri" w:eastAsia="Times New Roman" w:hAnsi="Calibri"/>
              </w:rPr>
            </w:pPr>
            <w:r w:rsidRPr="001D367F">
              <w:rPr>
                <w:rFonts w:ascii="Calibri" w:eastAsia="Times New Roman" w:hAnsi="Calibri"/>
              </w:rPr>
              <w:t>The mosquito is immobile or unable to stand or take off, at 1-hour following net exposure</w:t>
            </w:r>
          </w:p>
        </w:tc>
      </w:tr>
      <w:tr w:rsidR="001D367F" w:rsidRPr="001D367F" w14:paraId="61BF27DE" w14:textId="77777777" w:rsidTr="005044CC">
        <w:trPr>
          <w:jc w:val="center"/>
        </w:trPr>
        <w:tc>
          <w:tcPr>
            <w:tcW w:w="1334" w:type="pct"/>
            <w:vAlign w:val="center"/>
          </w:tcPr>
          <w:p w14:paraId="5873DEF1" w14:textId="77777777" w:rsidR="001D367F" w:rsidRPr="001D367F" w:rsidRDefault="001D367F" w:rsidP="001D367F">
            <w:pPr>
              <w:spacing w:line="360" w:lineRule="auto"/>
              <w:jc w:val="center"/>
              <w:rPr>
                <w:rFonts w:ascii="Calibri" w:eastAsia="Times New Roman" w:hAnsi="Calibri"/>
              </w:rPr>
            </w:pPr>
            <w:r w:rsidRPr="001D367F">
              <w:rPr>
                <w:rFonts w:ascii="Calibri" w:eastAsia="Times New Roman" w:hAnsi="Calibri"/>
              </w:rPr>
              <w:t>Dead</w:t>
            </w:r>
          </w:p>
        </w:tc>
        <w:tc>
          <w:tcPr>
            <w:tcW w:w="3666" w:type="pct"/>
            <w:vAlign w:val="center"/>
          </w:tcPr>
          <w:p w14:paraId="703CA627" w14:textId="77777777" w:rsidR="001D367F" w:rsidRPr="001D367F" w:rsidRDefault="001D367F" w:rsidP="001D367F">
            <w:pPr>
              <w:spacing w:line="360" w:lineRule="auto"/>
              <w:rPr>
                <w:rFonts w:ascii="Calibri" w:eastAsia="Times New Roman" w:hAnsi="Calibri"/>
              </w:rPr>
            </w:pPr>
            <w:r w:rsidRPr="001D367F">
              <w:rPr>
                <w:rFonts w:ascii="Calibri" w:eastAsia="Times New Roman" w:hAnsi="Calibri"/>
              </w:rPr>
              <w:t>The mosquito is immobile or unable to stand or take off, at 24-hours following net exposure</w:t>
            </w:r>
          </w:p>
        </w:tc>
      </w:tr>
    </w:tbl>
    <w:p w14:paraId="7D6959AB" w14:textId="77777777" w:rsidR="001D367F" w:rsidRPr="001D367F" w:rsidRDefault="001D367F" w:rsidP="001D367F">
      <w:pPr>
        <w:spacing w:after="0" w:line="360" w:lineRule="auto"/>
        <w:rPr>
          <w:rFonts w:ascii="Calibri" w:eastAsia="Calibri" w:hAnsi="Calibri" w:cs="Times New Roman"/>
          <w:lang w:val="en-GB"/>
        </w:rPr>
      </w:pPr>
    </w:p>
    <w:p w14:paraId="4DA1F626" w14:textId="77777777" w:rsidR="001D367F" w:rsidRPr="001D367F" w:rsidRDefault="001D367F" w:rsidP="001D367F">
      <w:pPr>
        <w:keepNext/>
        <w:keepLines/>
        <w:numPr>
          <w:ilvl w:val="1"/>
          <w:numId w:val="40"/>
        </w:numPr>
        <w:spacing w:before="40" w:after="0" w:line="259" w:lineRule="auto"/>
        <w:outlineLvl w:val="2"/>
        <w:rPr>
          <w:rFonts w:ascii="Calibri Light" w:eastAsia="Times New Roman" w:hAnsi="Calibri Light" w:cs="Times New Roman"/>
          <w:color w:val="1F3763"/>
          <w:sz w:val="24"/>
          <w:szCs w:val="24"/>
          <w:lang w:val="en-GB"/>
        </w:rPr>
      </w:pPr>
      <w:bookmarkStart w:id="139" w:name="_Toc89425417"/>
      <w:bookmarkStart w:id="140" w:name="_Toc90547975"/>
      <w:bookmarkStart w:id="141" w:name="_Toc101975856"/>
      <w:r w:rsidRPr="001D367F">
        <w:rPr>
          <w:rFonts w:ascii="Calibri Light" w:eastAsia="Times New Roman" w:hAnsi="Calibri Light" w:cs="Times New Roman"/>
          <w:color w:val="1F3763"/>
          <w:sz w:val="24"/>
          <w:szCs w:val="24"/>
          <w:lang w:val="en-GB"/>
        </w:rPr>
        <w:t>Measured outcomes</w:t>
      </w:r>
      <w:bookmarkEnd w:id="139"/>
      <w:bookmarkEnd w:id="140"/>
      <w:bookmarkEnd w:id="141"/>
    </w:p>
    <w:p w14:paraId="596CE18D" w14:textId="77777777" w:rsidR="001D367F" w:rsidRPr="001D367F" w:rsidRDefault="001D367F" w:rsidP="001D367F">
      <w:pPr>
        <w:spacing w:after="0" w:line="360" w:lineRule="auto"/>
        <w:rPr>
          <w:rFonts w:ascii="Calibri" w:eastAsia="Calibri" w:hAnsi="Calibri" w:cs="Times New Roman"/>
          <w:lang w:val="en-GB"/>
        </w:rPr>
      </w:pPr>
    </w:p>
    <w:p w14:paraId="4115BE95" w14:textId="77777777" w:rsidR="001D367F" w:rsidRPr="001D367F" w:rsidRDefault="001D367F" w:rsidP="001D367F">
      <w:pPr>
        <w:numPr>
          <w:ilvl w:val="0"/>
          <w:numId w:val="3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The number of mosquitoes exposed, knocked down after 1-hour, and dead after 24-hours should be recorded for each net piece and replicate individually. </w:t>
      </w:r>
    </w:p>
    <w:p w14:paraId="7A3D243B" w14:textId="77777777" w:rsidR="001D367F" w:rsidRPr="001D367F" w:rsidRDefault="001D367F" w:rsidP="001D367F">
      <w:pPr>
        <w:numPr>
          <w:ilvl w:val="0"/>
          <w:numId w:val="3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For each panel type (</w:t>
      </w:r>
      <w:proofErr w:type="gramStart"/>
      <w:r w:rsidRPr="001D367F">
        <w:rPr>
          <w:rFonts w:ascii="Calibri" w:eastAsia="Times New Roman" w:hAnsi="Calibri" w:cs="Times New Roman"/>
          <w:lang w:val="en-GB"/>
        </w:rPr>
        <w:t>i.e.</w:t>
      </w:r>
      <w:proofErr w:type="gramEnd"/>
      <w:r w:rsidRPr="001D367F">
        <w:rPr>
          <w:rFonts w:ascii="Calibri" w:eastAsia="Times New Roman" w:hAnsi="Calibri" w:cs="Times New Roman"/>
          <w:lang w:val="en-GB"/>
        </w:rPr>
        <w:t xml:space="preserve"> pyrethroid-only panel or pyrethroid + PBO panels) sample and replicate data should be pooled and the 1-hour knockdown %</w:t>
      </w:r>
      <w:r w:rsidRPr="001D367F">
        <w:rPr>
          <w:rFonts w:ascii="Calibri" w:eastAsia="Times New Roman" w:hAnsi="Calibri" w:cs="Times New Roman"/>
          <w:vertAlign w:val="superscript"/>
          <w:lang w:val="en-GB"/>
        </w:rPr>
        <w:footnoteReference w:id="14"/>
      </w:r>
      <w:r w:rsidRPr="001D367F">
        <w:rPr>
          <w:rFonts w:ascii="Calibri" w:eastAsia="Times New Roman" w:hAnsi="Calibri" w:cs="Times New Roman"/>
          <w:lang w:val="en-GB"/>
        </w:rPr>
        <w:t xml:space="preserve"> and 24-hour mortality %</w:t>
      </w:r>
      <w:r w:rsidRPr="001D367F">
        <w:rPr>
          <w:rFonts w:ascii="Calibri" w:eastAsia="Times New Roman" w:hAnsi="Calibri" w:cs="Times New Roman"/>
          <w:vertAlign w:val="superscript"/>
          <w:lang w:val="en-GB"/>
        </w:rPr>
        <w:footnoteReference w:id="15"/>
      </w:r>
      <w:r w:rsidRPr="001D367F">
        <w:rPr>
          <w:rFonts w:ascii="Calibri" w:eastAsia="Times New Roman" w:hAnsi="Calibri" w:cs="Times New Roman"/>
          <w:lang w:val="en-GB"/>
        </w:rPr>
        <w:t xml:space="preserve"> calculated for each panel type.</w:t>
      </w:r>
    </w:p>
    <w:p w14:paraId="16A3DDED" w14:textId="77777777" w:rsidR="001D367F" w:rsidRPr="001D367F" w:rsidRDefault="001D367F" w:rsidP="001D367F">
      <w:pPr>
        <w:numPr>
          <w:ilvl w:val="0"/>
          <w:numId w:val="3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Panel types should then be pooled to calculate the 1-hour knockdown %</w:t>
      </w:r>
      <w:r w:rsidRPr="001D367F">
        <w:rPr>
          <w:rFonts w:ascii="Calibri" w:eastAsia="Times New Roman" w:hAnsi="Calibri" w:cs="Times New Roman"/>
          <w:vertAlign w:val="superscript"/>
          <w:lang w:val="en-GB"/>
        </w:rPr>
        <w:footnoteReference w:id="16"/>
      </w:r>
      <w:r w:rsidRPr="001D367F">
        <w:rPr>
          <w:rFonts w:ascii="Calibri" w:eastAsia="Times New Roman" w:hAnsi="Calibri" w:cs="Times New Roman"/>
          <w:lang w:val="en-GB"/>
        </w:rPr>
        <w:t xml:space="preserve"> and 24-hour mortality %</w:t>
      </w:r>
      <w:r w:rsidRPr="001D367F">
        <w:rPr>
          <w:rFonts w:ascii="Calibri" w:eastAsia="Times New Roman" w:hAnsi="Calibri" w:cs="Times New Roman"/>
          <w:vertAlign w:val="superscript"/>
          <w:lang w:val="en-GB"/>
        </w:rPr>
        <w:footnoteReference w:id="17"/>
      </w:r>
      <w:r w:rsidRPr="001D367F">
        <w:rPr>
          <w:rFonts w:ascii="Calibri" w:eastAsia="Times New Roman" w:hAnsi="Calibri" w:cs="Times New Roman"/>
          <w:lang w:val="en-GB"/>
        </w:rPr>
        <w:t xml:space="preserve"> calculated for each net.</w:t>
      </w:r>
    </w:p>
    <w:p w14:paraId="2785958E" w14:textId="77777777" w:rsidR="001D367F" w:rsidRPr="001D367F" w:rsidRDefault="001D367F" w:rsidP="001D367F">
      <w:pPr>
        <w:spacing w:after="0" w:line="360" w:lineRule="auto"/>
        <w:ind w:left="360"/>
        <w:contextualSpacing/>
        <w:rPr>
          <w:rFonts w:ascii="Calibri" w:eastAsia="Times New Roman" w:hAnsi="Calibri" w:cs="Times New Roman"/>
          <w:lang w:val="en-GB"/>
        </w:rPr>
      </w:pPr>
    </w:p>
    <w:p w14:paraId="4AC734DD" w14:textId="77777777" w:rsidR="001D367F" w:rsidRPr="001D367F" w:rsidRDefault="001D367F" w:rsidP="001D367F">
      <w:pPr>
        <w:keepNext/>
        <w:keepLines/>
        <w:numPr>
          <w:ilvl w:val="0"/>
          <w:numId w:val="40"/>
        </w:numPr>
        <w:spacing w:before="40" w:after="0" w:line="259" w:lineRule="auto"/>
        <w:outlineLvl w:val="1"/>
        <w:rPr>
          <w:rFonts w:ascii="Calibri Light" w:eastAsia="Times New Roman" w:hAnsi="Calibri Light" w:cs="Times New Roman"/>
          <w:color w:val="2F5496"/>
          <w:sz w:val="26"/>
          <w:szCs w:val="26"/>
          <w:lang w:val="en-GB"/>
        </w:rPr>
      </w:pPr>
      <w:bookmarkStart w:id="142" w:name="_Ref66806480"/>
      <w:bookmarkStart w:id="143" w:name="_Toc89425418"/>
      <w:bookmarkStart w:id="144" w:name="_Toc90547976"/>
      <w:bookmarkStart w:id="145" w:name="_Toc101975857"/>
      <w:r w:rsidRPr="001D367F">
        <w:rPr>
          <w:rFonts w:ascii="Calibri Light" w:eastAsia="Times New Roman" w:hAnsi="Calibri Light" w:cs="Times New Roman"/>
          <w:color w:val="2F5496"/>
          <w:sz w:val="26"/>
          <w:szCs w:val="26"/>
          <w:lang w:val="en-GB"/>
        </w:rPr>
        <w:t>Data priority list</w:t>
      </w:r>
      <w:bookmarkEnd w:id="142"/>
      <w:bookmarkEnd w:id="143"/>
      <w:bookmarkEnd w:id="144"/>
      <w:bookmarkEnd w:id="145"/>
    </w:p>
    <w:p w14:paraId="5743D8AD" w14:textId="77777777" w:rsidR="001D367F" w:rsidRPr="001D367F" w:rsidRDefault="001D367F" w:rsidP="001D367F">
      <w:pPr>
        <w:spacing w:after="0" w:line="360" w:lineRule="auto"/>
        <w:rPr>
          <w:rFonts w:ascii="Calibri" w:eastAsia="Calibri" w:hAnsi="Calibri" w:cs="Times New Roman"/>
          <w:lang w:val="en-GB"/>
        </w:rPr>
      </w:pPr>
    </w:p>
    <w:p w14:paraId="60DC4F3F" w14:textId="77777777" w:rsidR="001D367F" w:rsidRPr="001D367F" w:rsidRDefault="001D367F" w:rsidP="001D367F">
      <w:pPr>
        <w:numPr>
          <w:ilvl w:val="0"/>
          <w:numId w:val="38"/>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All testing should be carried with the same resistant and susceptible strains over time. Where resources allow </w:t>
      </w:r>
      <w:proofErr w:type="gramStart"/>
      <w:r w:rsidRPr="001D367F">
        <w:rPr>
          <w:rFonts w:ascii="Calibri" w:eastAsia="Times New Roman" w:hAnsi="Calibri" w:cs="Times New Roman"/>
          <w:lang w:val="en-GB"/>
        </w:rPr>
        <w:t>it</w:t>
      </w:r>
      <w:proofErr w:type="gramEnd"/>
      <w:r w:rsidRPr="001D367F">
        <w:rPr>
          <w:rFonts w:ascii="Calibri" w:eastAsia="Times New Roman" w:hAnsi="Calibri" w:cs="Times New Roman"/>
          <w:lang w:val="en-GB"/>
        </w:rPr>
        <w:t xml:space="preserve"> and mosquitoes are available a second resistant and susceptible strains should be </w:t>
      </w:r>
      <w:r w:rsidRPr="001D367F">
        <w:rPr>
          <w:rFonts w:ascii="Calibri" w:eastAsia="Times New Roman" w:hAnsi="Calibri" w:cs="Times New Roman"/>
          <w:lang w:val="en-GB"/>
        </w:rPr>
        <w:lastRenderedPageBreak/>
        <w:t xml:space="preserve">tested. However, it is more important to have a full data set with one strain, so resources should be prioritised to ensure this before considering testing with secondary strains. </w:t>
      </w:r>
    </w:p>
    <w:p w14:paraId="7ED8FB06" w14:textId="77777777" w:rsidR="001D367F" w:rsidRPr="001D367F" w:rsidRDefault="001D367F" w:rsidP="001D367F">
      <w:pPr>
        <w:numPr>
          <w:ilvl w:val="0"/>
          <w:numId w:val="38"/>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Ad hoc testing with secondary strains when available will provide useful data.</w:t>
      </w:r>
    </w:p>
    <w:p w14:paraId="65231EE5" w14:textId="77777777" w:rsidR="001D367F" w:rsidRPr="001D367F" w:rsidRDefault="001D367F" w:rsidP="001D367F">
      <w:pPr>
        <w:numPr>
          <w:ilvl w:val="0"/>
          <w:numId w:val="38"/>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The ideal methodological parameters (</w:t>
      </w:r>
      <w:proofErr w:type="gramStart"/>
      <w:r w:rsidRPr="001D367F">
        <w:rPr>
          <w:rFonts w:ascii="Calibri" w:eastAsia="Times New Roman" w:hAnsi="Calibri" w:cs="Times New Roman"/>
          <w:lang w:val="en-GB"/>
        </w:rPr>
        <w:t>i.e.</w:t>
      </w:r>
      <w:proofErr w:type="gramEnd"/>
      <w:r w:rsidRPr="001D367F">
        <w:rPr>
          <w:rFonts w:ascii="Calibri" w:eastAsia="Times New Roman" w:hAnsi="Calibri" w:cs="Times New Roman"/>
          <w:lang w:val="en-GB"/>
        </w:rPr>
        <w:t xml:space="preserve"> net samples, replicates, controls) can be found in </w:t>
      </w:r>
      <w:r w:rsidRPr="001D367F">
        <w:rPr>
          <w:rFonts w:ascii="Calibri" w:eastAsia="Times New Roman" w:hAnsi="Calibri" w:cs="Times New Roman"/>
          <w:color w:val="2B579A"/>
          <w:shd w:val="clear" w:color="auto" w:fill="E6E6E6"/>
          <w:lang w:val="en-GB"/>
        </w:rPr>
        <w:fldChar w:fldCharType="begin"/>
      </w:r>
      <w:r w:rsidRPr="001D367F">
        <w:rPr>
          <w:rFonts w:ascii="Calibri" w:eastAsia="Times New Roman" w:hAnsi="Calibri" w:cs="Times New Roman"/>
          <w:lang w:val="en-GB"/>
        </w:rPr>
        <w:instrText xml:space="preserve"> REF _Ref66807298 \h  \* MERGEFORMAT </w:instrText>
      </w:r>
      <w:r w:rsidRPr="001D367F">
        <w:rPr>
          <w:rFonts w:ascii="Calibri" w:eastAsia="Times New Roman" w:hAnsi="Calibri" w:cs="Times New Roman"/>
          <w:color w:val="2B579A"/>
          <w:shd w:val="clear" w:color="auto" w:fill="E6E6E6"/>
          <w:lang w:val="en-GB"/>
        </w:rPr>
      </w:r>
      <w:r w:rsidRPr="001D367F">
        <w:rPr>
          <w:rFonts w:ascii="Calibri" w:eastAsia="Times New Roman" w:hAnsi="Calibri" w:cs="Times New Roman"/>
          <w:color w:val="2B579A"/>
          <w:shd w:val="clear" w:color="auto" w:fill="E6E6E6"/>
          <w:lang w:val="en-GB"/>
        </w:rPr>
        <w:fldChar w:fldCharType="separate"/>
      </w:r>
      <w:r w:rsidRPr="001D367F">
        <w:rPr>
          <w:rFonts w:ascii="Calibri" w:eastAsia="Times New Roman" w:hAnsi="Calibri" w:cs="Times New Roman"/>
          <w:lang w:val="en-GB"/>
        </w:rPr>
        <w:t xml:space="preserve">Table </w:t>
      </w:r>
      <w:r w:rsidRPr="001D367F">
        <w:rPr>
          <w:rFonts w:ascii="Calibri" w:eastAsia="Times New Roman" w:hAnsi="Calibri" w:cs="Times New Roman"/>
          <w:noProof/>
          <w:lang w:val="en-GB"/>
        </w:rPr>
        <w:t>3</w:t>
      </w:r>
      <w:r w:rsidRPr="001D367F">
        <w:rPr>
          <w:rFonts w:ascii="Calibri" w:eastAsia="Times New Roman" w:hAnsi="Calibri" w:cs="Times New Roman"/>
          <w:color w:val="2B579A"/>
          <w:shd w:val="clear" w:color="auto" w:fill="E6E6E6"/>
          <w:lang w:val="en-GB"/>
        </w:rPr>
        <w:fldChar w:fldCharType="end"/>
      </w:r>
      <w:r w:rsidRPr="001D367F">
        <w:rPr>
          <w:rFonts w:ascii="Calibri" w:eastAsia="Times New Roman" w:hAnsi="Calibri" w:cs="Times New Roman"/>
          <w:lang w:val="en-GB"/>
        </w:rPr>
        <w:t xml:space="preserve">. All methodological parameters and deviations from standard testing should be recorded at the time of testing. </w:t>
      </w:r>
    </w:p>
    <w:p w14:paraId="0F653201" w14:textId="77777777" w:rsidR="001D367F" w:rsidRPr="001D367F" w:rsidRDefault="001D367F" w:rsidP="001D367F">
      <w:pPr>
        <w:spacing w:after="0" w:line="360" w:lineRule="auto"/>
        <w:ind w:left="360"/>
        <w:rPr>
          <w:rFonts w:ascii="Calibri" w:eastAsia="Times New Roman" w:hAnsi="Calibri" w:cs="Times New Roman"/>
          <w:lang w:val="en-GB"/>
        </w:rPr>
      </w:pPr>
    </w:p>
    <w:p w14:paraId="383BF8AD" w14:textId="77777777" w:rsidR="001D367F" w:rsidRPr="001D367F" w:rsidRDefault="001D367F" w:rsidP="001D367F">
      <w:pPr>
        <w:spacing w:after="0" w:line="360" w:lineRule="auto"/>
        <w:rPr>
          <w:rFonts w:ascii="Calibri" w:eastAsia="Calibri" w:hAnsi="Calibri" w:cs="Times New Roman"/>
          <w:i/>
          <w:iCs/>
          <w:color w:val="44546A"/>
          <w:lang w:val="en-GB"/>
        </w:rPr>
      </w:pPr>
      <w:bookmarkStart w:id="146" w:name="_Ref66807298"/>
      <w:bookmarkStart w:id="147" w:name="_Ref66807294"/>
      <w:r w:rsidRPr="001D367F">
        <w:rPr>
          <w:rFonts w:ascii="Calibri" w:eastAsia="Calibri" w:hAnsi="Calibri" w:cs="Times New Roman"/>
          <w:i/>
          <w:iCs/>
          <w:color w:val="44546A"/>
          <w:lang w:val="en-GB"/>
        </w:rPr>
        <w:t xml:space="preserve">Table </w:t>
      </w:r>
      <w:r w:rsidRPr="001D367F">
        <w:rPr>
          <w:rFonts w:ascii="Calibri" w:eastAsia="Calibri" w:hAnsi="Calibri" w:cs="Times New Roman"/>
          <w:i/>
          <w:iCs/>
          <w:color w:val="44546A"/>
          <w:shd w:val="clear" w:color="auto" w:fill="E6E6E6"/>
          <w:lang w:val="en-GB"/>
        </w:rPr>
        <w:fldChar w:fldCharType="begin"/>
      </w:r>
      <w:r w:rsidRPr="001D367F">
        <w:rPr>
          <w:rFonts w:ascii="Calibri" w:eastAsia="Calibri" w:hAnsi="Calibri" w:cs="Times New Roman"/>
          <w:i/>
          <w:iCs/>
          <w:color w:val="44546A"/>
          <w:lang w:val="en-GB"/>
        </w:rPr>
        <w:instrText xml:space="preserve"> SEQ Table \* ARABIC </w:instrText>
      </w:r>
      <w:r w:rsidRPr="001D367F">
        <w:rPr>
          <w:rFonts w:ascii="Calibri" w:eastAsia="Calibri" w:hAnsi="Calibri" w:cs="Times New Roman"/>
          <w:i/>
          <w:iCs/>
          <w:color w:val="44546A"/>
          <w:shd w:val="clear" w:color="auto" w:fill="E6E6E6"/>
          <w:lang w:val="en-GB"/>
        </w:rPr>
        <w:fldChar w:fldCharType="separate"/>
      </w:r>
      <w:r w:rsidRPr="001D367F">
        <w:rPr>
          <w:rFonts w:ascii="Calibri" w:eastAsia="Calibri" w:hAnsi="Calibri" w:cs="Times New Roman"/>
          <w:i/>
          <w:iCs/>
          <w:noProof/>
          <w:color w:val="44546A"/>
          <w:lang w:val="en-GB"/>
        </w:rPr>
        <w:t>3</w:t>
      </w:r>
      <w:r w:rsidRPr="001D367F">
        <w:rPr>
          <w:rFonts w:ascii="Calibri" w:eastAsia="Calibri" w:hAnsi="Calibri" w:cs="Times New Roman"/>
          <w:i/>
          <w:iCs/>
          <w:color w:val="44546A"/>
          <w:shd w:val="clear" w:color="auto" w:fill="E6E6E6"/>
          <w:lang w:val="en-GB"/>
        </w:rPr>
        <w:fldChar w:fldCharType="end"/>
      </w:r>
      <w:bookmarkEnd w:id="146"/>
      <w:r w:rsidRPr="001D367F">
        <w:rPr>
          <w:rFonts w:ascii="Calibri" w:eastAsia="Calibri" w:hAnsi="Calibri" w:cs="Times New Roman"/>
          <w:i/>
          <w:iCs/>
          <w:color w:val="44546A"/>
          <w:lang w:val="en-GB"/>
        </w:rPr>
        <w:t xml:space="preserve">. </w:t>
      </w:r>
      <w:bookmarkEnd w:id="147"/>
      <w:r w:rsidRPr="001D367F">
        <w:rPr>
          <w:rFonts w:ascii="Calibri" w:eastAsia="Calibri" w:hAnsi="Calibri" w:cs="Times New Roman"/>
          <w:i/>
          <w:iCs/>
          <w:color w:val="44546A"/>
          <w:lang w:val="en-GB"/>
        </w:rPr>
        <w:t>The number of mosquitoes required per test net and for daily controls for a pyrethroid + PBO net treated with PBO all over and for a pyrethroid + PBO net treated with PBO on the roof only. Numbers are based on testing 5 mosquitoes per replicate, with 2 replicates per net piece. For test nets 4 net pieces (2 from the roof, 2 from the sides) are used. For control nets 1 piece is used (3 control nets tested per day: untreated, new pyrethroid + PPO net, and new pyrethroid only net).</w:t>
      </w:r>
    </w:p>
    <w:p w14:paraId="6FBFD40B" w14:textId="77777777" w:rsidR="001D367F" w:rsidRPr="001D367F" w:rsidRDefault="001D367F" w:rsidP="001D367F">
      <w:pPr>
        <w:spacing w:after="160" w:line="259" w:lineRule="auto"/>
        <w:rPr>
          <w:rFonts w:ascii="Calibri" w:eastAsia="Calibri" w:hAnsi="Calibri" w:cs="Times New Roman"/>
          <w:lang w:val="en-GB"/>
        </w:rPr>
      </w:pPr>
    </w:p>
    <w:tbl>
      <w:tblPr>
        <w:tblStyle w:val="TableGrid2"/>
        <w:tblW w:w="0" w:type="auto"/>
        <w:jc w:val="center"/>
        <w:tblLook w:val="04A0" w:firstRow="1" w:lastRow="0" w:firstColumn="1" w:lastColumn="0" w:noHBand="0" w:noVBand="1"/>
      </w:tblPr>
      <w:tblGrid>
        <w:gridCol w:w="2037"/>
        <w:gridCol w:w="1463"/>
        <w:gridCol w:w="1380"/>
        <w:gridCol w:w="2120"/>
      </w:tblGrid>
      <w:tr w:rsidR="001D367F" w:rsidRPr="001D367F" w14:paraId="25239897" w14:textId="77777777" w:rsidTr="005044CC">
        <w:trPr>
          <w:trHeight w:val="300"/>
          <w:jc w:val="center"/>
        </w:trPr>
        <w:tc>
          <w:tcPr>
            <w:tcW w:w="7000" w:type="dxa"/>
            <w:gridSpan w:val="4"/>
            <w:noWrap/>
            <w:vAlign w:val="center"/>
            <w:hideMark/>
          </w:tcPr>
          <w:p w14:paraId="2D36A9FA" w14:textId="77777777" w:rsidR="001D367F" w:rsidRPr="001D367F" w:rsidRDefault="001D367F" w:rsidP="001D367F">
            <w:pPr>
              <w:jc w:val="center"/>
              <w:rPr>
                <w:rFonts w:ascii="Calibri" w:eastAsia="Times New Roman" w:hAnsi="Calibri"/>
                <w:b/>
                <w:bCs/>
              </w:rPr>
            </w:pPr>
            <w:r w:rsidRPr="001D367F">
              <w:rPr>
                <w:rFonts w:ascii="Calibri" w:eastAsia="Times New Roman" w:hAnsi="Calibri"/>
                <w:b/>
                <w:bCs/>
              </w:rPr>
              <w:t>Net with PBO on all panels</w:t>
            </w:r>
          </w:p>
        </w:tc>
      </w:tr>
      <w:tr w:rsidR="001D367F" w:rsidRPr="001D367F" w14:paraId="1FB3D6C4" w14:textId="77777777" w:rsidTr="005044CC">
        <w:trPr>
          <w:trHeight w:val="300"/>
          <w:jc w:val="center"/>
        </w:trPr>
        <w:tc>
          <w:tcPr>
            <w:tcW w:w="2037" w:type="dxa"/>
            <w:noWrap/>
            <w:vAlign w:val="center"/>
            <w:hideMark/>
          </w:tcPr>
          <w:p w14:paraId="61A1983E" w14:textId="77777777" w:rsidR="001D367F" w:rsidRPr="001D367F" w:rsidRDefault="001D367F" w:rsidP="001D367F">
            <w:pPr>
              <w:jc w:val="center"/>
              <w:rPr>
                <w:rFonts w:ascii="Calibri" w:eastAsia="Times New Roman" w:hAnsi="Calibri"/>
              </w:rPr>
            </w:pPr>
            <w:r w:rsidRPr="001D367F">
              <w:rPr>
                <w:rFonts w:ascii="Calibri" w:eastAsia="Times New Roman" w:hAnsi="Calibri"/>
              </w:rPr>
              <w:t>Strain</w:t>
            </w:r>
          </w:p>
        </w:tc>
        <w:tc>
          <w:tcPr>
            <w:tcW w:w="1463" w:type="dxa"/>
            <w:noWrap/>
            <w:vAlign w:val="center"/>
            <w:hideMark/>
          </w:tcPr>
          <w:p w14:paraId="0F5A75FE" w14:textId="77777777" w:rsidR="001D367F" w:rsidRPr="001D367F" w:rsidRDefault="001D367F" w:rsidP="001D367F">
            <w:pPr>
              <w:jc w:val="center"/>
              <w:rPr>
                <w:rFonts w:ascii="Calibri" w:eastAsia="Times New Roman" w:hAnsi="Calibri"/>
              </w:rPr>
            </w:pPr>
            <w:r w:rsidRPr="001D367F">
              <w:rPr>
                <w:rFonts w:ascii="Calibri" w:eastAsia="Times New Roman" w:hAnsi="Calibri"/>
              </w:rPr>
              <w:t>Test net</w:t>
            </w:r>
          </w:p>
        </w:tc>
        <w:tc>
          <w:tcPr>
            <w:tcW w:w="1380" w:type="dxa"/>
            <w:noWrap/>
            <w:vAlign w:val="center"/>
            <w:hideMark/>
          </w:tcPr>
          <w:p w14:paraId="1C6D413B" w14:textId="77777777" w:rsidR="001D367F" w:rsidRPr="001D367F" w:rsidRDefault="001D367F" w:rsidP="001D367F">
            <w:pPr>
              <w:jc w:val="center"/>
              <w:rPr>
                <w:rFonts w:ascii="Calibri" w:eastAsia="Times New Roman" w:hAnsi="Calibri"/>
              </w:rPr>
            </w:pPr>
            <w:r w:rsidRPr="001D367F">
              <w:rPr>
                <w:rFonts w:ascii="Calibri" w:eastAsia="Times New Roman" w:hAnsi="Calibri"/>
              </w:rPr>
              <w:t>Daily control</w:t>
            </w:r>
          </w:p>
        </w:tc>
        <w:tc>
          <w:tcPr>
            <w:tcW w:w="2120" w:type="dxa"/>
            <w:noWrap/>
            <w:vAlign w:val="center"/>
            <w:hideMark/>
          </w:tcPr>
          <w:p w14:paraId="266C3181" w14:textId="77777777" w:rsidR="001D367F" w:rsidRPr="001D367F" w:rsidRDefault="001D367F" w:rsidP="001D367F">
            <w:pPr>
              <w:jc w:val="center"/>
              <w:rPr>
                <w:rFonts w:ascii="Calibri" w:eastAsia="Times New Roman" w:hAnsi="Calibri"/>
              </w:rPr>
            </w:pPr>
            <w:r w:rsidRPr="001D367F">
              <w:rPr>
                <w:rFonts w:ascii="Calibri" w:eastAsia="Times New Roman" w:hAnsi="Calibri"/>
              </w:rPr>
              <w:t>Total</w:t>
            </w:r>
          </w:p>
        </w:tc>
      </w:tr>
      <w:tr w:rsidR="001D367F" w:rsidRPr="001D367F" w14:paraId="3F3D51C5" w14:textId="77777777" w:rsidTr="005044CC">
        <w:trPr>
          <w:trHeight w:val="300"/>
          <w:jc w:val="center"/>
        </w:trPr>
        <w:tc>
          <w:tcPr>
            <w:tcW w:w="2037" w:type="dxa"/>
            <w:noWrap/>
            <w:vAlign w:val="center"/>
            <w:hideMark/>
          </w:tcPr>
          <w:p w14:paraId="5142D9D2" w14:textId="77777777" w:rsidR="001D367F" w:rsidRPr="001D367F" w:rsidRDefault="001D367F" w:rsidP="001D367F">
            <w:pPr>
              <w:jc w:val="center"/>
              <w:rPr>
                <w:rFonts w:ascii="Calibri" w:eastAsia="Times New Roman" w:hAnsi="Calibri"/>
              </w:rPr>
            </w:pPr>
            <w:r w:rsidRPr="001D367F">
              <w:rPr>
                <w:rFonts w:ascii="Calibri" w:eastAsia="Times New Roman" w:hAnsi="Calibri"/>
              </w:rPr>
              <w:t>Resistant</w:t>
            </w:r>
          </w:p>
        </w:tc>
        <w:tc>
          <w:tcPr>
            <w:tcW w:w="1463" w:type="dxa"/>
            <w:noWrap/>
            <w:vAlign w:val="center"/>
            <w:hideMark/>
          </w:tcPr>
          <w:p w14:paraId="0CAB251C" w14:textId="77777777" w:rsidR="001D367F" w:rsidRPr="001D367F" w:rsidRDefault="001D367F" w:rsidP="001D367F">
            <w:pPr>
              <w:jc w:val="center"/>
              <w:rPr>
                <w:rFonts w:ascii="Calibri" w:eastAsia="Times New Roman" w:hAnsi="Calibri"/>
              </w:rPr>
            </w:pPr>
            <w:r w:rsidRPr="001D367F">
              <w:rPr>
                <w:rFonts w:ascii="Calibri" w:eastAsia="Times New Roman" w:hAnsi="Calibri"/>
              </w:rPr>
              <w:t>40</w:t>
            </w:r>
          </w:p>
        </w:tc>
        <w:tc>
          <w:tcPr>
            <w:tcW w:w="1380" w:type="dxa"/>
            <w:noWrap/>
            <w:vAlign w:val="center"/>
            <w:hideMark/>
          </w:tcPr>
          <w:p w14:paraId="1CBB5228" w14:textId="77777777" w:rsidR="001D367F" w:rsidRPr="001D367F" w:rsidRDefault="001D367F" w:rsidP="001D367F">
            <w:pPr>
              <w:jc w:val="center"/>
              <w:rPr>
                <w:rFonts w:ascii="Calibri" w:eastAsia="Times New Roman" w:hAnsi="Calibri"/>
              </w:rPr>
            </w:pPr>
            <w:r w:rsidRPr="001D367F">
              <w:rPr>
                <w:rFonts w:ascii="Calibri" w:eastAsia="Times New Roman" w:hAnsi="Calibri"/>
              </w:rPr>
              <w:t>30</w:t>
            </w:r>
          </w:p>
        </w:tc>
        <w:tc>
          <w:tcPr>
            <w:tcW w:w="2120" w:type="dxa"/>
            <w:noWrap/>
            <w:vAlign w:val="center"/>
            <w:hideMark/>
          </w:tcPr>
          <w:p w14:paraId="594B77BC" w14:textId="77777777" w:rsidR="001D367F" w:rsidRPr="001D367F" w:rsidRDefault="001D367F" w:rsidP="001D367F">
            <w:pPr>
              <w:jc w:val="center"/>
              <w:rPr>
                <w:rFonts w:ascii="Calibri" w:eastAsia="Times New Roman" w:hAnsi="Calibri"/>
              </w:rPr>
            </w:pPr>
            <w:r w:rsidRPr="001D367F">
              <w:rPr>
                <w:rFonts w:ascii="Calibri" w:eastAsia="Times New Roman" w:hAnsi="Calibri"/>
              </w:rPr>
              <w:t>70</w:t>
            </w:r>
          </w:p>
        </w:tc>
      </w:tr>
      <w:tr w:rsidR="001D367F" w:rsidRPr="001D367F" w14:paraId="565EFBA3" w14:textId="77777777" w:rsidTr="005044CC">
        <w:trPr>
          <w:trHeight w:val="300"/>
          <w:jc w:val="center"/>
        </w:trPr>
        <w:tc>
          <w:tcPr>
            <w:tcW w:w="2037" w:type="dxa"/>
            <w:noWrap/>
            <w:vAlign w:val="center"/>
            <w:hideMark/>
          </w:tcPr>
          <w:p w14:paraId="2E76D0AE" w14:textId="77777777" w:rsidR="001D367F" w:rsidRPr="001D367F" w:rsidRDefault="001D367F" w:rsidP="001D367F">
            <w:pPr>
              <w:jc w:val="center"/>
              <w:rPr>
                <w:rFonts w:ascii="Calibri" w:eastAsia="Times New Roman" w:hAnsi="Calibri"/>
              </w:rPr>
            </w:pPr>
            <w:r w:rsidRPr="001D367F">
              <w:rPr>
                <w:rFonts w:ascii="Calibri" w:eastAsia="Times New Roman" w:hAnsi="Calibri"/>
              </w:rPr>
              <w:t>Susceptible</w:t>
            </w:r>
          </w:p>
        </w:tc>
        <w:tc>
          <w:tcPr>
            <w:tcW w:w="1463" w:type="dxa"/>
            <w:noWrap/>
            <w:vAlign w:val="center"/>
            <w:hideMark/>
          </w:tcPr>
          <w:p w14:paraId="1F305C15" w14:textId="77777777" w:rsidR="001D367F" w:rsidRPr="001D367F" w:rsidRDefault="001D367F" w:rsidP="001D367F">
            <w:pPr>
              <w:jc w:val="center"/>
              <w:rPr>
                <w:rFonts w:ascii="Calibri" w:eastAsia="Times New Roman" w:hAnsi="Calibri"/>
              </w:rPr>
            </w:pPr>
            <w:r w:rsidRPr="001D367F">
              <w:rPr>
                <w:rFonts w:ascii="Calibri" w:eastAsia="Times New Roman" w:hAnsi="Calibri"/>
              </w:rPr>
              <w:t>40</w:t>
            </w:r>
          </w:p>
        </w:tc>
        <w:tc>
          <w:tcPr>
            <w:tcW w:w="1380" w:type="dxa"/>
            <w:noWrap/>
            <w:vAlign w:val="center"/>
            <w:hideMark/>
          </w:tcPr>
          <w:p w14:paraId="1D49664D" w14:textId="77777777" w:rsidR="001D367F" w:rsidRPr="001D367F" w:rsidRDefault="001D367F" w:rsidP="001D367F">
            <w:pPr>
              <w:jc w:val="center"/>
              <w:rPr>
                <w:rFonts w:ascii="Calibri" w:eastAsia="Times New Roman" w:hAnsi="Calibri"/>
              </w:rPr>
            </w:pPr>
            <w:r w:rsidRPr="001D367F">
              <w:rPr>
                <w:rFonts w:ascii="Calibri" w:eastAsia="Times New Roman" w:hAnsi="Calibri"/>
              </w:rPr>
              <w:t>30</w:t>
            </w:r>
          </w:p>
        </w:tc>
        <w:tc>
          <w:tcPr>
            <w:tcW w:w="2120" w:type="dxa"/>
            <w:noWrap/>
            <w:vAlign w:val="center"/>
            <w:hideMark/>
          </w:tcPr>
          <w:p w14:paraId="23E65531" w14:textId="77777777" w:rsidR="001D367F" w:rsidRPr="001D367F" w:rsidRDefault="001D367F" w:rsidP="001D367F">
            <w:pPr>
              <w:jc w:val="center"/>
              <w:rPr>
                <w:rFonts w:ascii="Calibri" w:eastAsia="Times New Roman" w:hAnsi="Calibri"/>
              </w:rPr>
            </w:pPr>
            <w:r w:rsidRPr="001D367F">
              <w:rPr>
                <w:rFonts w:ascii="Calibri" w:eastAsia="Times New Roman" w:hAnsi="Calibri"/>
              </w:rPr>
              <w:t>70</w:t>
            </w:r>
          </w:p>
        </w:tc>
      </w:tr>
      <w:tr w:rsidR="001D367F" w:rsidRPr="001D367F" w14:paraId="21E66A8F" w14:textId="77777777" w:rsidTr="001D367F">
        <w:trPr>
          <w:trHeight w:val="300"/>
          <w:jc w:val="center"/>
        </w:trPr>
        <w:tc>
          <w:tcPr>
            <w:tcW w:w="2037" w:type="dxa"/>
            <w:noWrap/>
            <w:vAlign w:val="center"/>
            <w:hideMark/>
          </w:tcPr>
          <w:p w14:paraId="14E876F5" w14:textId="77777777" w:rsidR="001D367F" w:rsidRPr="001D367F" w:rsidRDefault="001D367F" w:rsidP="001D367F">
            <w:pPr>
              <w:jc w:val="center"/>
              <w:rPr>
                <w:rFonts w:ascii="Calibri" w:eastAsia="Times New Roman" w:hAnsi="Calibri"/>
              </w:rPr>
            </w:pPr>
            <w:r w:rsidRPr="001D367F">
              <w:rPr>
                <w:rFonts w:ascii="Calibri" w:eastAsia="Times New Roman" w:hAnsi="Calibri"/>
              </w:rPr>
              <w:t>Total</w:t>
            </w:r>
          </w:p>
        </w:tc>
        <w:tc>
          <w:tcPr>
            <w:tcW w:w="1463" w:type="dxa"/>
            <w:noWrap/>
            <w:vAlign w:val="center"/>
            <w:hideMark/>
          </w:tcPr>
          <w:p w14:paraId="35284735" w14:textId="77777777" w:rsidR="001D367F" w:rsidRPr="001D367F" w:rsidRDefault="001D367F" w:rsidP="001D367F">
            <w:pPr>
              <w:jc w:val="center"/>
              <w:rPr>
                <w:rFonts w:ascii="Calibri" w:eastAsia="Times New Roman" w:hAnsi="Calibri"/>
              </w:rPr>
            </w:pPr>
            <w:r w:rsidRPr="001D367F">
              <w:rPr>
                <w:rFonts w:ascii="Calibri" w:eastAsia="Times New Roman" w:hAnsi="Calibri"/>
              </w:rPr>
              <w:t>80</w:t>
            </w:r>
          </w:p>
        </w:tc>
        <w:tc>
          <w:tcPr>
            <w:tcW w:w="1380" w:type="dxa"/>
            <w:noWrap/>
            <w:vAlign w:val="center"/>
            <w:hideMark/>
          </w:tcPr>
          <w:p w14:paraId="65408A8D" w14:textId="77777777" w:rsidR="001D367F" w:rsidRPr="001D367F" w:rsidRDefault="001D367F" w:rsidP="001D367F">
            <w:pPr>
              <w:jc w:val="center"/>
              <w:rPr>
                <w:rFonts w:ascii="Calibri" w:eastAsia="Times New Roman" w:hAnsi="Calibri"/>
              </w:rPr>
            </w:pPr>
            <w:r w:rsidRPr="001D367F">
              <w:rPr>
                <w:rFonts w:ascii="Calibri" w:eastAsia="Times New Roman" w:hAnsi="Calibri"/>
              </w:rPr>
              <w:t>60</w:t>
            </w:r>
          </w:p>
        </w:tc>
        <w:tc>
          <w:tcPr>
            <w:tcW w:w="2120" w:type="dxa"/>
            <w:shd w:val="clear" w:color="auto" w:fill="BFBFBF"/>
            <w:noWrap/>
            <w:vAlign w:val="center"/>
            <w:hideMark/>
          </w:tcPr>
          <w:p w14:paraId="78103C4E" w14:textId="77777777" w:rsidR="001D367F" w:rsidRPr="001D367F" w:rsidRDefault="001D367F" w:rsidP="001D367F">
            <w:pPr>
              <w:jc w:val="center"/>
              <w:rPr>
                <w:rFonts w:ascii="Calibri" w:eastAsia="Times New Roman" w:hAnsi="Calibri"/>
              </w:rPr>
            </w:pPr>
            <w:r w:rsidRPr="001D367F">
              <w:rPr>
                <w:rFonts w:ascii="Calibri" w:eastAsia="Times New Roman" w:hAnsi="Calibri"/>
              </w:rPr>
              <w:t>140</w:t>
            </w:r>
          </w:p>
        </w:tc>
      </w:tr>
      <w:tr w:rsidR="001D367F" w:rsidRPr="001D367F" w14:paraId="58B3D156" w14:textId="77777777" w:rsidTr="005044CC">
        <w:trPr>
          <w:trHeight w:val="300"/>
          <w:jc w:val="center"/>
        </w:trPr>
        <w:tc>
          <w:tcPr>
            <w:tcW w:w="7000" w:type="dxa"/>
            <w:gridSpan w:val="4"/>
            <w:noWrap/>
            <w:vAlign w:val="center"/>
            <w:hideMark/>
          </w:tcPr>
          <w:p w14:paraId="1F92AAEC" w14:textId="77777777" w:rsidR="001D367F" w:rsidRPr="001D367F" w:rsidRDefault="001D367F" w:rsidP="001D367F">
            <w:pPr>
              <w:jc w:val="center"/>
              <w:rPr>
                <w:rFonts w:ascii="Calibri" w:eastAsia="Times New Roman" w:hAnsi="Calibri"/>
                <w:b/>
                <w:bCs/>
              </w:rPr>
            </w:pPr>
            <w:r w:rsidRPr="001D367F">
              <w:rPr>
                <w:rFonts w:ascii="Calibri" w:eastAsia="Times New Roman" w:hAnsi="Calibri"/>
                <w:b/>
                <w:bCs/>
              </w:rPr>
              <w:t>Net with PBO only on roof panel</w:t>
            </w:r>
          </w:p>
        </w:tc>
      </w:tr>
      <w:tr w:rsidR="001D367F" w:rsidRPr="001D367F" w14:paraId="3DA99D56" w14:textId="77777777" w:rsidTr="005044CC">
        <w:trPr>
          <w:trHeight w:val="300"/>
          <w:jc w:val="center"/>
        </w:trPr>
        <w:tc>
          <w:tcPr>
            <w:tcW w:w="2037" w:type="dxa"/>
            <w:noWrap/>
            <w:vAlign w:val="center"/>
            <w:hideMark/>
          </w:tcPr>
          <w:p w14:paraId="0572B387" w14:textId="77777777" w:rsidR="001D367F" w:rsidRPr="001D367F" w:rsidRDefault="001D367F" w:rsidP="001D367F">
            <w:pPr>
              <w:jc w:val="center"/>
              <w:rPr>
                <w:rFonts w:ascii="Calibri" w:eastAsia="Times New Roman" w:hAnsi="Calibri"/>
              </w:rPr>
            </w:pPr>
            <w:r w:rsidRPr="001D367F">
              <w:rPr>
                <w:rFonts w:ascii="Calibri" w:eastAsia="Times New Roman" w:hAnsi="Calibri"/>
              </w:rPr>
              <w:t>Strain</w:t>
            </w:r>
          </w:p>
        </w:tc>
        <w:tc>
          <w:tcPr>
            <w:tcW w:w="1463" w:type="dxa"/>
            <w:noWrap/>
            <w:vAlign w:val="center"/>
            <w:hideMark/>
          </w:tcPr>
          <w:p w14:paraId="1C5DE902" w14:textId="77777777" w:rsidR="001D367F" w:rsidRPr="001D367F" w:rsidRDefault="001D367F" w:rsidP="001D367F">
            <w:pPr>
              <w:jc w:val="center"/>
              <w:rPr>
                <w:rFonts w:ascii="Calibri" w:eastAsia="Times New Roman" w:hAnsi="Calibri"/>
              </w:rPr>
            </w:pPr>
            <w:r w:rsidRPr="001D367F">
              <w:rPr>
                <w:rFonts w:ascii="Calibri" w:eastAsia="Times New Roman" w:hAnsi="Calibri"/>
              </w:rPr>
              <w:t>Test net</w:t>
            </w:r>
          </w:p>
        </w:tc>
        <w:tc>
          <w:tcPr>
            <w:tcW w:w="1380" w:type="dxa"/>
            <w:noWrap/>
            <w:vAlign w:val="center"/>
            <w:hideMark/>
          </w:tcPr>
          <w:p w14:paraId="59C0B696" w14:textId="77777777" w:rsidR="001D367F" w:rsidRPr="001D367F" w:rsidRDefault="001D367F" w:rsidP="001D367F">
            <w:pPr>
              <w:jc w:val="center"/>
              <w:rPr>
                <w:rFonts w:ascii="Calibri" w:eastAsia="Times New Roman" w:hAnsi="Calibri"/>
              </w:rPr>
            </w:pPr>
            <w:r w:rsidRPr="001D367F">
              <w:rPr>
                <w:rFonts w:ascii="Calibri" w:eastAsia="Times New Roman" w:hAnsi="Calibri"/>
              </w:rPr>
              <w:t>Daily control</w:t>
            </w:r>
          </w:p>
        </w:tc>
        <w:tc>
          <w:tcPr>
            <w:tcW w:w="2120" w:type="dxa"/>
            <w:noWrap/>
            <w:vAlign w:val="center"/>
            <w:hideMark/>
          </w:tcPr>
          <w:p w14:paraId="51296F8F" w14:textId="77777777" w:rsidR="001D367F" w:rsidRPr="001D367F" w:rsidRDefault="001D367F" w:rsidP="001D367F">
            <w:pPr>
              <w:jc w:val="center"/>
              <w:rPr>
                <w:rFonts w:ascii="Calibri" w:eastAsia="Times New Roman" w:hAnsi="Calibri"/>
              </w:rPr>
            </w:pPr>
            <w:r w:rsidRPr="001D367F">
              <w:rPr>
                <w:rFonts w:ascii="Calibri" w:eastAsia="Times New Roman" w:hAnsi="Calibri"/>
              </w:rPr>
              <w:t>Total</w:t>
            </w:r>
          </w:p>
        </w:tc>
      </w:tr>
      <w:tr w:rsidR="001D367F" w:rsidRPr="001D367F" w14:paraId="1DED7CD5" w14:textId="77777777" w:rsidTr="005044CC">
        <w:trPr>
          <w:trHeight w:val="300"/>
          <w:jc w:val="center"/>
        </w:trPr>
        <w:tc>
          <w:tcPr>
            <w:tcW w:w="2037" w:type="dxa"/>
            <w:noWrap/>
            <w:vAlign w:val="center"/>
            <w:hideMark/>
          </w:tcPr>
          <w:p w14:paraId="2F05C4A9" w14:textId="77777777" w:rsidR="001D367F" w:rsidRPr="001D367F" w:rsidRDefault="001D367F" w:rsidP="001D367F">
            <w:pPr>
              <w:jc w:val="center"/>
              <w:rPr>
                <w:rFonts w:ascii="Calibri" w:eastAsia="Times New Roman" w:hAnsi="Calibri"/>
              </w:rPr>
            </w:pPr>
            <w:r w:rsidRPr="001D367F">
              <w:rPr>
                <w:rFonts w:ascii="Calibri" w:eastAsia="Times New Roman" w:hAnsi="Calibri"/>
              </w:rPr>
              <w:t>Resistant</w:t>
            </w:r>
          </w:p>
        </w:tc>
        <w:tc>
          <w:tcPr>
            <w:tcW w:w="1463" w:type="dxa"/>
            <w:noWrap/>
            <w:vAlign w:val="center"/>
            <w:hideMark/>
          </w:tcPr>
          <w:p w14:paraId="0B5647C3" w14:textId="77777777" w:rsidR="001D367F" w:rsidRPr="001D367F" w:rsidRDefault="001D367F" w:rsidP="001D367F">
            <w:pPr>
              <w:jc w:val="center"/>
              <w:rPr>
                <w:rFonts w:ascii="Calibri" w:eastAsia="Times New Roman" w:hAnsi="Calibri"/>
              </w:rPr>
            </w:pPr>
            <w:r w:rsidRPr="001D367F">
              <w:rPr>
                <w:rFonts w:ascii="Calibri" w:eastAsia="Times New Roman" w:hAnsi="Calibri"/>
              </w:rPr>
              <w:t>20</w:t>
            </w:r>
          </w:p>
        </w:tc>
        <w:tc>
          <w:tcPr>
            <w:tcW w:w="1380" w:type="dxa"/>
            <w:noWrap/>
            <w:vAlign w:val="center"/>
            <w:hideMark/>
          </w:tcPr>
          <w:p w14:paraId="080BB871" w14:textId="77777777" w:rsidR="001D367F" w:rsidRPr="001D367F" w:rsidRDefault="001D367F" w:rsidP="001D367F">
            <w:pPr>
              <w:jc w:val="center"/>
              <w:rPr>
                <w:rFonts w:ascii="Calibri" w:eastAsia="Times New Roman" w:hAnsi="Calibri"/>
              </w:rPr>
            </w:pPr>
            <w:r w:rsidRPr="001D367F">
              <w:rPr>
                <w:rFonts w:ascii="Calibri" w:eastAsia="Times New Roman" w:hAnsi="Calibri"/>
              </w:rPr>
              <w:t>30</w:t>
            </w:r>
          </w:p>
        </w:tc>
        <w:tc>
          <w:tcPr>
            <w:tcW w:w="2120" w:type="dxa"/>
            <w:noWrap/>
            <w:vAlign w:val="center"/>
            <w:hideMark/>
          </w:tcPr>
          <w:p w14:paraId="44AF8E28" w14:textId="77777777" w:rsidR="001D367F" w:rsidRPr="001D367F" w:rsidRDefault="001D367F" w:rsidP="001D367F">
            <w:pPr>
              <w:jc w:val="center"/>
              <w:rPr>
                <w:rFonts w:ascii="Calibri" w:eastAsia="Times New Roman" w:hAnsi="Calibri"/>
              </w:rPr>
            </w:pPr>
            <w:r w:rsidRPr="001D367F">
              <w:rPr>
                <w:rFonts w:ascii="Calibri" w:eastAsia="Times New Roman" w:hAnsi="Calibri"/>
              </w:rPr>
              <w:t>50</w:t>
            </w:r>
          </w:p>
        </w:tc>
      </w:tr>
      <w:tr w:rsidR="001D367F" w:rsidRPr="001D367F" w14:paraId="27E637C5" w14:textId="77777777" w:rsidTr="005044CC">
        <w:trPr>
          <w:trHeight w:val="300"/>
          <w:jc w:val="center"/>
        </w:trPr>
        <w:tc>
          <w:tcPr>
            <w:tcW w:w="2037" w:type="dxa"/>
            <w:noWrap/>
            <w:vAlign w:val="center"/>
            <w:hideMark/>
          </w:tcPr>
          <w:p w14:paraId="3ADACB39" w14:textId="77777777" w:rsidR="001D367F" w:rsidRPr="001D367F" w:rsidRDefault="001D367F" w:rsidP="001D367F">
            <w:pPr>
              <w:jc w:val="center"/>
              <w:rPr>
                <w:rFonts w:ascii="Calibri" w:eastAsia="Times New Roman" w:hAnsi="Calibri"/>
              </w:rPr>
            </w:pPr>
            <w:r w:rsidRPr="001D367F">
              <w:rPr>
                <w:rFonts w:ascii="Calibri" w:eastAsia="Times New Roman" w:hAnsi="Calibri"/>
              </w:rPr>
              <w:t>Susceptible</w:t>
            </w:r>
          </w:p>
        </w:tc>
        <w:tc>
          <w:tcPr>
            <w:tcW w:w="1463" w:type="dxa"/>
            <w:noWrap/>
            <w:vAlign w:val="center"/>
            <w:hideMark/>
          </w:tcPr>
          <w:p w14:paraId="76B32D5C" w14:textId="77777777" w:rsidR="001D367F" w:rsidRPr="001D367F" w:rsidRDefault="001D367F" w:rsidP="001D367F">
            <w:pPr>
              <w:jc w:val="center"/>
              <w:rPr>
                <w:rFonts w:ascii="Calibri" w:eastAsia="Times New Roman" w:hAnsi="Calibri"/>
              </w:rPr>
            </w:pPr>
            <w:r w:rsidRPr="001D367F">
              <w:rPr>
                <w:rFonts w:ascii="Calibri" w:eastAsia="Times New Roman" w:hAnsi="Calibri"/>
              </w:rPr>
              <w:t>40</w:t>
            </w:r>
          </w:p>
        </w:tc>
        <w:tc>
          <w:tcPr>
            <w:tcW w:w="1380" w:type="dxa"/>
            <w:noWrap/>
            <w:vAlign w:val="center"/>
            <w:hideMark/>
          </w:tcPr>
          <w:p w14:paraId="52E01297" w14:textId="77777777" w:rsidR="001D367F" w:rsidRPr="001D367F" w:rsidRDefault="001D367F" w:rsidP="001D367F">
            <w:pPr>
              <w:jc w:val="center"/>
              <w:rPr>
                <w:rFonts w:ascii="Calibri" w:eastAsia="Times New Roman" w:hAnsi="Calibri"/>
              </w:rPr>
            </w:pPr>
            <w:r w:rsidRPr="001D367F">
              <w:rPr>
                <w:rFonts w:ascii="Calibri" w:eastAsia="Times New Roman" w:hAnsi="Calibri"/>
              </w:rPr>
              <w:t>30</w:t>
            </w:r>
          </w:p>
        </w:tc>
        <w:tc>
          <w:tcPr>
            <w:tcW w:w="2120" w:type="dxa"/>
            <w:noWrap/>
            <w:vAlign w:val="center"/>
            <w:hideMark/>
          </w:tcPr>
          <w:p w14:paraId="7936018B" w14:textId="77777777" w:rsidR="001D367F" w:rsidRPr="001D367F" w:rsidRDefault="001D367F" w:rsidP="001D367F">
            <w:pPr>
              <w:jc w:val="center"/>
              <w:rPr>
                <w:rFonts w:ascii="Calibri" w:eastAsia="Times New Roman" w:hAnsi="Calibri"/>
              </w:rPr>
            </w:pPr>
            <w:r w:rsidRPr="001D367F">
              <w:rPr>
                <w:rFonts w:ascii="Calibri" w:eastAsia="Times New Roman" w:hAnsi="Calibri"/>
              </w:rPr>
              <w:t>70</w:t>
            </w:r>
          </w:p>
        </w:tc>
      </w:tr>
      <w:tr w:rsidR="001D367F" w:rsidRPr="001D367F" w14:paraId="7CFC9723" w14:textId="77777777" w:rsidTr="001D367F">
        <w:trPr>
          <w:trHeight w:val="300"/>
          <w:jc w:val="center"/>
        </w:trPr>
        <w:tc>
          <w:tcPr>
            <w:tcW w:w="2037" w:type="dxa"/>
            <w:noWrap/>
            <w:vAlign w:val="center"/>
            <w:hideMark/>
          </w:tcPr>
          <w:p w14:paraId="45F64739" w14:textId="77777777" w:rsidR="001D367F" w:rsidRPr="001D367F" w:rsidRDefault="001D367F" w:rsidP="001D367F">
            <w:pPr>
              <w:jc w:val="center"/>
              <w:rPr>
                <w:rFonts w:ascii="Calibri" w:eastAsia="Times New Roman" w:hAnsi="Calibri"/>
              </w:rPr>
            </w:pPr>
            <w:r w:rsidRPr="001D367F">
              <w:rPr>
                <w:rFonts w:ascii="Calibri" w:eastAsia="Times New Roman" w:hAnsi="Calibri"/>
              </w:rPr>
              <w:t>Total</w:t>
            </w:r>
          </w:p>
        </w:tc>
        <w:tc>
          <w:tcPr>
            <w:tcW w:w="1463" w:type="dxa"/>
            <w:noWrap/>
            <w:vAlign w:val="center"/>
            <w:hideMark/>
          </w:tcPr>
          <w:p w14:paraId="14173A90" w14:textId="77777777" w:rsidR="001D367F" w:rsidRPr="001D367F" w:rsidRDefault="001D367F" w:rsidP="001D367F">
            <w:pPr>
              <w:jc w:val="center"/>
              <w:rPr>
                <w:rFonts w:ascii="Calibri" w:eastAsia="Times New Roman" w:hAnsi="Calibri"/>
              </w:rPr>
            </w:pPr>
            <w:r w:rsidRPr="001D367F">
              <w:rPr>
                <w:rFonts w:ascii="Calibri" w:eastAsia="Times New Roman" w:hAnsi="Calibri"/>
              </w:rPr>
              <w:t>60</w:t>
            </w:r>
          </w:p>
        </w:tc>
        <w:tc>
          <w:tcPr>
            <w:tcW w:w="1380" w:type="dxa"/>
            <w:noWrap/>
            <w:vAlign w:val="center"/>
            <w:hideMark/>
          </w:tcPr>
          <w:p w14:paraId="5A2E6C85" w14:textId="77777777" w:rsidR="001D367F" w:rsidRPr="001D367F" w:rsidRDefault="001D367F" w:rsidP="001D367F">
            <w:pPr>
              <w:jc w:val="center"/>
              <w:rPr>
                <w:rFonts w:ascii="Calibri" w:eastAsia="Times New Roman" w:hAnsi="Calibri"/>
              </w:rPr>
            </w:pPr>
            <w:r w:rsidRPr="001D367F">
              <w:rPr>
                <w:rFonts w:ascii="Calibri" w:eastAsia="Times New Roman" w:hAnsi="Calibri"/>
              </w:rPr>
              <w:t>60</w:t>
            </w:r>
          </w:p>
        </w:tc>
        <w:tc>
          <w:tcPr>
            <w:tcW w:w="2120" w:type="dxa"/>
            <w:shd w:val="clear" w:color="auto" w:fill="BFBFBF"/>
            <w:noWrap/>
            <w:vAlign w:val="center"/>
            <w:hideMark/>
          </w:tcPr>
          <w:p w14:paraId="42060BB9" w14:textId="77777777" w:rsidR="001D367F" w:rsidRPr="001D367F" w:rsidRDefault="001D367F" w:rsidP="001D367F">
            <w:pPr>
              <w:jc w:val="center"/>
              <w:rPr>
                <w:rFonts w:ascii="Calibri" w:eastAsia="Times New Roman" w:hAnsi="Calibri"/>
              </w:rPr>
            </w:pPr>
            <w:r w:rsidRPr="001D367F">
              <w:rPr>
                <w:rFonts w:ascii="Calibri" w:eastAsia="Times New Roman" w:hAnsi="Calibri"/>
              </w:rPr>
              <w:t>120</w:t>
            </w:r>
          </w:p>
        </w:tc>
      </w:tr>
    </w:tbl>
    <w:p w14:paraId="013F1F3E" w14:textId="77777777" w:rsidR="001D367F" w:rsidRPr="001D367F" w:rsidRDefault="001D367F" w:rsidP="001D367F">
      <w:pPr>
        <w:spacing w:after="160" w:line="259" w:lineRule="auto"/>
        <w:rPr>
          <w:rFonts w:ascii="Calibri" w:eastAsia="Calibri" w:hAnsi="Calibri" w:cs="Times New Roman"/>
          <w:lang w:val="en-GB"/>
        </w:rPr>
      </w:pPr>
    </w:p>
    <w:p w14:paraId="6D9E3502" w14:textId="77777777" w:rsidR="001D367F" w:rsidRPr="001D367F" w:rsidRDefault="001D367F" w:rsidP="001D367F">
      <w:pPr>
        <w:spacing w:after="160" w:line="259" w:lineRule="auto"/>
        <w:rPr>
          <w:rFonts w:ascii="Calibri" w:eastAsia="Calibri" w:hAnsi="Calibri" w:cs="Times New Roman"/>
          <w:lang w:val="en-GB"/>
        </w:rPr>
      </w:pPr>
    </w:p>
    <w:p w14:paraId="6964835D" w14:textId="77777777" w:rsidR="001D367F" w:rsidRPr="001D367F" w:rsidRDefault="001D367F" w:rsidP="001D367F">
      <w:pPr>
        <w:keepNext/>
        <w:keepLines/>
        <w:numPr>
          <w:ilvl w:val="0"/>
          <w:numId w:val="40"/>
        </w:numPr>
        <w:spacing w:before="40" w:after="0" w:line="259" w:lineRule="auto"/>
        <w:outlineLvl w:val="1"/>
        <w:rPr>
          <w:rFonts w:ascii="Calibri Light" w:eastAsia="Times New Roman" w:hAnsi="Calibri Light" w:cs="Times New Roman"/>
          <w:color w:val="2F5496"/>
          <w:sz w:val="26"/>
          <w:szCs w:val="26"/>
          <w:lang w:val="en-GB"/>
        </w:rPr>
      </w:pPr>
      <w:bookmarkStart w:id="148" w:name="_Ref66866043"/>
      <w:bookmarkStart w:id="149" w:name="_Toc89425419"/>
      <w:bookmarkStart w:id="150" w:name="_Toc90547977"/>
      <w:bookmarkStart w:id="151" w:name="_Toc101975858"/>
      <w:r w:rsidRPr="001D367F">
        <w:rPr>
          <w:rFonts w:ascii="Calibri Light" w:eastAsia="Times New Roman" w:hAnsi="Calibri Light" w:cs="Times New Roman"/>
          <w:color w:val="2F5496"/>
          <w:sz w:val="26"/>
          <w:szCs w:val="26"/>
          <w:lang w:val="en-GB"/>
        </w:rPr>
        <w:t>Deviations from standard protocol</w:t>
      </w:r>
      <w:bookmarkEnd w:id="148"/>
      <w:bookmarkEnd w:id="149"/>
      <w:bookmarkEnd w:id="150"/>
      <w:bookmarkEnd w:id="151"/>
    </w:p>
    <w:p w14:paraId="501072E8" w14:textId="77777777" w:rsidR="001D367F" w:rsidRPr="001D367F" w:rsidRDefault="001D367F" w:rsidP="001D367F">
      <w:pPr>
        <w:spacing w:after="0" w:line="360" w:lineRule="auto"/>
        <w:rPr>
          <w:rFonts w:ascii="Calibri" w:eastAsia="Calibri" w:hAnsi="Calibri" w:cs="Times New Roman"/>
          <w:lang w:val="en-GB"/>
        </w:rPr>
      </w:pPr>
    </w:p>
    <w:p w14:paraId="22150C3E" w14:textId="77777777" w:rsidR="001D367F" w:rsidRPr="001D367F" w:rsidRDefault="001D367F" w:rsidP="001D367F">
      <w:pPr>
        <w:numPr>
          <w:ilvl w:val="0"/>
          <w:numId w:val="39"/>
        </w:numPr>
        <w:spacing w:after="0" w:line="360" w:lineRule="auto"/>
        <w:ind w:left="360"/>
        <w:contextualSpacing/>
        <w:rPr>
          <w:rFonts w:ascii="Calibri" w:eastAsia="Times New Roman" w:hAnsi="Calibri" w:cs="Times New Roman"/>
          <w:lang w:val="en-GB"/>
        </w:rPr>
      </w:pPr>
      <w:r w:rsidRPr="001D367F">
        <w:rPr>
          <w:rFonts w:ascii="Calibri" w:eastAsia="Times New Roman" w:hAnsi="Calibri" w:cs="Times New Roman"/>
          <w:lang w:val="en-GB"/>
        </w:rPr>
        <w:t>All deviations from the standard protocol should be noted in the data collections sheets.</w:t>
      </w:r>
    </w:p>
    <w:p w14:paraId="1C8377D3" w14:textId="77777777" w:rsidR="001D367F" w:rsidRPr="001D367F" w:rsidRDefault="001D367F" w:rsidP="001D367F">
      <w:pPr>
        <w:numPr>
          <w:ilvl w:val="0"/>
          <w:numId w:val="39"/>
        </w:numPr>
        <w:spacing w:after="0" w:line="360" w:lineRule="auto"/>
        <w:ind w:left="360"/>
        <w:contextualSpacing/>
        <w:rPr>
          <w:rFonts w:ascii="Calibri" w:eastAsia="Times New Roman" w:hAnsi="Calibri" w:cs="Times New Roman"/>
          <w:lang w:val="en-GB"/>
        </w:rPr>
      </w:pPr>
      <w:r w:rsidRPr="001D367F">
        <w:rPr>
          <w:rFonts w:ascii="Calibri" w:eastAsia="Times New Roman" w:hAnsi="Calibri" w:cs="Times New Roman"/>
          <w:lang w:val="en-GB"/>
        </w:rPr>
        <w:t xml:space="preserve">When insecticide characterised lab strains are unavailable, wild larval collected mosquitoes could be used. Details on larval collected should be recorded, such as location of sampling sites </w:t>
      </w:r>
      <w:r w:rsidRPr="001D367F">
        <w:rPr>
          <w:rFonts w:ascii="Calibri" w:eastAsia="Times New Roman" w:hAnsi="Calibri" w:cs="Calibri"/>
          <w:lang w:val="en-GB"/>
        </w:rPr>
        <w:t>(including co-ordinates), number of sampling sites, and type of sampling site (</w:t>
      </w:r>
      <w:proofErr w:type="gramStart"/>
      <w:r w:rsidRPr="001D367F">
        <w:rPr>
          <w:rFonts w:ascii="Calibri" w:eastAsia="Times New Roman" w:hAnsi="Calibri" w:cs="Calibri"/>
          <w:lang w:val="en-GB"/>
        </w:rPr>
        <w:t>e.g.</w:t>
      </w:r>
      <w:proofErr w:type="gramEnd"/>
      <w:r w:rsidRPr="001D367F">
        <w:rPr>
          <w:rFonts w:ascii="Calibri" w:eastAsia="Times New Roman" w:hAnsi="Calibri" w:cs="Calibri"/>
          <w:lang w:val="en-GB"/>
        </w:rPr>
        <w:t xml:space="preserve"> rainwater puddle, permanent water body). The wild larval collected population should be insecticide characterised using the same methods as those used to characterise lab strains </w:t>
      </w:r>
      <w:sdt>
        <w:sdtPr>
          <w:rPr>
            <w:rFonts w:ascii="Calibri" w:eastAsia="Times New Roman" w:hAnsi="Calibri" w:cs="Calibri"/>
            <w:color w:val="000000"/>
            <w:shd w:val="clear" w:color="auto" w:fill="E6E6E6"/>
            <w:lang w:val="en-GB"/>
          </w:rPr>
          <w:tag w:val="MENDELEY_CITATION_v3_eyJjaXRhdGlvbklEIjoiTUVOREVMRVlfQ0lUQVRJT05fMGZhODEwNWYtODcxOC00MTM3LWE5MjEtZWE5YjljYjYyMjc5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1527325975"/>
          <w:placeholder>
            <w:docPart w:val="EEC3E09DDA5A456D9220B83A182C3A8A"/>
          </w:placeholder>
        </w:sdtPr>
        <w:sdtEndPr/>
        <w:sdtContent>
          <w:r w:rsidRPr="001D367F">
            <w:rPr>
              <w:rFonts w:ascii="Calibri" w:eastAsia="Times New Roman" w:hAnsi="Calibri" w:cs="Calibri"/>
              <w:color w:val="000000"/>
              <w:lang w:val="en-GB"/>
            </w:rPr>
            <w:t>(Lees et al, In Prep)</w:t>
          </w:r>
        </w:sdtContent>
      </w:sdt>
      <w:r w:rsidRPr="001D367F">
        <w:rPr>
          <w:rFonts w:ascii="Calibri" w:eastAsia="Times New Roman" w:hAnsi="Calibri" w:cs="Calibri"/>
          <w:lang w:val="en-GB"/>
        </w:rPr>
        <w:t>.</w:t>
      </w:r>
      <w:r w:rsidRPr="001D367F">
        <w:rPr>
          <w:rFonts w:ascii="Calibri" w:eastAsia="Times New Roman" w:hAnsi="Calibri" w:cs="Times New Roman"/>
          <w:lang w:val="en-GB"/>
        </w:rPr>
        <w:t xml:space="preserve"> </w:t>
      </w:r>
    </w:p>
    <w:p w14:paraId="7A989032" w14:textId="77777777" w:rsidR="001D367F" w:rsidRPr="001D367F" w:rsidRDefault="001D367F" w:rsidP="001D367F">
      <w:pPr>
        <w:spacing w:after="0" w:line="360" w:lineRule="auto"/>
        <w:rPr>
          <w:rFonts w:ascii="Calibri" w:eastAsia="Calibri" w:hAnsi="Calibri" w:cs="Times New Roman"/>
          <w:lang w:val="en-GB"/>
        </w:rPr>
      </w:pPr>
    </w:p>
    <w:p w14:paraId="49E0D75C" w14:textId="77777777" w:rsidR="001D367F" w:rsidRPr="001D367F" w:rsidRDefault="001D367F" w:rsidP="001D367F">
      <w:pPr>
        <w:keepNext/>
        <w:keepLines/>
        <w:numPr>
          <w:ilvl w:val="0"/>
          <w:numId w:val="40"/>
        </w:numPr>
        <w:spacing w:before="40" w:after="0" w:line="259" w:lineRule="auto"/>
        <w:outlineLvl w:val="1"/>
        <w:rPr>
          <w:rFonts w:ascii="Calibri Light" w:eastAsia="Times New Roman" w:hAnsi="Calibri Light" w:cs="Times New Roman"/>
          <w:color w:val="2F5496"/>
          <w:sz w:val="26"/>
          <w:szCs w:val="26"/>
          <w:lang w:val="en-GB"/>
        </w:rPr>
      </w:pPr>
      <w:bookmarkStart w:id="152" w:name="_Toc89425420"/>
      <w:bookmarkStart w:id="153" w:name="_Toc90547978"/>
      <w:bookmarkStart w:id="154" w:name="_Toc101975859"/>
      <w:r w:rsidRPr="001D367F">
        <w:rPr>
          <w:rFonts w:ascii="Calibri Light" w:eastAsia="Times New Roman" w:hAnsi="Calibri Light" w:cs="Times New Roman"/>
          <w:color w:val="2F5496"/>
          <w:sz w:val="26"/>
          <w:szCs w:val="26"/>
          <w:lang w:val="en-GB"/>
        </w:rPr>
        <w:lastRenderedPageBreak/>
        <w:t>Supplementary data</w:t>
      </w:r>
      <w:bookmarkEnd w:id="152"/>
      <w:bookmarkEnd w:id="153"/>
      <w:bookmarkEnd w:id="154"/>
      <w:r w:rsidRPr="001D367F">
        <w:rPr>
          <w:rFonts w:ascii="Calibri Light" w:eastAsia="Times New Roman" w:hAnsi="Calibri Light" w:cs="Times New Roman"/>
          <w:color w:val="2F5496"/>
          <w:sz w:val="26"/>
          <w:szCs w:val="26"/>
          <w:lang w:val="en-GB"/>
        </w:rPr>
        <w:t xml:space="preserve"> </w:t>
      </w:r>
    </w:p>
    <w:p w14:paraId="51B2AE60" w14:textId="77777777" w:rsidR="001D367F" w:rsidRPr="001D367F" w:rsidRDefault="001D367F" w:rsidP="001D367F">
      <w:pPr>
        <w:numPr>
          <w:ilvl w:val="0"/>
          <w:numId w:val="32"/>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Additional information that should be recorded:</w:t>
      </w:r>
    </w:p>
    <w:p w14:paraId="4ED87D6E" w14:textId="77777777" w:rsidR="001D367F" w:rsidRPr="001D367F" w:rsidRDefault="001D367F" w:rsidP="001D367F">
      <w:pPr>
        <w:numPr>
          <w:ilvl w:val="1"/>
          <w:numId w:val="32"/>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Time of testing </w:t>
      </w:r>
    </w:p>
    <w:p w14:paraId="6250B5A8" w14:textId="77777777" w:rsidR="001D367F" w:rsidRPr="001D367F" w:rsidRDefault="001D367F" w:rsidP="001D367F">
      <w:pPr>
        <w:numPr>
          <w:ilvl w:val="1"/>
          <w:numId w:val="32"/>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The light-dark rearing cycle of test mosquitoes (including times where possible)</w:t>
      </w:r>
    </w:p>
    <w:p w14:paraId="4D55DFEC" w14:textId="77777777" w:rsidR="001D367F" w:rsidRPr="001D367F" w:rsidRDefault="001D367F" w:rsidP="001D367F">
      <w:pPr>
        <w:spacing w:after="0" w:line="360" w:lineRule="auto"/>
        <w:rPr>
          <w:rFonts w:ascii="Calibri" w:eastAsia="Calibri" w:hAnsi="Calibri" w:cs="Times New Roman"/>
          <w:lang w:val="en-GB"/>
        </w:rPr>
      </w:pPr>
    </w:p>
    <w:p w14:paraId="727C3E2B" w14:textId="77777777" w:rsidR="001D367F" w:rsidRPr="001D367F" w:rsidRDefault="001D367F" w:rsidP="001D367F">
      <w:pPr>
        <w:keepNext/>
        <w:keepLines/>
        <w:numPr>
          <w:ilvl w:val="0"/>
          <w:numId w:val="40"/>
        </w:numPr>
        <w:spacing w:before="40" w:after="0" w:line="259" w:lineRule="auto"/>
        <w:outlineLvl w:val="1"/>
        <w:rPr>
          <w:rFonts w:ascii="Calibri Light" w:eastAsia="Times New Roman" w:hAnsi="Calibri Light" w:cs="Times New Roman"/>
          <w:color w:val="2F5496"/>
          <w:sz w:val="26"/>
          <w:szCs w:val="26"/>
          <w:lang w:val="en-GB"/>
        </w:rPr>
      </w:pPr>
      <w:bookmarkStart w:id="155" w:name="_Toc89425421"/>
      <w:bookmarkStart w:id="156" w:name="_Toc90547979"/>
      <w:bookmarkStart w:id="157" w:name="_Toc101975860"/>
      <w:r w:rsidRPr="001D367F">
        <w:rPr>
          <w:rFonts w:ascii="Calibri Light" w:eastAsia="Times New Roman" w:hAnsi="Calibri Light" w:cs="Times New Roman"/>
          <w:color w:val="2F5496"/>
          <w:sz w:val="26"/>
          <w:szCs w:val="26"/>
          <w:lang w:val="en-GB"/>
        </w:rPr>
        <w:t>Glossary of terms</w:t>
      </w:r>
      <w:bookmarkEnd w:id="155"/>
      <w:bookmarkEnd w:id="156"/>
      <w:bookmarkEnd w:id="157"/>
    </w:p>
    <w:p w14:paraId="2369E4DE" w14:textId="77777777" w:rsidR="001D367F" w:rsidRPr="001D367F" w:rsidRDefault="001D367F" w:rsidP="001D367F">
      <w:pPr>
        <w:spacing w:after="0" w:line="360" w:lineRule="auto"/>
        <w:rPr>
          <w:rFonts w:ascii="Calibri" w:eastAsia="Calibri" w:hAnsi="Calibri" w:cs="Times New Roman"/>
          <w:lang w:val="en-GB"/>
        </w:rPr>
      </w:pPr>
    </w:p>
    <w:p w14:paraId="307DEC32" w14:textId="77777777" w:rsidR="001D367F" w:rsidRPr="001D367F" w:rsidRDefault="001D367F" w:rsidP="001D367F">
      <w:pPr>
        <w:spacing w:after="0" w:line="360" w:lineRule="auto"/>
        <w:rPr>
          <w:rFonts w:ascii="Calibri" w:eastAsia="Calibri" w:hAnsi="Calibri" w:cs="Times New Roman"/>
          <w:lang w:val="en-GB"/>
        </w:rPr>
      </w:pPr>
      <w:r w:rsidRPr="001D367F">
        <w:rPr>
          <w:rFonts w:ascii="Calibri" w:eastAsia="Calibri" w:hAnsi="Calibri" w:cs="Times New Roman"/>
          <w:lang w:val="en-GB"/>
        </w:rPr>
        <w:t>AI</w:t>
      </w:r>
      <w:r w:rsidRPr="001D367F">
        <w:rPr>
          <w:rFonts w:ascii="Calibri" w:eastAsia="Calibri" w:hAnsi="Calibri" w:cs="Times New Roman"/>
          <w:lang w:val="en-GB"/>
        </w:rPr>
        <w:tab/>
        <w:t>Active ingredient</w:t>
      </w:r>
    </w:p>
    <w:p w14:paraId="69DB01F1" w14:textId="77777777" w:rsidR="001D367F" w:rsidRPr="001D367F" w:rsidRDefault="001D367F" w:rsidP="001D367F">
      <w:pPr>
        <w:spacing w:after="0" w:line="360" w:lineRule="auto"/>
        <w:rPr>
          <w:rFonts w:ascii="Calibri" w:eastAsia="Calibri" w:hAnsi="Calibri" w:cs="Times New Roman"/>
          <w:lang w:val="en-GB"/>
        </w:rPr>
      </w:pPr>
      <w:r w:rsidRPr="001D367F">
        <w:rPr>
          <w:rFonts w:ascii="Calibri" w:eastAsia="Calibri" w:hAnsi="Calibri" w:cs="Times New Roman"/>
          <w:lang w:val="en-GB"/>
        </w:rPr>
        <w:t>I2I</w:t>
      </w:r>
      <w:r w:rsidRPr="001D367F">
        <w:rPr>
          <w:rFonts w:ascii="Calibri" w:eastAsia="Calibri" w:hAnsi="Calibri" w:cs="Times New Roman"/>
          <w:lang w:val="en-GB"/>
        </w:rPr>
        <w:tab/>
        <w:t>Innovation to Impact</w:t>
      </w:r>
    </w:p>
    <w:p w14:paraId="11E67B35" w14:textId="77777777" w:rsidR="001D367F" w:rsidRPr="001D367F" w:rsidRDefault="001D367F" w:rsidP="001D367F">
      <w:pPr>
        <w:spacing w:after="0" w:line="360" w:lineRule="auto"/>
        <w:rPr>
          <w:rFonts w:ascii="Calibri" w:eastAsia="Calibri" w:hAnsi="Calibri" w:cs="Times New Roman"/>
          <w:lang w:val="en-GB"/>
        </w:rPr>
      </w:pPr>
      <w:r w:rsidRPr="001D367F">
        <w:rPr>
          <w:rFonts w:ascii="Calibri" w:eastAsia="Calibri" w:hAnsi="Calibri" w:cs="Times New Roman"/>
          <w:lang w:val="en-GB"/>
        </w:rPr>
        <w:t>ITN</w:t>
      </w:r>
      <w:r w:rsidRPr="001D367F">
        <w:rPr>
          <w:rFonts w:ascii="Calibri" w:eastAsia="Calibri" w:hAnsi="Calibri" w:cs="Times New Roman"/>
          <w:lang w:val="en-GB"/>
        </w:rPr>
        <w:tab/>
        <w:t>Insecticide-treated net</w:t>
      </w:r>
    </w:p>
    <w:p w14:paraId="52114F02" w14:textId="77777777" w:rsidR="001D367F" w:rsidRPr="001D367F" w:rsidRDefault="001D367F" w:rsidP="001D367F">
      <w:pPr>
        <w:spacing w:after="0" w:line="360" w:lineRule="auto"/>
        <w:rPr>
          <w:rFonts w:ascii="Calibri" w:eastAsia="Calibri" w:hAnsi="Calibri" w:cs="Times New Roman"/>
          <w:lang w:val="en-GB"/>
        </w:rPr>
      </w:pPr>
      <w:r w:rsidRPr="001D367F">
        <w:rPr>
          <w:rFonts w:ascii="Calibri" w:eastAsia="Calibri" w:hAnsi="Calibri" w:cs="Times New Roman"/>
          <w:lang w:val="en-GB"/>
        </w:rPr>
        <w:t xml:space="preserve">PBO </w:t>
      </w:r>
      <w:r w:rsidRPr="001D367F">
        <w:rPr>
          <w:rFonts w:ascii="Calibri" w:eastAsia="Calibri" w:hAnsi="Calibri" w:cs="Times New Roman"/>
          <w:lang w:val="en-GB"/>
        </w:rPr>
        <w:tab/>
        <w:t>Piperonyl butoxide</w:t>
      </w:r>
    </w:p>
    <w:p w14:paraId="7D10E6C0" w14:textId="77777777" w:rsidR="001D367F" w:rsidRPr="001D367F" w:rsidRDefault="001D367F" w:rsidP="001D367F">
      <w:pPr>
        <w:spacing w:after="0" w:line="360" w:lineRule="auto"/>
        <w:rPr>
          <w:rFonts w:ascii="Calibri" w:eastAsia="Calibri" w:hAnsi="Calibri" w:cs="Times New Roman"/>
          <w:lang w:val="en-GB"/>
        </w:rPr>
      </w:pPr>
      <w:r w:rsidRPr="001D367F">
        <w:rPr>
          <w:rFonts w:ascii="Calibri" w:eastAsia="Calibri" w:hAnsi="Calibri" w:cs="Times New Roman"/>
          <w:lang w:val="en-GB"/>
        </w:rPr>
        <w:t>PQ</w:t>
      </w:r>
      <w:r w:rsidRPr="001D367F">
        <w:rPr>
          <w:rFonts w:ascii="Calibri" w:eastAsia="Calibri" w:hAnsi="Calibri" w:cs="Times New Roman"/>
          <w:lang w:val="en-GB"/>
        </w:rPr>
        <w:tab/>
        <w:t xml:space="preserve">Prequalification </w:t>
      </w:r>
    </w:p>
    <w:p w14:paraId="0C714A97" w14:textId="77777777" w:rsidR="001D367F" w:rsidRPr="001D367F" w:rsidRDefault="001D367F" w:rsidP="001D367F">
      <w:pPr>
        <w:spacing w:after="0" w:line="360" w:lineRule="auto"/>
        <w:rPr>
          <w:rFonts w:ascii="Calibri" w:eastAsia="Calibri" w:hAnsi="Calibri" w:cs="Times New Roman"/>
          <w:lang w:val="en-GB"/>
        </w:rPr>
      </w:pPr>
      <w:r w:rsidRPr="001D367F">
        <w:rPr>
          <w:rFonts w:ascii="Calibri" w:eastAsia="Calibri" w:hAnsi="Calibri" w:cs="Times New Roman"/>
          <w:lang w:val="en-GB"/>
        </w:rPr>
        <w:t>SOP</w:t>
      </w:r>
      <w:r w:rsidRPr="001D367F">
        <w:rPr>
          <w:rFonts w:ascii="Calibri" w:eastAsia="Calibri" w:hAnsi="Calibri" w:cs="Times New Roman"/>
          <w:lang w:val="en-GB"/>
        </w:rPr>
        <w:tab/>
        <w:t>Standard operating procedure</w:t>
      </w:r>
    </w:p>
    <w:p w14:paraId="714739A0" w14:textId="77777777" w:rsidR="001D367F" w:rsidRPr="001D367F" w:rsidRDefault="001D367F" w:rsidP="001D367F">
      <w:pPr>
        <w:spacing w:after="0" w:line="360" w:lineRule="auto"/>
        <w:rPr>
          <w:rFonts w:ascii="Calibri" w:eastAsia="Calibri" w:hAnsi="Calibri" w:cs="Times New Roman"/>
          <w:lang w:val="en-GB"/>
        </w:rPr>
      </w:pPr>
      <w:r w:rsidRPr="001D367F">
        <w:rPr>
          <w:rFonts w:ascii="Calibri" w:eastAsia="Calibri" w:hAnsi="Calibri" w:cs="Times New Roman"/>
          <w:lang w:val="en-GB"/>
        </w:rPr>
        <w:t>WHO</w:t>
      </w:r>
      <w:r w:rsidRPr="001D367F">
        <w:rPr>
          <w:rFonts w:ascii="Calibri" w:eastAsia="Calibri" w:hAnsi="Calibri" w:cs="Times New Roman"/>
          <w:lang w:val="en-GB"/>
        </w:rPr>
        <w:tab/>
        <w:t xml:space="preserve">World Health Organization </w:t>
      </w:r>
    </w:p>
    <w:p w14:paraId="547AA6DC" w14:textId="77777777" w:rsidR="001D367F" w:rsidRPr="001D367F" w:rsidRDefault="001D367F" w:rsidP="001D367F">
      <w:pPr>
        <w:spacing w:after="0" w:line="360" w:lineRule="auto"/>
        <w:rPr>
          <w:rFonts w:ascii="Calibri" w:eastAsia="Calibri" w:hAnsi="Calibri" w:cs="Times New Roman"/>
          <w:lang w:val="en-GB"/>
        </w:rPr>
      </w:pPr>
    </w:p>
    <w:p w14:paraId="006029F5" w14:textId="77777777" w:rsidR="001D367F" w:rsidRPr="001D367F" w:rsidRDefault="001D367F" w:rsidP="001D367F">
      <w:pPr>
        <w:keepNext/>
        <w:keepLines/>
        <w:numPr>
          <w:ilvl w:val="0"/>
          <w:numId w:val="40"/>
        </w:numPr>
        <w:spacing w:before="40" w:after="0" w:line="259" w:lineRule="auto"/>
        <w:outlineLvl w:val="1"/>
        <w:rPr>
          <w:rFonts w:ascii="Calibri Light" w:eastAsia="Times New Roman" w:hAnsi="Calibri Light" w:cs="Times New Roman"/>
          <w:color w:val="2F5496"/>
          <w:sz w:val="26"/>
          <w:szCs w:val="26"/>
          <w:lang w:val="en-GB"/>
        </w:rPr>
      </w:pPr>
      <w:bookmarkStart w:id="158" w:name="_Toc89425422"/>
      <w:bookmarkStart w:id="159" w:name="_Toc90547980"/>
      <w:bookmarkStart w:id="160" w:name="_Toc101975861"/>
      <w:r w:rsidRPr="001D367F">
        <w:rPr>
          <w:rFonts w:ascii="Calibri Light" w:eastAsia="Times New Roman" w:hAnsi="Calibri Light" w:cs="Times New Roman"/>
          <w:color w:val="2F5496"/>
          <w:sz w:val="26"/>
          <w:szCs w:val="26"/>
          <w:lang w:val="en-GB"/>
        </w:rPr>
        <w:t>References</w:t>
      </w:r>
      <w:bookmarkEnd w:id="158"/>
      <w:bookmarkEnd w:id="159"/>
      <w:bookmarkEnd w:id="160"/>
      <w:r w:rsidRPr="001D367F">
        <w:rPr>
          <w:rFonts w:ascii="Calibri Light" w:eastAsia="Times New Roman" w:hAnsi="Calibri Light" w:cs="Times New Roman"/>
          <w:color w:val="2F5496"/>
          <w:sz w:val="26"/>
          <w:szCs w:val="26"/>
          <w:lang w:val="en-GB"/>
        </w:rPr>
        <w:t xml:space="preserve"> </w:t>
      </w:r>
    </w:p>
    <w:p w14:paraId="04363BED" w14:textId="77777777" w:rsidR="001D367F" w:rsidRPr="001D367F" w:rsidRDefault="001D367F" w:rsidP="001D367F">
      <w:pPr>
        <w:spacing w:after="160" w:line="259" w:lineRule="auto"/>
        <w:rPr>
          <w:rFonts w:ascii="Calibri" w:eastAsia="Calibri" w:hAnsi="Calibri" w:cs="Times New Roman"/>
          <w:lang w:val="en-GB"/>
        </w:rPr>
      </w:pPr>
    </w:p>
    <w:p w14:paraId="2FA5B51D" w14:textId="77777777" w:rsidR="001D367F" w:rsidRPr="001D367F" w:rsidRDefault="001D367F" w:rsidP="001D367F">
      <w:pPr>
        <w:spacing w:after="160" w:line="259" w:lineRule="auto"/>
        <w:rPr>
          <w:rFonts w:ascii="Calibri" w:eastAsia="Times New Roman" w:hAnsi="Calibri" w:cs="Times New Roman"/>
          <w:sz w:val="24"/>
          <w:szCs w:val="24"/>
          <w:lang w:val="en-GB"/>
        </w:rPr>
      </w:pPr>
      <w:r w:rsidRPr="001D367F">
        <w:rPr>
          <w:rFonts w:ascii="Calibri" w:eastAsia="Times New Roman" w:hAnsi="Calibri" w:cs="Times New Roman"/>
          <w:lang w:val="en-GB"/>
        </w:rPr>
        <w:t xml:space="preserve">Abbott, W.S. (1925) “A method of computing the effectiveness of an insecticide.,” </w:t>
      </w:r>
      <w:r w:rsidRPr="001D367F">
        <w:rPr>
          <w:rFonts w:ascii="Calibri" w:eastAsia="Times New Roman" w:hAnsi="Calibri" w:cs="Times New Roman"/>
          <w:i/>
          <w:iCs/>
          <w:lang w:val="en-GB"/>
        </w:rPr>
        <w:t>Journal of Economic Entomology</w:t>
      </w:r>
      <w:r w:rsidRPr="001D367F">
        <w:rPr>
          <w:rFonts w:ascii="Calibri" w:eastAsia="Times New Roman" w:hAnsi="Calibri" w:cs="Times New Roman"/>
          <w:lang w:val="en-GB"/>
        </w:rPr>
        <w:t>, 18(2), pp. 265–267. Available at: http://www.ncbi.nlm.nih.gov/pubmed/3333059 (Accessed: January 4, 2017).</w:t>
      </w:r>
    </w:p>
    <w:p w14:paraId="0321DC5C" w14:textId="77777777" w:rsidR="001D367F" w:rsidRPr="001D367F" w:rsidRDefault="001D367F" w:rsidP="001D367F">
      <w:pPr>
        <w:spacing w:after="160" w:line="259" w:lineRule="auto"/>
        <w:rPr>
          <w:rFonts w:ascii="Calibri" w:eastAsia="Times New Roman" w:hAnsi="Calibri" w:cs="Times New Roman"/>
          <w:lang w:val="en-GB"/>
        </w:rPr>
      </w:pPr>
      <w:r w:rsidRPr="001D367F">
        <w:rPr>
          <w:rFonts w:ascii="Calibri" w:eastAsia="Times New Roman" w:hAnsi="Calibri" w:cs="Times New Roman"/>
          <w:lang w:val="en-GB"/>
        </w:rPr>
        <w:t xml:space="preserve">Lees, R. </w:t>
      </w:r>
      <w:r w:rsidRPr="001D367F">
        <w:rPr>
          <w:rFonts w:ascii="Calibri" w:eastAsia="Times New Roman" w:hAnsi="Calibri" w:cs="Times New Roman"/>
          <w:i/>
          <w:iCs/>
          <w:lang w:val="en-GB"/>
        </w:rPr>
        <w:t>et al.</w:t>
      </w:r>
      <w:r w:rsidRPr="001D367F">
        <w:rPr>
          <w:rFonts w:ascii="Calibri" w:eastAsia="Times New Roman" w:hAnsi="Calibri" w:cs="Times New Roman"/>
          <w:lang w:val="en-GB"/>
        </w:rPr>
        <w:t xml:space="preserve"> (In Prep) “Strain Characterisation for Measuring Bioefficacy of ITNs Treated with Two Active Ingredients (Dual-AI ITNs) for Dura-</w:t>
      </w:r>
      <w:proofErr w:type="spellStart"/>
      <w:r w:rsidRPr="001D367F">
        <w:rPr>
          <w:rFonts w:ascii="Calibri" w:eastAsia="Times New Roman" w:hAnsi="Calibri" w:cs="Times New Roman"/>
          <w:lang w:val="en-GB"/>
        </w:rPr>
        <w:t>bility</w:t>
      </w:r>
      <w:proofErr w:type="spellEnd"/>
      <w:r w:rsidRPr="001D367F">
        <w:rPr>
          <w:rFonts w:ascii="Calibri" w:eastAsia="Times New Roman" w:hAnsi="Calibri" w:cs="Times New Roman"/>
          <w:lang w:val="en-GB"/>
        </w:rPr>
        <w:t xml:space="preserve"> Monitoring: Developing a Robust Protocol by Building Consensus,” </w:t>
      </w:r>
      <w:r w:rsidRPr="001D367F">
        <w:rPr>
          <w:rFonts w:ascii="Calibri" w:eastAsia="Times New Roman" w:hAnsi="Calibri" w:cs="Times New Roman"/>
          <w:i/>
          <w:iCs/>
          <w:lang w:val="en-GB"/>
        </w:rPr>
        <w:t>Insects</w:t>
      </w:r>
      <w:r w:rsidRPr="001D367F">
        <w:rPr>
          <w:rFonts w:ascii="Calibri" w:eastAsia="Times New Roman" w:hAnsi="Calibri" w:cs="Times New Roman"/>
          <w:lang w:val="en-GB"/>
        </w:rPr>
        <w:t xml:space="preserve"> [Preprint].</w:t>
      </w:r>
    </w:p>
    <w:p w14:paraId="450F7945" w14:textId="77777777" w:rsidR="001D367F" w:rsidRPr="001D367F" w:rsidRDefault="001D367F" w:rsidP="001D367F">
      <w:pPr>
        <w:spacing w:after="160" w:line="259" w:lineRule="auto"/>
        <w:rPr>
          <w:rFonts w:ascii="Calibri" w:eastAsia="Times New Roman" w:hAnsi="Calibri" w:cs="Times New Roman"/>
          <w:lang w:val="en-GB"/>
        </w:rPr>
      </w:pPr>
      <w:r w:rsidRPr="001D367F">
        <w:rPr>
          <w:rFonts w:ascii="Calibri" w:eastAsia="Times New Roman" w:hAnsi="Calibri" w:cs="Times New Roman"/>
          <w:lang w:val="en-GB"/>
        </w:rPr>
        <w:t xml:space="preserve">WHO (2011) </w:t>
      </w:r>
      <w:r w:rsidRPr="001D367F">
        <w:rPr>
          <w:rFonts w:ascii="Calibri" w:eastAsia="Times New Roman" w:hAnsi="Calibri" w:cs="Times New Roman"/>
          <w:i/>
          <w:iCs/>
          <w:lang w:val="en-GB"/>
        </w:rPr>
        <w:t>Guidelines for monitoring the durability of long-lasting insecticidal mosquito nets under operational conditions Control of Neglected Tropical Diseases WHO Pesticide Evaluation Scheme and Global Malaria Programme Vector Control Unit</w:t>
      </w:r>
      <w:r w:rsidRPr="001D367F">
        <w:rPr>
          <w:rFonts w:ascii="Calibri" w:eastAsia="Times New Roman" w:hAnsi="Calibri" w:cs="Times New Roman"/>
          <w:lang w:val="en-GB"/>
        </w:rPr>
        <w:t>.</w:t>
      </w:r>
    </w:p>
    <w:p w14:paraId="7DAC24F8" w14:textId="77777777" w:rsidR="001D367F" w:rsidRPr="001D367F" w:rsidRDefault="001D367F" w:rsidP="001D367F">
      <w:pPr>
        <w:spacing w:after="160" w:line="259" w:lineRule="auto"/>
        <w:rPr>
          <w:rFonts w:ascii="Calibri" w:eastAsia="Times New Roman" w:hAnsi="Calibri" w:cs="Times New Roman"/>
          <w:lang w:val="en-GB"/>
        </w:rPr>
      </w:pPr>
      <w:r w:rsidRPr="001D367F">
        <w:rPr>
          <w:rFonts w:ascii="Calibri" w:eastAsia="Times New Roman" w:hAnsi="Calibri" w:cs="Times New Roman"/>
          <w:lang w:val="en-GB"/>
        </w:rPr>
        <w:t xml:space="preserve">WHO (2013) </w:t>
      </w:r>
      <w:r w:rsidRPr="001D367F">
        <w:rPr>
          <w:rFonts w:ascii="Calibri" w:eastAsia="Times New Roman" w:hAnsi="Calibri" w:cs="Times New Roman"/>
          <w:i/>
          <w:iCs/>
          <w:lang w:val="en-GB"/>
        </w:rPr>
        <w:t>Guidelines for laboratory and field-testing of long-lasting insecticidal nets</w:t>
      </w:r>
      <w:r w:rsidRPr="001D367F">
        <w:rPr>
          <w:rFonts w:ascii="Calibri" w:eastAsia="Times New Roman" w:hAnsi="Calibri" w:cs="Times New Roman"/>
          <w:lang w:val="en-GB"/>
        </w:rPr>
        <w:t xml:space="preserve">, </w:t>
      </w:r>
      <w:r w:rsidRPr="001D367F">
        <w:rPr>
          <w:rFonts w:ascii="Calibri" w:eastAsia="Times New Roman" w:hAnsi="Calibri" w:cs="Times New Roman"/>
          <w:i/>
          <w:iCs/>
          <w:lang w:val="en-GB"/>
        </w:rPr>
        <w:t>WHO/HTM/NTD/WHOPES/20131</w:t>
      </w:r>
      <w:r w:rsidRPr="001D367F">
        <w:rPr>
          <w:rFonts w:ascii="Calibri" w:eastAsia="Times New Roman" w:hAnsi="Calibri" w:cs="Times New Roman"/>
          <w:lang w:val="en-GB"/>
        </w:rPr>
        <w:t>. Geneva: World Health Organization.</w:t>
      </w:r>
    </w:p>
    <w:p w14:paraId="7971DD58" w14:textId="50132F89" w:rsidR="001D367F" w:rsidRDefault="001D367F" w:rsidP="001D367F">
      <w:pPr>
        <w:spacing w:after="0"/>
        <w:rPr>
          <w:rFonts w:cstheme="minorHAnsi"/>
          <w:sz w:val="20"/>
          <w:szCs w:val="18"/>
        </w:rPr>
      </w:pPr>
      <w:r w:rsidRPr="001D367F">
        <w:rPr>
          <w:rFonts w:ascii="Calibri" w:eastAsia="Times New Roman" w:hAnsi="Calibri" w:cs="Times New Roman"/>
          <w:lang w:val="en-GB"/>
        </w:rPr>
        <w:t xml:space="preserve">WHO (2020) </w:t>
      </w:r>
      <w:r w:rsidRPr="001D367F">
        <w:rPr>
          <w:rFonts w:ascii="Calibri" w:eastAsia="Times New Roman" w:hAnsi="Calibri" w:cs="Times New Roman"/>
          <w:i/>
          <w:iCs/>
          <w:lang w:val="en-GB"/>
        </w:rPr>
        <w:t>List of WHO Prequalified Vector Control Products</w:t>
      </w:r>
      <w:r w:rsidRPr="001D367F">
        <w:rPr>
          <w:rFonts w:ascii="Calibri" w:eastAsia="Times New Roman" w:hAnsi="Calibri" w:cs="Times New Roman"/>
          <w:lang w:val="en-GB"/>
        </w:rPr>
        <w:t>. Available at: https://www.who.int/pq-vector-control/prequalified-lists/VCP_PQ-List_26August2020.pdf?ua=1 (Accessed: February 18, 2021).</w:t>
      </w:r>
    </w:p>
    <w:p w14:paraId="6216BD5E" w14:textId="77777777" w:rsidR="00080844" w:rsidRPr="00983BAF" w:rsidRDefault="00080844" w:rsidP="003615BA">
      <w:pPr>
        <w:spacing w:after="0"/>
        <w:rPr>
          <w:rFonts w:cstheme="minorHAnsi"/>
          <w:sz w:val="20"/>
          <w:szCs w:val="18"/>
        </w:rPr>
      </w:pPr>
    </w:p>
    <w:p w14:paraId="5BF48DE4" w14:textId="181B3E4E" w:rsidR="00713DEF" w:rsidRDefault="00713DEF" w:rsidP="00536BCB">
      <w:pPr>
        <w:spacing w:after="0" w:line="360" w:lineRule="auto"/>
        <w:rPr>
          <w:rFonts w:ascii="Garamond" w:eastAsiaTheme="minorHAnsi" w:hAnsi="Garamond" w:cstheme="minorHAnsi"/>
        </w:rPr>
      </w:pPr>
    </w:p>
    <w:p w14:paraId="431C6807" w14:textId="4FF4569E" w:rsidR="00713DEF" w:rsidRPr="00A840BE" w:rsidRDefault="00713DEF" w:rsidP="00A840BE">
      <w:pPr>
        <w:rPr>
          <w:rFonts w:ascii="Garamond" w:eastAsiaTheme="minorHAnsi" w:hAnsi="Garamond" w:cstheme="minorHAnsi"/>
        </w:rPr>
        <w:sectPr w:rsidR="00713DEF" w:rsidRPr="00A840BE" w:rsidSect="00536BCB">
          <w:headerReference w:type="default" r:id="rId26"/>
          <w:pgSz w:w="12240" w:h="15840" w:code="1"/>
          <w:pgMar w:top="1411" w:right="1411" w:bottom="1411" w:left="1411" w:header="144" w:footer="720" w:gutter="0"/>
          <w:cols w:space="720"/>
          <w:docGrid w:linePitch="299"/>
        </w:sectPr>
      </w:pPr>
    </w:p>
    <w:p w14:paraId="5260B3FD" w14:textId="0FFCAC88" w:rsidR="003615BA" w:rsidRDefault="003615BA" w:rsidP="00713DEF">
      <w:pPr>
        <w:pStyle w:val="Heading1"/>
      </w:pPr>
      <w:bookmarkStart w:id="161" w:name="_Toc51164147"/>
      <w:bookmarkStart w:id="162" w:name="_Toc51164148"/>
      <w:bookmarkStart w:id="163" w:name="_Toc101975862"/>
      <w:bookmarkEnd w:id="161"/>
      <w:r>
        <w:lastRenderedPageBreak/>
        <w:t>Annex</w:t>
      </w:r>
      <w:r w:rsidR="003F7969">
        <w:t xml:space="preserve"> </w:t>
      </w:r>
      <w:r w:rsidR="00D02388">
        <w:t>6</w:t>
      </w:r>
      <w:r>
        <w:t xml:space="preserve">: </w:t>
      </w:r>
      <w:r w:rsidR="00ED1C92">
        <w:t>I2I-SOP-002</w:t>
      </w:r>
      <w:r w:rsidR="00A640A1">
        <w:t>: Methods for monitoring the durability of dual AI insecticide-treated nets containing a pyrethroid plus pyri</w:t>
      </w:r>
      <w:r w:rsidR="00D7305E">
        <w:t>proxyfen (PPF)</w:t>
      </w:r>
      <w:bookmarkEnd w:id="162"/>
      <w:bookmarkEnd w:id="163"/>
    </w:p>
    <w:p w14:paraId="58C03A7D" w14:textId="77777777" w:rsidR="00170ACE" w:rsidRPr="00170ACE" w:rsidRDefault="00170ACE" w:rsidP="00170ACE">
      <w:pPr>
        <w:spacing w:after="0"/>
        <w:rPr>
          <w:rFonts w:cstheme="minorHAnsi"/>
          <w:sz w:val="20"/>
          <w:szCs w:val="18"/>
        </w:rPr>
      </w:pPr>
    </w:p>
    <w:p w14:paraId="2D03169A" w14:textId="77777777" w:rsidR="00177460" w:rsidRPr="00177460" w:rsidRDefault="00177460" w:rsidP="00177460">
      <w:pPr>
        <w:spacing w:after="160" w:line="259" w:lineRule="auto"/>
        <w:jc w:val="center"/>
        <w:rPr>
          <w:rFonts w:ascii="Calibri" w:eastAsia="Calibri" w:hAnsi="Calibri" w:cs="Times New Roman"/>
          <w:lang w:val="en-GB"/>
        </w:rPr>
      </w:pPr>
      <w:r w:rsidRPr="00177460">
        <w:rPr>
          <w:rFonts w:ascii="Calibri" w:eastAsia="Calibri" w:hAnsi="Calibri" w:cs="Times New Roman"/>
          <w:noProof/>
          <w:color w:val="2B579A"/>
          <w:shd w:val="clear" w:color="auto" w:fill="E6E6E6"/>
          <w:lang w:val="en-GB"/>
        </w:rPr>
        <w:drawing>
          <wp:inline distT="0" distB="0" distL="0" distR="0" wp14:anchorId="145930D0" wp14:editId="3CB25987">
            <wp:extent cx="1259840" cy="125984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4">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inline>
        </w:drawing>
      </w:r>
    </w:p>
    <w:sdt>
      <w:sdtPr>
        <w:rPr>
          <w:rFonts w:ascii="Calibri" w:eastAsia="Calibri" w:hAnsi="Calibri" w:cs="Times New Roman"/>
          <w:color w:val="2B579A"/>
          <w:shd w:val="clear" w:color="auto" w:fill="E6E6E6"/>
          <w:lang w:val="en-GB"/>
        </w:rPr>
        <w:id w:val="683789073"/>
        <w:docPartObj>
          <w:docPartGallery w:val="Table of Contents"/>
          <w:docPartUnique/>
        </w:docPartObj>
      </w:sdtPr>
      <w:sdtEndPr>
        <w:rPr>
          <w:b/>
          <w:bCs/>
          <w:noProof/>
        </w:rPr>
      </w:sdtEndPr>
      <w:sdtContent>
        <w:p w14:paraId="5358837A" w14:textId="77777777" w:rsidR="00177460" w:rsidRPr="00177460" w:rsidRDefault="00177460" w:rsidP="00177460">
          <w:pPr>
            <w:tabs>
              <w:tab w:val="right" w:leader="dot" w:pos="9016"/>
            </w:tabs>
            <w:spacing w:after="100" w:line="259" w:lineRule="auto"/>
            <w:rPr>
              <w:rFonts w:ascii="Calibri" w:eastAsia="Times New Roman" w:hAnsi="Calibri" w:cs="Times New Roman"/>
              <w:noProof/>
              <w:lang w:val="en-GB" w:eastAsia="en-GB"/>
            </w:rPr>
          </w:pPr>
          <w:r w:rsidRPr="00177460">
            <w:rPr>
              <w:rFonts w:ascii="Calibri Light" w:eastAsia="Times New Roman" w:hAnsi="Calibri Light" w:cs="Times New Roman"/>
              <w:color w:val="2F5496"/>
              <w:sz w:val="32"/>
              <w:szCs w:val="32"/>
              <w:shd w:val="clear" w:color="auto" w:fill="E6E6E6"/>
            </w:rPr>
            <w:fldChar w:fldCharType="begin"/>
          </w:r>
          <w:r w:rsidRPr="00177460">
            <w:rPr>
              <w:rFonts w:ascii="Calibri" w:eastAsia="Calibri" w:hAnsi="Calibri" w:cs="Times New Roman"/>
              <w:lang w:val="en-GB"/>
            </w:rPr>
            <w:instrText xml:space="preserve"> TOC \o "1-3" \h \z \u </w:instrText>
          </w:r>
          <w:r w:rsidRPr="00177460">
            <w:rPr>
              <w:rFonts w:ascii="Calibri Light" w:eastAsia="Times New Roman" w:hAnsi="Calibri Light" w:cs="Times New Roman"/>
              <w:color w:val="2F5496"/>
              <w:sz w:val="32"/>
              <w:szCs w:val="32"/>
              <w:shd w:val="clear" w:color="auto" w:fill="E6E6E6"/>
            </w:rPr>
            <w:fldChar w:fldCharType="separate"/>
          </w:r>
        </w:p>
        <w:p w14:paraId="05B8C96C" w14:textId="77777777" w:rsidR="00177460" w:rsidRPr="00177460" w:rsidRDefault="00B03B07" w:rsidP="00177460">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33" w:history="1">
            <w:r w:rsidR="00177460" w:rsidRPr="00177460">
              <w:rPr>
                <w:rFonts w:ascii="Calibri" w:eastAsia="Calibri" w:hAnsi="Calibri" w:cs="Times New Roman"/>
                <w:noProof/>
                <w:color w:val="0563C1"/>
                <w:u w:val="single"/>
                <w:lang w:val="en-GB"/>
              </w:rPr>
              <w:t>1.</w:t>
            </w:r>
            <w:r w:rsidR="00177460" w:rsidRPr="00177460">
              <w:rPr>
                <w:rFonts w:ascii="Calibri" w:eastAsia="Times New Roman" w:hAnsi="Calibri" w:cs="Times New Roman"/>
                <w:noProof/>
                <w:lang w:val="en-GB" w:eastAsia="en-GB"/>
              </w:rPr>
              <w:tab/>
            </w:r>
            <w:r w:rsidR="00177460" w:rsidRPr="00177460">
              <w:rPr>
                <w:rFonts w:ascii="Calibri" w:eastAsia="Calibri" w:hAnsi="Calibri" w:cs="Times New Roman"/>
                <w:noProof/>
                <w:color w:val="0563C1"/>
                <w:u w:val="single"/>
                <w:lang w:val="en-GB"/>
              </w:rPr>
              <w:t>Purpose</w:t>
            </w:r>
            <w:r w:rsidR="00177460" w:rsidRPr="00177460">
              <w:rPr>
                <w:rFonts w:ascii="Calibri" w:eastAsia="Calibri" w:hAnsi="Calibri" w:cs="Times New Roman"/>
                <w:noProof/>
                <w:webHidden/>
                <w:lang w:val="en-GB"/>
              </w:rPr>
              <w:tab/>
            </w:r>
            <w:r w:rsidR="00177460" w:rsidRPr="00177460">
              <w:rPr>
                <w:rFonts w:ascii="Calibri" w:eastAsia="Calibri" w:hAnsi="Calibri" w:cs="Times New Roman"/>
                <w:noProof/>
                <w:webHidden/>
                <w:color w:val="2B579A"/>
                <w:shd w:val="clear" w:color="auto" w:fill="E6E6E6"/>
                <w:lang w:val="en-GB"/>
              </w:rPr>
              <w:fldChar w:fldCharType="begin"/>
            </w:r>
            <w:r w:rsidR="00177460" w:rsidRPr="00177460">
              <w:rPr>
                <w:rFonts w:ascii="Calibri" w:eastAsia="Calibri" w:hAnsi="Calibri" w:cs="Times New Roman"/>
                <w:noProof/>
                <w:webHidden/>
                <w:lang w:val="en-GB"/>
              </w:rPr>
              <w:instrText xml:space="preserve"> PAGEREF _Toc89433933 \h </w:instrText>
            </w:r>
            <w:r w:rsidR="00177460" w:rsidRPr="00177460">
              <w:rPr>
                <w:rFonts w:ascii="Calibri" w:eastAsia="Calibri" w:hAnsi="Calibri" w:cs="Times New Roman"/>
                <w:noProof/>
                <w:webHidden/>
                <w:color w:val="2B579A"/>
                <w:shd w:val="clear" w:color="auto" w:fill="E6E6E6"/>
                <w:lang w:val="en-GB"/>
              </w:rPr>
            </w:r>
            <w:r w:rsidR="00177460" w:rsidRPr="00177460">
              <w:rPr>
                <w:rFonts w:ascii="Calibri" w:eastAsia="Calibri" w:hAnsi="Calibri" w:cs="Times New Roman"/>
                <w:noProof/>
                <w:webHidden/>
                <w:color w:val="2B579A"/>
                <w:shd w:val="clear" w:color="auto" w:fill="E6E6E6"/>
                <w:lang w:val="en-GB"/>
              </w:rPr>
              <w:fldChar w:fldCharType="separate"/>
            </w:r>
            <w:r w:rsidR="00177460" w:rsidRPr="00177460">
              <w:rPr>
                <w:rFonts w:ascii="Calibri" w:eastAsia="Calibri" w:hAnsi="Calibri" w:cs="Times New Roman"/>
                <w:noProof/>
                <w:webHidden/>
                <w:lang w:val="en-GB"/>
              </w:rPr>
              <w:t>1</w:t>
            </w:r>
            <w:r w:rsidR="00177460" w:rsidRPr="00177460">
              <w:rPr>
                <w:rFonts w:ascii="Calibri" w:eastAsia="Calibri" w:hAnsi="Calibri" w:cs="Times New Roman"/>
                <w:noProof/>
                <w:webHidden/>
                <w:color w:val="2B579A"/>
                <w:shd w:val="clear" w:color="auto" w:fill="E6E6E6"/>
                <w:lang w:val="en-GB"/>
              </w:rPr>
              <w:fldChar w:fldCharType="end"/>
            </w:r>
          </w:hyperlink>
        </w:p>
        <w:p w14:paraId="1D13EF81" w14:textId="77777777" w:rsidR="00177460" w:rsidRPr="00177460" w:rsidRDefault="00B03B07" w:rsidP="00177460">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34" w:history="1">
            <w:r w:rsidR="00177460" w:rsidRPr="00177460">
              <w:rPr>
                <w:rFonts w:ascii="Calibri" w:eastAsia="Calibri" w:hAnsi="Calibri" w:cs="Times New Roman"/>
                <w:noProof/>
                <w:color w:val="0563C1"/>
                <w:u w:val="single"/>
                <w:lang w:val="en-GB"/>
              </w:rPr>
              <w:t>2.</w:t>
            </w:r>
            <w:r w:rsidR="00177460" w:rsidRPr="00177460">
              <w:rPr>
                <w:rFonts w:ascii="Calibri" w:eastAsia="Times New Roman" w:hAnsi="Calibri" w:cs="Times New Roman"/>
                <w:noProof/>
                <w:lang w:val="en-GB" w:eastAsia="en-GB"/>
              </w:rPr>
              <w:tab/>
            </w:r>
            <w:r w:rsidR="00177460" w:rsidRPr="00177460">
              <w:rPr>
                <w:rFonts w:ascii="Calibri" w:eastAsia="Calibri" w:hAnsi="Calibri" w:cs="Times New Roman"/>
                <w:noProof/>
                <w:color w:val="0563C1"/>
                <w:u w:val="single"/>
                <w:lang w:val="en-GB"/>
              </w:rPr>
              <w:t>Background</w:t>
            </w:r>
            <w:r w:rsidR="00177460" w:rsidRPr="00177460">
              <w:rPr>
                <w:rFonts w:ascii="Calibri" w:eastAsia="Calibri" w:hAnsi="Calibri" w:cs="Times New Roman"/>
                <w:noProof/>
                <w:webHidden/>
                <w:lang w:val="en-GB"/>
              </w:rPr>
              <w:tab/>
            </w:r>
            <w:r w:rsidR="00177460" w:rsidRPr="00177460">
              <w:rPr>
                <w:rFonts w:ascii="Calibri" w:eastAsia="Calibri" w:hAnsi="Calibri" w:cs="Times New Roman"/>
                <w:noProof/>
                <w:webHidden/>
                <w:color w:val="2B579A"/>
                <w:shd w:val="clear" w:color="auto" w:fill="E6E6E6"/>
                <w:lang w:val="en-GB"/>
              </w:rPr>
              <w:fldChar w:fldCharType="begin"/>
            </w:r>
            <w:r w:rsidR="00177460" w:rsidRPr="00177460">
              <w:rPr>
                <w:rFonts w:ascii="Calibri" w:eastAsia="Calibri" w:hAnsi="Calibri" w:cs="Times New Roman"/>
                <w:noProof/>
                <w:webHidden/>
                <w:lang w:val="en-GB"/>
              </w:rPr>
              <w:instrText xml:space="preserve"> PAGEREF _Toc89433934 \h </w:instrText>
            </w:r>
            <w:r w:rsidR="00177460" w:rsidRPr="00177460">
              <w:rPr>
                <w:rFonts w:ascii="Calibri" w:eastAsia="Calibri" w:hAnsi="Calibri" w:cs="Times New Roman"/>
                <w:noProof/>
                <w:webHidden/>
                <w:color w:val="2B579A"/>
                <w:shd w:val="clear" w:color="auto" w:fill="E6E6E6"/>
                <w:lang w:val="en-GB"/>
              </w:rPr>
            </w:r>
            <w:r w:rsidR="00177460" w:rsidRPr="00177460">
              <w:rPr>
                <w:rFonts w:ascii="Calibri" w:eastAsia="Calibri" w:hAnsi="Calibri" w:cs="Times New Roman"/>
                <w:noProof/>
                <w:webHidden/>
                <w:color w:val="2B579A"/>
                <w:shd w:val="clear" w:color="auto" w:fill="E6E6E6"/>
                <w:lang w:val="en-GB"/>
              </w:rPr>
              <w:fldChar w:fldCharType="separate"/>
            </w:r>
            <w:r w:rsidR="00177460" w:rsidRPr="00177460">
              <w:rPr>
                <w:rFonts w:ascii="Calibri" w:eastAsia="Calibri" w:hAnsi="Calibri" w:cs="Times New Roman"/>
                <w:noProof/>
                <w:webHidden/>
                <w:lang w:val="en-GB"/>
              </w:rPr>
              <w:t>2</w:t>
            </w:r>
            <w:r w:rsidR="00177460" w:rsidRPr="00177460">
              <w:rPr>
                <w:rFonts w:ascii="Calibri" w:eastAsia="Calibri" w:hAnsi="Calibri" w:cs="Times New Roman"/>
                <w:noProof/>
                <w:webHidden/>
                <w:color w:val="2B579A"/>
                <w:shd w:val="clear" w:color="auto" w:fill="E6E6E6"/>
                <w:lang w:val="en-GB"/>
              </w:rPr>
              <w:fldChar w:fldCharType="end"/>
            </w:r>
          </w:hyperlink>
        </w:p>
        <w:p w14:paraId="20D7F557" w14:textId="77777777" w:rsidR="00177460" w:rsidRPr="00177460" w:rsidRDefault="00B03B07" w:rsidP="00177460">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35" w:history="1">
            <w:r w:rsidR="00177460" w:rsidRPr="00177460">
              <w:rPr>
                <w:rFonts w:ascii="Calibri" w:eastAsia="Calibri" w:hAnsi="Calibri" w:cs="Times New Roman"/>
                <w:noProof/>
                <w:color w:val="0563C1"/>
                <w:u w:val="single"/>
                <w:lang w:val="en-GB"/>
              </w:rPr>
              <w:t>3.</w:t>
            </w:r>
            <w:r w:rsidR="00177460" w:rsidRPr="00177460">
              <w:rPr>
                <w:rFonts w:ascii="Calibri" w:eastAsia="Times New Roman" w:hAnsi="Calibri" w:cs="Times New Roman"/>
                <w:noProof/>
                <w:lang w:val="en-GB" w:eastAsia="en-GB"/>
              </w:rPr>
              <w:tab/>
            </w:r>
            <w:r w:rsidR="00177460" w:rsidRPr="00177460">
              <w:rPr>
                <w:rFonts w:ascii="Calibri" w:eastAsia="Calibri" w:hAnsi="Calibri" w:cs="Times New Roman"/>
                <w:noProof/>
                <w:color w:val="0563C1"/>
                <w:u w:val="single"/>
                <w:lang w:val="en-GB"/>
              </w:rPr>
              <w:t>Materials &amp; Equipment</w:t>
            </w:r>
            <w:r w:rsidR="00177460" w:rsidRPr="00177460">
              <w:rPr>
                <w:rFonts w:ascii="Calibri" w:eastAsia="Calibri" w:hAnsi="Calibri" w:cs="Times New Roman"/>
                <w:noProof/>
                <w:webHidden/>
                <w:lang w:val="en-GB"/>
              </w:rPr>
              <w:tab/>
            </w:r>
            <w:r w:rsidR="00177460" w:rsidRPr="00177460">
              <w:rPr>
                <w:rFonts w:ascii="Calibri" w:eastAsia="Calibri" w:hAnsi="Calibri" w:cs="Times New Roman"/>
                <w:noProof/>
                <w:webHidden/>
                <w:color w:val="2B579A"/>
                <w:shd w:val="clear" w:color="auto" w:fill="E6E6E6"/>
                <w:lang w:val="en-GB"/>
              </w:rPr>
              <w:fldChar w:fldCharType="begin"/>
            </w:r>
            <w:r w:rsidR="00177460" w:rsidRPr="00177460">
              <w:rPr>
                <w:rFonts w:ascii="Calibri" w:eastAsia="Calibri" w:hAnsi="Calibri" w:cs="Times New Roman"/>
                <w:noProof/>
                <w:webHidden/>
                <w:lang w:val="en-GB"/>
              </w:rPr>
              <w:instrText xml:space="preserve"> PAGEREF _Toc89433935 \h </w:instrText>
            </w:r>
            <w:r w:rsidR="00177460" w:rsidRPr="00177460">
              <w:rPr>
                <w:rFonts w:ascii="Calibri" w:eastAsia="Calibri" w:hAnsi="Calibri" w:cs="Times New Roman"/>
                <w:noProof/>
                <w:webHidden/>
                <w:color w:val="2B579A"/>
                <w:shd w:val="clear" w:color="auto" w:fill="E6E6E6"/>
                <w:lang w:val="en-GB"/>
              </w:rPr>
            </w:r>
            <w:r w:rsidR="00177460" w:rsidRPr="00177460">
              <w:rPr>
                <w:rFonts w:ascii="Calibri" w:eastAsia="Calibri" w:hAnsi="Calibri" w:cs="Times New Roman"/>
                <w:noProof/>
                <w:webHidden/>
                <w:color w:val="2B579A"/>
                <w:shd w:val="clear" w:color="auto" w:fill="E6E6E6"/>
                <w:lang w:val="en-GB"/>
              </w:rPr>
              <w:fldChar w:fldCharType="separate"/>
            </w:r>
            <w:r w:rsidR="00177460" w:rsidRPr="00177460">
              <w:rPr>
                <w:rFonts w:ascii="Calibri" w:eastAsia="Calibri" w:hAnsi="Calibri" w:cs="Times New Roman"/>
                <w:noProof/>
                <w:webHidden/>
                <w:lang w:val="en-GB"/>
              </w:rPr>
              <w:t>2</w:t>
            </w:r>
            <w:r w:rsidR="00177460" w:rsidRPr="00177460">
              <w:rPr>
                <w:rFonts w:ascii="Calibri" w:eastAsia="Calibri" w:hAnsi="Calibri" w:cs="Times New Roman"/>
                <w:noProof/>
                <w:webHidden/>
                <w:color w:val="2B579A"/>
                <w:shd w:val="clear" w:color="auto" w:fill="E6E6E6"/>
                <w:lang w:val="en-GB"/>
              </w:rPr>
              <w:fldChar w:fldCharType="end"/>
            </w:r>
          </w:hyperlink>
        </w:p>
        <w:p w14:paraId="17EBDD67" w14:textId="77777777" w:rsidR="00177460" w:rsidRPr="00177460" w:rsidRDefault="00B03B07" w:rsidP="00177460">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36" w:history="1">
            <w:r w:rsidR="00177460" w:rsidRPr="00177460">
              <w:rPr>
                <w:rFonts w:ascii="Calibri" w:eastAsia="Calibri" w:hAnsi="Calibri" w:cs="Times New Roman"/>
                <w:noProof/>
                <w:color w:val="0563C1"/>
                <w:u w:val="single"/>
                <w:lang w:val="en-GB"/>
              </w:rPr>
              <w:t>4.</w:t>
            </w:r>
            <w:r w:rsidR="00177460" w:rsidRPr="00177460">
              <w:rPr>
                <w:rFonts w:ascii="Calibri" w:eastAsia="Times New Roman" w:hAnsi="Calibri" w:cs="Times New Roman"/>
                <w:noProof/>
                <w:lang w:val="en-GB" w:eastAsia="en-GB"/>
              </w:rPr>
              <w:tab/>
            </w:r>
            <w:r w:rsidR="00177460" w:rsidRPr="00177460">
              <w:rPr>
                <w:rFonts w:ascii="Calibri" w:eastAsia="Calibri" w:hAnsi="Calibri" w:cs="Times New Roman"/>
                <w:noProof/>
                <w:color w:val="0563C1"/>
                <w:u w:val="single"/>
                <w:lang w:val="en-GB"/>
              </w:rPr>
              <w:t>Procedure</w:t>
            </w:r>
            <w:r w:rsidR="00177460" w:rsidRPr="00177460">
              <w:rPr>
                <w:rFonts w:ascii="Calibri" w:eastAsia="Calibri" w:hAnsi="Calibri" w:cs="Times New Roman"/>
                <w:noProof/>
                <w:webHidden/>
                <w:lang w:val="en-GB"/>
              </w:rPr>
              <w:tab/>
            </w:r>
            <w:r w:rsidR="00177460" w:rsidRPr="00177460">
              <w:rPr>
                <w:rFonts w:ascii="Calibri" w:eastAsia="Calibri" w:hAnsi="Calibri" w:cs="Times New Roman"/>
                <w:noProof/>
                <w:webHidden/>
                <w:color w:val="2B579A"/>
                <w:shd w:val="clear" w:color="auto" w:fill="E6E6E6"/>
                <w:lang w:val="en-GB"/>
              </w:rPr>
              <w:fldChar w:fldCharType="begin"/>
            </w:r>
            <w:r w:rsidR="00177460" w:rsidRPr="00177460">
              <w:rPr>
                <w:rFonts w:ascii="Calibri" w:eastAsia="Calibri" w:hAnsi="Calibri" w:cs="Times New Roman"/>
                <w:noProof/>
                <w:webHidden/>
                <w:lang w:val="en-GB"/>
              </w:rPr>
              <w:instrText xml:space="preserve"> PAGEREF _Toc89433936 \h </w:instrText>
            </w:r>
            <w:r w:rsidR="00177460" w:rsidRPr="00177460">
              <w:rPr>
                <w:rFonts w:ascii="Calibri" w:eastAsia="Calibri" w:hAnsi="Calibri" w:cs="Times New Roman"/>
                <w:noProof/>
                <w:webHidden/>
                <w:color w:val="2B579A"/>
                <w:shd w:val="clear" w:color="auto" w:fill="E6E6E6"/>
                <w:lang w:val="en-GB"/>
              </w:rPr>
            </w:r>
            <w:r w:rsidR="00177460" w:rsidRPr="00177460">
              <w:rPr>
                <w:rFonts w:ascii="Calibri" w:eastAsia="Calibri" w:hAnsi="Calibri" w:cs="Times New Roman"/>
                <w:noProof/>
                <w:webHidden/>
                <w:color w:val="2B579A"/>
                <w:shd w:val="clear" w:color="auto" w:fill="E6E6E6"/>
                <w:lang w:val="en-GB"/>
              </w:rPr>
              <w:fldChar w:fldCharType="separate"/>
            </w:r>
            <w:r w:rsidR="00177460" w:rsidRPr="00177460">
              <w:rPr>
                <w:rFonts w:ascii="Calibri" w:eastAsia="Calibri" w:hAnsi="Calibri" w:cs="Times New Roman"/>
                <w:noProof/>
                <w:webHidden/>
                <w:lang w:val="en-GB"/>
              </w:rPr>
              <w:t>3</w:t>
            </w:r>
            <w:r w:rsidR="00177460" w:rsidRPr="00177460">
              <w:rPr>
                <w:rFonts w:ascii="Calibri" w:eastAsia="Calibri" w:hAnsi="Calibri" w:cs="Times New Roman"/>
                <w:noProof/>
                <w:webHidden/>
                <w:color w:val="2B579A"/>
                <w:shd w:val="clear" w:color="auto" w:fill="E6E6E6"/>
                <w:lang w:val="en-GB"/>
              </w:rPr>
              <w:fldChar w:fldCharType="end"/>
            </w:r>
          </w:hyperlink>
        </w:p>
        <w:p w14:paraId="4E99873E" w14:textId="77777777" w:rsidR="00177460" w:rsidRPr="00177460" w:rsidRDefault="00B03B07" w:rsidP="00177460">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37" w:history="1">
            <w:r w:rsidR="00177460" w:rsidRPr="00177460">
              <w:rPr>
                <w:rFonts w:ascii="Calibri" w:eastAsia="Calibri" w:hAnsi="Calibri" w:cs="Times New Roman"/>
                <w:noProof/>
                <w:color w:val="0563C1"/>
                <w:u w:val="single"/>
                <w:lang w:val="en-GB"/>
              </w:rPr>
              <w:t>4.1.</w:t>
            </w:r>
            <w:r w:rsidR="00177460" w:rsidRPr="00177460">
              <w:rPr>
                <w:rFonts w:ascii="Calibri" w:eastAsia="Times New Roman" w:hAnsi="Calibri" w:cs="Times New Roman"/>
                <w:noProof/>
                <w:lang w:val="en-GB" w:eastAsia="en-GB"/>
              </w:rPr>
              <w:tab/>
            </w:r>
            <w:r w:rsidR="00177460" w:rsidRPr="00177460">
              <w:rPr>
                <w:rFonts w:ascii="Calibri" w:eastAsia="Calibri" w:hAnsi="Calibri" w:cs="Times New Roman"/>
                <w:noProof/>
                <w:color w:val="0563C1"/>
                <w:u w:val="single"/>
                <w:lang w:val="en-GB"/>
              </w:rPr>
              <w:t>Test mosquitoes</w:t>
            </w:r>
            <w:r w:rsidR="00177460" w:rsidRPr="00177460">
              <w:rPr>
                <w:rFonts w:ascii="Calibri" w:eastAsia="Calibri" w:hAnsi="Calibri" w:cs="Times New Roman"/>
                <w:noProof/>
                <w:webHidden/>
                <w:lang w:val="en-GB"/>
              </w:rPr>
              <w:tab/>
            </w:r>
            <w:r w:rsidR="00177460" w:rsidRPr="00177460">
              <w:rPr>
                <w:rFonts w:ascii="Calibri" w:eastAsia="Calibri" w:hAnsi="Calibri" w:cs="Times New Roman"/>
                <w:noProof/>
                <w:webHidden/>
                <w:color w:val="2B579A"/>
                <w:shd w:val="clear" w:color="auto" w:fill="E6E6E6"/>
                <w:lang w:val="en-GB"/>
              </w:rPr>
              <w:fldChar w:fldCharType="begin"/>
            </w:r>
            <w:r w:rsidR="00177460" w:rsidRPr="00177460">
              <w:rPr>
                <w:rFonts w:ascii="Calibri" w:eastAsia="Calibri" w:hAnsi="Calibri" w:cs="Times New Roman"/>
                <w:noProof/>
                <w:webHidden/>
                <w:lang w:val="en-GB"/>
              </w:rPr>
              <w:instrText xml:space="preserve"> PAGEREF _Toc89433937 \h </w:instrText>
            </w:r>
            <w:r w:rsidR="00177460" w:rsidRPr="00177460">
              <w:rPr>
                <w:rFonts w:ascii="Calibri" w:eastAsia="Calibri" w:hAnsi="Calibri" w:cs="Times New Roman"/>
                <w:noProof/>
                <w:webHidden/>
                <w:color w:val="2B579A"/>
                <w:shd w:val="clear" w:color="auto" w:fill="E6E6E6"/>
                <w:lang w:val="en-GB"/>
              </w:rPr>
            </w:r>
            <w:r w:rsidR="00177460" w:rsidRPr="00177460">
              <w:rPr>
                <w:rFonts w:ascii="Calibri" w:eastAsia="Calibri" w:hAnsi="Calibri" w:cs="Times New Roman"/>
                <w:noProof/>
                <w:webHidden/>
                <w:color w:val="2B579A"/>
                <w:shd w:val="clear" w:color="auto" w:fill="E6E6E6"/>
                <w:lang w:val="en-GB"/>
              </w:rPr>
              <w:fldChar w:fldCharType="separate"/>
            </w:r>
            <w:r w:rsidR="00177460" w:rsidRPr="00177460">
              <w:rPr>
                <w:rFonts w:ascii="Calibri" w:eastAsia="Calibri" w:hAnsi="Calibri" w:cs="Times New Roman"/>
                <w:noProof/>
                <w:webHidden/>
                <w:lang w:val="en-GB"/>
              </w:rPr>
              <w:t>3</w:t>
            </w:r>
            <w:r w:rsidR="00177460" w:rsidRPr="00177460">
              <w:rPr>
                <w:rFonts w:ascii="Calibri" w:eastAsia="Calibri" w:hAnsi="Calibri" w:cs="Times New Roman"/>
                <w:noProof/>
                <w:webHidden/>
                <w:color w:val="2B579A"/>
                <w:shd w:val="clear" w:color="auto" w:fill="E6E6E6"/>
                <w:lang w:val="en-GB"/>
              </w:rPr>
              <w:fldChar w:fldCharType="end"/>
            </w:r>
          </w:hyperlink>
        </w:p>
        <w:p w14:paraId="72E632A8" w14:textId="77777777" w:rsidR="00177460" w:rsidRPr="00177460" w:rsidRDefault="00B03B07" w:rsidP="00177460">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38" w:history="1">
            <w:r w:rsidR="00177460" w:rsidRPr="00177460">
              <w:rPr>
                <w:rFonts w:ascii="Calibri" w:eastAsia="Calibri" w:hAnsi="Calibri" w:cs="Times New Roman"/>
                <w:noProof/>
                <w:color w:val="0563C1"/>
                <w:u w:val="single"/>
                <w:lang w:val="en-GB"/>
              </w:rPr>
              <w:t>4.2.</w:t>
            </w:r>
            <w:r w:rsidR="00177460" w:rsidRPr="00177460">
              <w:rPr>
                <w:rFonts w:ascii="Calibri" w:eastAsia="Times New Roman" w:hAnsi="Calibri" w:cs="Times New Roman"/>
                <w:noProof/>
                <w:lang w:val="en-GB" w:eastAsia="en-GB"/>
              </w:rPr>
              <w:tab/>
            </w:r>
            <w:r w:rsidR="00177460" w:rsidRPr="00177460">
              <w:rPr>
                <w:rFonts w:ascii="Calibri" w:eastAsia="Calibri" w:hAnsi="Calibri" w:cs="Times New Roman"/>
                <w:noProof/>
                <w:color w:val="0563C1"/>
                <w:u w:val="single"/>
                <w:lang w:val="en-GB"/>
              </w:rPr>
              <w:t>Collection and storage of test net samples (for bioefficacy testing)</w:t>
            </w:r>
            <w:r w:rsidR="00177460" w:rsidRPr="00177460">
              <w:rPr>
                <w:rFonts w:ascii="Calibri" w:eastAsia="Calibri" w:hAnsi="Calibri" w:cs="Times New Roman"/>
                <w:noProof/>
                <w:webHidden/>
                <w:lang w:val="en-GB"/>
              </w:rPr>
              <w:tab/>
            </w:r>
            <w:r w:rsidR="00177460" w:rsidRPr="00177460">
              <w:rPr>
                <w:rFonts w:ascii="Calibri" w:eastAsia="Calibri" w:hAnsi="Calibri" w:cs="Times New Roman"/>
                <w:noProof/>
                <w:webHidden/>
                <w:color w:val="2B579A"/>
                <w:shd w:val="clear" w:color="auto" w:fill="E6E6E6"/>
                <w:lang w:val="en-GB"/>
              </w:rPr>
              <w:fldChar w:fldCharType="begin"/>
            </w:r>
            <w:r w:rsidR="00177460" w:rsidRPr="00177460">
              <w:rPr>
                <w:rFonts w:ascii="Calibri" w:eastAsia="Calibri" w:hAnsi="Calibri" w:cs="Times New Roman"/>
                <w:noProof/>
                <w:webHidden/>
                <w:lang w:val="en-GB"/>
              </w:rPr>
              <w:instrText xml:space="preserve"> PAGEREF _Toc89433938 \h </w:instrText>
            </w:r>
            <w:r w:rsidR="00177460" w:rsidRPr="00177460">
              <w:rPr>
                <w:rFonts w:ascii="Calibri" w:eastAsia="Calibri" w:hAnsi="Calibri" w:cs="Times New Roman"/>
                <w:noProof/>
                <w:webHidden/>
                <w:color w:val="2B579A"/>
                <w:shd w:val="clear" w:color="auto" w:fill="E6E6E6"/>
                <w:lang w:val="en-GB"/>
              </w:rPr>
            </w:r>
            <w:r w:rsidR="00177460" w:rsidRPr="00177460">
              <w:rPr>
                <w:rFonts w:ascii="Calibri" w:eastAsia="Calibri" w:hAnsi="Calibri" w:cs="Times New Roman"/>
                <w:noProof/>
                <w:webHidden/>
                <w:color w:val="2B579A"/>
                <w:shd w:val="clear" w:color="auto" w:fill="E6E6E6"/>
                <w:lang w:val="en-GB"/>
              </w:rPr>
              <w:fldChar w:fldCharType="separate"/>
            </w:r>
            <w:r w:rsidR="00177460" w:rsidRPr="00177460">
              <w:rPr>
                <w:rFonts w:ascii="Calibri" w:eastAsia="Calibri" w:hAnsi="Calibri" w:cs="Times New Roman"/>
                <w:noProof/>
                <w:webHidden/>
                <w:lang w:val="en-GB"/>
              </w:rPr>
              <w:t>4</w:t>
            </w:r>
            <w:r w:rsidR="00177460" w:rsidRPr="00177460">
              <w:rPr>
                <w:rFonts w:ascii="Calibri" w:eastAsia="Calibri" w:hAnsi="Calibri" w:cs="Times New Roman"/>
                <w:noProof/>
                <w:webHidden/>
                <w:color w:val="2B579A"/>
                <w:shd w:val="clear" w:color="auto" w:fill="E6E6E6"/>
                <w:lang w:val="en-GB"/>
              </w:rPr>
              <w:fldChar w:fldCharType="end"/>
            </w:r>
          </w:hyperlink>
        </w:p>
        <w:p w14:paraId="04324EC5" w14:textId="77777777" w:rsidR="00177460" w:rsidRPr="00177460" w:rsidRDefault="00B03B07" w:rsidP="00177460">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39" w:history="1">
            <w:r w:rsidR="00177460" w:rsidRPr="00177460">
              <w:rPr>
                <w:rFonts w:ascii="Calibri" w:eastAsia="Calibri" w:hAnsi="Calibri" w:cs="Times New Roman"/>
                <w:noProof/>
                <w:color w:val="0563C1"/>
                <w:u w:val="single"/>
                <w:lang w:val="en-GB"/>
              </w:rPr>
              <w:t>4.3.</w:t>
            </w:r>
            <w:r w:rsidR="00177460" w:rsidRPr="00177460">
              <w:rPr>
                <w:rFonts w:ascii="Calibri" w:eastAsia="Times New Roman" w:hAnsi="Calibri" w:cs="Times New Roman"/>
                <w:noProof/>
                <w:lang w:val="en-GB" w:eastAsia="en-GB"/>
              </w:rPr>
              <w:tab/>
            </w:r>
            <w:r w:rsidR="00177460" w:rsidRPr="00177460">
              <w:rPr>
                <w:rFonts w:ascii="Calibri" w:eastAsia="Calibri" w:hAnsi="Calibri" w:cs="Times New Roman"/>
                <w:noProof/>
                <w:color w:val="0563C1"/>
                <w:u w:val="single"/>
                <w:lang w:val="en-GB"/>
              </w:rPr>
              <w:t>Control nets samples</w:t>
            </w:r>
            <w:r w:rsidR="00177460" w:rsidRPr="00177460">
              <w:rPr>
                <w:rFonts w:ascii="Calibri" w:eastAsia="Calibri" w:hAnsi="Calibri" w:cs="Times New Roman"/>
                <w:noProof/>
                <w:webHidden/>
                <w:lang w:val="en-GB"/>
              </w:rPr>
              <w:tab/>
            </w:r>
            <w:r w:rsidR="00177460" w:rsidRPr="00177460">
              <w:rPr>
                <w:rFonts w:ascii="Calibri" w:eastAsia="Calibri" w:hAnsi="Calibri" w:cs="Times New Roman"/>
                <w:noProof/>
                <w:webHidden/>
                <w:color w:val="2B579A"/>
                <w:shd w:val="clear" w:color="auto" w:fill="E6E6E6"/>
                <w:lang w:val="en-GB"/>
              </w:rPr>
              <w:fldChar w:fldCharType="begin"/>
            </w:r>
            <w:r w:rsidR="00177460" w:rsidRPr="00177460">
              <w:rPr>
                <w:rFonts w:ascii="Calibri" w:eastAsia="Calibri" w:hAnsi="Calibri" w:cs="Times New Roman"/>
                <w:noProof/>
                <w:webHidden/>
                <w:lang w:val="en-GB"/>
              </w:rPr>
              <w:instrText xml:space="preserve"> PAGEREF _Toc89433939 \h </w:instrText>
            </w:r>
            <w:r w:rsidR="00177460" w:rsidRPr="00177460">
              <w:rPr>
                <w:rFonts w:ascii="Calibri" w:eastAsia="Calibri" w:hAnsi="Calibri" w:cs="Times New Roman"/>
                <w:noProof/>
                <w:webHidden/>
                <w:color w:val="2B579A"/>
                <w:shd w:val="clear" w:color="auto" w:fill="E6E6E6"/>
                <w:lang w:val="en-GB"/>
              </w:rPr>
            </w:r>
            <w:r w:rsidR="00177460" w:rsidRPr="00177460">
              <w:rPr>
                <w:rFonts w:ascii="Calibri" w:eastAsia="Calibri" w:hAnsi="Calibri" w:cs="Times New Roman"/>
                <w:noProof/>
                <w:webHidden/>
                <w:color w:val="2B579A"/>
                <w:shd w:val="clear" w:color="auto" w:fill="E6E6E6"/>
                <w:lang w:val="en-GB"/>
              </w:rPr>
              <w:fldChar w:fldCharType="separate"/>
            </w:r>
            <w:r w:rsidR="00177460" w:rsidRPr="00177460">
              <w:rPr>
                <w:rFonts w:ascii="Calibri" w:eastAsia="Calibri" w:hAnsi="Calibri" w:cs="Times New Roman"/>
                <w:noProof/>
                <w:webHidden/>
                <w:lang w:val="en-GB"/>
              </w:rPr>
              <w:t>5</w:t>
            </w:r>
            <w:r w:rsidR="00177460" w:rsidRPr="00177460">
              <w:rPr>
                <w:rFonts w:ascii="Calibri" w:eastAsia="Calibri" w:hAnsi="Calibri" w:cs="Times New Roman"/>
                <w:noProof/>
                <w:webHidden/>
                <w:color w:val="2B579A"/>
                <w:shd w:val="clear" w:color="auto" w:fill="E6E6E6"/>
                <w:lang w:val="en-GB"/>
              </w:rPr>
              <w:fldChar w:fldCharType="end"/>
            </w:r>
          </w:hyperlink>
        </w:p>
        <w:p w14:paraId="1904993C" w14:textId="77777777" w:rsidR="00177460" w:rsidRPr="00177460" w:rsidRDefault="00B03B07" w:rsidP="00177460">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40" w:history="1">
            <w:r w:rsidR="00177460" w:rsidRPr="00177460">
              <w:rPr>
                <w:rFonts w:ascii="Calibri" w:eastAsia="Calibri" w:hAnsi="Calibri" w:cs="Times New Roman"/>
                <w:noProof/>
                <w:color w:val="0563C1"/>
                <w:u w:val="single"/>
                <w:lang w:val="en-GB"/>
              </w:rPr>
              <w:t>4.4.</w:t>
            </w:r>
            <w:r w:rsidR="00177460" w:rsidRPr="00177460">
              <w:rPr>
                <w:rFonts w:ascii="Calibri" w:eastAsia="Times New Roman" w:hAnsi="Calibri" w:cs="Times New Roman"/>
                <w:noProof/>
                <w:lang w:val="en-GB" w:eastAsia="en-GB"/>
              </w:rPr>
              <w:tab/>
            </w:r>
            <w:r w:rsidR="00177460" w:rsidRPr="00177460">
              <w:rPr>
                <w:rFonts w:ascii="Calibri" w:eastAsia="Calibri" w:hAnsi="Calibri" w:cs="Times New Roman"/>
                <w:noProof/>
                <w:color w:val="0563C1"/>
                <w:u w:val="single"/>
                <w:lang w:val="en-GB"/>
              </w:rPr>
              <w:t>Mosquito blood-feeding</w:t>
            </w:r>
            <w:r w:rsidR="00177460" w:rsidRPr="00177460">
              <w:rPr>
                <w:rFonts w:ascii="Calibri" w:eastAsia="Calibri" w:hAnsi="Calibri" w:cs="Times New Roman"/>
                <w:noProof/>
                <w:webHidden/>
                <w:lang w:val="en-GB"/>
              </w:rPr>
              <w:tab/>
            </w:r>
            <w:r w:rsidR="00177460" w:rsidRPr="00177460">
              <w:rPr>
                <w:rFonts w:ascii="Calibri" w:eastAsia="Calibri" w:hAnsi="Calibri" w:cs="Times New Roman"/>
                <w:noProof/>
                <w:webHidden/>
                <w:color w:val="2B579A"/>
                <w:shd w:val="clear" w:color="auto" w:fill="E6E6E6"/>
                <w:lang w:val="en-GB"/>
              </w:rPr>
              <w:fldChar w:fldCharType="begin"/>
            </w:r>
            <w:r w:rsidR="00177460" w:rsidRPr="00177460">
              <w:rPr>
                <w:rFonts w:ascii="Calibri" w:eastAsia="Calibri" w:hAnsi="Calibri" w:cs="Times New Roman"/>
                <w:noProof/>
                <w:webHidden/>
                <w:lang w:val="en-GB"/>
              </w:rPr>
              <w:instrText xml:space="preserve"> PAGEREF _Toc89433940 \h </w:instrText>
            </w:r>
            <w:r w:rsidR="00177460" w:rsidRPr="00177460">
              <w:rPr>
                <w:rFonts w:ascii="Calibri" w:eastAsia="Calibri" w:hAnsi="Calibri" w:cs="Times New Roman"/>
                <w:noProof/>
                <w:webHidden/>
                <w:color w:val="2B579A"/>
                <w:shd w:val="clear" w:color="auto" w:fill="E6E6E6"/>
                <w:lang w:val="en-GB"/>
              </w:rPr>
            </w:r>
            <w:r w:rsidR="00177460" w:rsidRPr="00177460">
              <w:rPr>
                <w:rFonts w:ascii="Calibri" w:eastAsia="Calibri" w:hAnsi="Calibri" w:cs="Times New Roman"/>
                <w:noProof/>
                <w:webHidden/>
                <w:color w:val="2B579A"/>
                <w:shd w:val="clear" w:color="auto" w:fill="E6E6E6"/>
                <w:lang w:val="en-GB"/>
              </w:rPr>
              <w:fldChar w:fldCharType="separate"/>
            </w:r>
            <w:r w:rsidR="00177460" w:rsidRPr="00177460">
              <w:rPr>
                <w:rFonts w:ascii="Calibri" w:eastAsia="Calibri" w:hAnsi="Calibri" w:cs="Times New Roman"/>
                <w:noProof/>
                <w:webHidden/>
                <w:lang w:val="en-GB"/>
              </w:rPr>
              <w:t>6</w:t>
            </w:r>
            <w:r w:rsidR="00177460" w:rsidRPr="00177460">
              <w:rPr>
                <w:rFonts w:ascii="Calibri" w:eastAsia="Calibri" w:hAnsi="Calibri" w:cs="Times New Roman"/>
                <w:noProof/>
                <w:webHidden/>
                <w:color w:val="2B579A"/>
                <w:shd w:val="clear" w:color="auto" w:fill="E6E6E6"/>
                <w:lang w:val="en-GB"/>
              </w:rPr>
              <w:fldChar w:fldCharType="end"/>
            </w:r>
          </w:hyperlink>
        </w:p>
        <w:p w14:paraId="60775914" w14:textId="77777777" w:rsidR="00177460" w:rsidRPr="00177460" w:rsidRDefault="00B03B07" w:rsidP="00177460">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41" w:history="1">
            <w:r w:rsidR="00177460" w:rsidRPr="00177460">
              <w:rPr>
                <w:rFonts w:ascii="Calibri" w:eastAsia="Calibri" w:hAnsi="Calibri" w:cs="Times New Roman"/>
                <w:noProof/>
                <w:color w:val="0563C1"/>
                <w:u w:val="single"/>
                <w:lang w:val="en-GB"/>
              </w:rPr>
              <w:t>4.5.</w:t>
            </w:r>
            <w:r w:rsidR="00177460" w:rsidRPr="00177460">
              <w:rPr>
                <w:rFonts w:ascii="Calibri" w:eastAsia="Times New Roman" w:hAnsi="Calibri" w:cs="Times New Roman"/>
                <w:noProof/>
                <w:lang w:val="en-GB" w:eastAsia="en-GB"/>
              </w:rPr>
              <w:tab/>
            </w:r>
            <w:r w:rsidR="00177460" w:rsidRPr="00177460">
              <w:rPr>
                <w:rFonts w:ascii="Calibri" w:eastAsia="Calibri" w:hAnsi="Calibri" w:cs="Times New Roman"/>
                <w:noProof/>
                <w:color w:val="0563C1"/>
                <w:u w:val="single"/>
                <w:lang w:val="en-GB"/>
              </w:rPr>
              <w:t>Cone bioassay setup</w:t>
            </w:r>
            <w:r w:rsidR="00177460" w:rsidRPr="00177460">
              <w:rPr>
                <w:rFonts w:ascii="Calibri" w:eastAsia="Calibri" w:hAnsi="Calibri" w:cs="Times New Roman"/>
                <w:noProof/>
                <w:webHidden/>
                <w:lang w:val="en-GB"/>
              </w:rPr>
              <w:tab/>
            </w:r>
            <w:r w:rsidR="00177460" w:rsidRPr="00177460">
              <w:rPr>
                <w:rFonts w:ascii="Calibri" w:eastAsia="Calibri" w:hAnsi="Calibri" w:cs="Times New Roman"/>
                <w:noProof/>
                <w:webHidden/>
                <w:color w:val="2B579A"/>
                <w:shd w:val="clear" w:color="auto" w:fill="E6E6E6"/>
                <w:lang w:val="en-GB"/>
              </w:rPr>
              <w:fldChar w:fldCharType="begin"/>
            </w:r>
            <w:r w:rsidR="00177460" w:rsidRPr="00177460">
              <w:rPr>
                <w:rFonts w:ascii="Calibri" w:eastAsia="Calibri" w:hAnsi="Calibri" w:cs="Times New Roman"/>
                <w:noProof/>
                <w:webHidden/>
                <w:lang w:val="en-GB"/>
              </w:rPr>
              <w:instrText xml:space="preserve"> PAGEREF _Toc89433941 \h </w:instrText>
            </w:r>
            <w:r w:rsidR="00177460" w:rsidRPr="00177460">
              <w:rPr>
                <w:rFonts w:ascii="Calibri" w:eastAsia="Calibri" w:hAnsi="Calibri" w:cs="Times New Roman"/>
                <w:noProof/>
                <w:webHidden/>
                <w:color w:val="2B579A"/>
                <w:shd w:val="clear" w:color="auto" w:fill="E6E6E6"/>
                <w:lang w:val="en-GB"/>
              </w:rPr>
            </w:r>
            <w:r w:rsidR="00177460" w:rsidRPr="00177460">
              <w:rPr>
                <w:rFonts w:ascii="Calibri" w:eastAsia="Calibri" w:hAnsi="Calibri" w:cs="Times New Roman"/>
                <w:noProof/>
                <w:webHidden/>
                <w:color w:val="2B579A"/>
                <w:shd w:val="clear" w:color="auto" w:fill="E6E6E6"/>
                <w:lang w:val="en-GB"/>
              </w:rPr>
              <w:fldChar w:fldCharType="separate"/>
            </w:r>
            <w:r w:rsidR="00177460" w:rsidRPr="00177460">
              <w:rPr>
                <w:rFonts w:ascii="Calibri" w:eastAsia="Calibri" w:hAnsi="Calibri" w:cs="Times New Roman"/>
                <w:noProof/>
                <w:webHidden/>
                <w:lang w:val="en-GB"/>
              </w:rPr>
              <w:t>6</w:t>
            </w:r>
            <w:r w:rsidR="00177460" w:rsidRPr="00177460">
              <w:rPr>
                <w:rFonts w:ascii="Calibri" w:eastAsia="Calibri" w:hAnsi="Calibri" w:cs="Times New Roman"/>
                <w:noProof/>
                <w:webHidden/>
                <w:color w:val="2B579A"/>
                <w:shd w:val="clear" w:color="auto" w:fill="E6E6E6"/>
                <w:lang w:val="en-GB"/>
              </w:rPr>
              <w:fldChar w:fldCharType="end"/>
            </w:r>
          </w:hyperlink>
        </w:p>
        <w:p w14:paraId="5DA13CA4" w14:textId="77777777" w:rsidR="00177460" w:rsidRPr="00177460" w:rsidRDefault="00B03B07" w:rsidP="00177460">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42" w:history="1">
            <w:r w:rsidR="00177460" w:rsidRPr="00177460">
              <w:rPr>
                <w:rFonts w:ascii="Calibri" w:eastAsia="Calibri" w:hAnsi="Calibri" w:cs="Times New Roman"/>
                <w:noProof/>
                <w:color w:val="0563C1"/>
                <w:u w:val="single"/>
                <w:lang w:val="en-GB"/>
              </w:rPr>
              <w:t>4.6.</w:t>
            </w:r>
            <w:r w:rsidR="00177460" w:rsidRPr="00177460">
              <w:rPr>
                <w:rFonts w:ascii="Calibri" w:eastAsia="Times New Roman" w:hAnsi="Calibri" w:cs="Times New Roman"/>
                <w:noProof/>
                <w:lang w:val="en-GB" w:eastAsia="en-GB"/>
              </w:rPr>
              <w:tab/>
            </w:r>
            <w:r w:rsidR="00177460" w:rsidRPr="00177460">
              <w:rPr>
                <w:rFonts w:ascii="Calibri" w:eastAsia="Calibri" w:hAnsi="Calibri" w:cs="Times New Roman"/>
                <w:noProof/>
                <w:color w:val="0563C1"/>
                <w:u w:val="single"/>
                <w:lang w:val="en-GB"/>
              </w:rPr>
              <w:t>Cone bioassay procedure</w:t>
            </w:r>
            <w:r w:rsidR="00177460" w:rsidRPr="00177460">
              <w:rPr>
                <w:rFonts w:ascii="Calibri" w:eastAsia="Calibri" w:hAnsi="Calibri" w:cs="Times New Roman"/>
                <w:noProof/>
                <w:webHidden/>
                <w:lang w:val="en-GB"/>
              </w:rPr>
              <w:tab/>
            </w:r>
            <w:r w:rsidR="00177460" w:rsidRPr="00177460">
              <w:rPr>
                <w:rFonts w:ascii="Calibri" w:eastAsia="Calibri" w:hAnsi="Calibri" w:cs="Times New Roman"/>
                <w:noProof/>
                <w:webHidden/>
                <w:color w:val="2B579A"/>
                <w:shd w:val="clear" w:color="auto" w:fill="E6E6E6"/>
                <w:lang w:val="en-GB"/>
              </w:rPr>
              <w:fldChar w:fldCharType="begin"/>
            </w:r>
            <w:r w:rsidR="00177460" w:rsidRPr="00177460">
              <w:rPr>
                <w:rFonts w:ascii="Calibri" w:eastAsia="Calibri" w:hAnsi="Calibri" w:cs="Times New Roman"/>
                <w:noProof/>
                <w:webHidden/>
                <w:lang w:val="en-GB"/>
              </w:rPr>
              <w:instrText xml:space="preserve"> PAGEREF _Toc89433942 \h </w:instrText>
            </w:r>
            <w:r w:rsidR="00177460" w:rsidRPr="00177460">
              <w:rPr>
                <w:rFonts w:ascii="Calibri" w:eastAsia="Calibri" w:hAnsi="Calibri" w:cs="Times New Roman"/>
                <w:noProof/>
                <w:webHidden/>
                <w:color w:val="2B579A"/>
                <w:shd w:val="clear" w:color="auto" w:fill="E6E6E6"/>
                <w:lang w:val="en-GB"/>
              </w:rPr>
            </w:r>
            <w:r w:rsidR="00177460" w:rsidRPr="00177460">
              <w:rPr>
                <w:rFonts w:ascii="Calibri" w:eastAsia="Calibri" w:hAnsi="Calibri" w:cs="Times New Roman"/>
                <w:noProof/>
                <w:webHidden/>
                <w:color w:val="2B579A"/>
                <w:shd w:val="clear" w:color="auto" w:fill="E6E6E6"/>
                <w:lang w:val="en-GB"/>
              </w:rPr>
              <w:fldChar w:fldCharType="separate"/>
            </w:r>
            <w:r w:rsidR="00177460" w:rsidRPr="00177460">
              <w:rPr>
                <w:rFonts w:ascii="Calibri" w:eastAsia="Calibri" w:hAnsi="Calibri" w:cs="Times New Roman"/>
                <w:noProof/>
                <w:webHidden/>
                <w:lang w:val="en-GB"/>
              </w:rPr>
              <w:t>7</w:t>
            </w:r>
            <w:r w:rsidR="00177460" w:rsidRPr="00177460">
              <w:rPr>
                <w:rFonts w:ascii="Calibri" w:eastAsia="Calibri" w:hAnsi="Calibri" w:cs="Times New Roman"/>
                <w:noProof/>
                <w:webHidden/>
                <w:color w:val="2B579A"/>
                <w:shd w:val="clear" w:color="auto" w:fill="E6E6E6"/>
                <w:lang w:val="en-GB"/>
              </w:rPr>
              <w:fldChar w:fldCharType="end"/>
            </w:r>
          </w:hyperlink>
        </w:p>
        <w:p w14:paraId="0DA03A65" w14:textId="77777777" w:rsidR="00177460" w:rsidRPr="00177460" w:rsidRDefault="00B03B07" w:rsidP="00177460">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43" w:history="1">
            <w:r w:rsidR="00177460" w:rsidRPr="00177460">
              <w:rPr>
                <w:rFonts w:ascii="Calibri" w:eastAsia="Calibri" w:hAnsi="Calibri" w:cs="Times New Roman"/>
                <w:noProof/>
                <w:color w:val="0563C1"/>
                <w:u w:val="single"/>
                <w:lang w:val="en-GB"/>
              </w:rPr>
              <w:t>4.7.</w:t>
            </w:r>
            <w:r w:rsidR="00177460" w:rsidRPr="00177460">
              <w:rPr>
                <w:rFonts w:ascii="Calibri" w:eastAsia="Times New Roman" w:hAnsi="Calibri" w:cs="Times New Roman"/>
                <w:noProof/>
                <w:lang w:val="en-GB" w:eastAsia="en-GB"/>
              </w:rPr>
              <w:tab/>
            </w:r>
            <w:r w:rsidR="00177460" w:rsidRPr="00177460">
              <w:rPr>
                <w:rFonts w:ascii="Calibri" w:eastAsia="Calibri" w:hAnsi="Calibri" w:cs="Times New Roman"/>
                <w:noProof/>
                <w:color w:val="0563C1"/>
                <w:u w:val="single"/>
                <w:lang w:val="en-GB"/>
              </w:rPr>
              <w:t>Measuring sterility - Method for scoring oviposition using chambering.</w:t>
            </w:r>
            <w:r w:rsidR="00177460" w:rsidRPr="00177460">
              <w:rPr>
                <w:rFonts w:ascii="Calibri" w:eastAsia="Calibri" w:hAnsi="Calibri" w:cs="Times New Roman"/>
                <w:noProof/>
                <w:webHidden/>
                <w:lang w:val="en-GB"/>
              </w:rPr>
              <w:tab/>
            </w:r>
            <w:r w:rsidR="00177460" w:rsidRPr="00177460">
              <w:rPr>
                <w:rFonts w:ascii="Calibri" w:eastAsia="Calibri" w:hAnsi="Calibri" w:cs="Times New Roman"/>
                <w:noProof/>
                <w:webHidden/>
                <w:color w:val="2B579A"/>
                <w:shd w:val="clear" w:color="auto" w:fill="E6E6E6"/>
                <w:lang w:val="en-GB"/>
              </w:rPr>
              <w:fldChar w:fldCharType="begin"/>
            </w:r>
            <w:r w:rsidR="00177460" w:rsidRPr="00177460">
              <w:rPr>
                <w:rFonts w:ascii="Calibri" w:eastAsia="Calibri" w:hAnsi="Calibri" w:cs="Times New Roman"/>
                <w:noProof/>
                <w:webHidden/>
                <w:lang w:val="en-GB"/>
              </w:rPr>
              <w:instrText xml:space="preserve"> PAGEREF _Toc89433943 \h </w:instrText>
            </w:r>
            <w:r w:rsidR="00177460" w:rsidRPr="00177460">
              <w:rPr>
                <w:rFonts w:ascii="Calibri" w:eastAsia="Calibri" w:hAnsi="Calibri" w:cs="Times New Roman"/>
                <w:noProof/>
                <w:webHidden/>
                <w:color w:val="2B579A"/>
                <w:shd w:val="clear" w:color="auto" w:fill="E6E6E6"/>
                <w:lang w:val="en-GB"/>
              </w:rPr>
            </w:r>
            <w:r w:rsidR="00177460" w:rsidRPr="00177460">
              <w:rPr>
                <w:rFonts w:ascii="Calibri" w:eastAsia="Calibri" w:hAnsi="Calibri" w:cs="Times New Roman"/>
                <w:noProof/>
                <w:webHidden/>
                <w:color w:val="2B579A"/>
                <w:shd w:val="clear" w:color="auto" w:fill="E6E6E6"/>
                <w:lang w:val="en-GB"/>
              </w:rPr>
              <w:fldChar w:fldCharType="separate"/>
            </w:r>
            <w:r w:rsidR="00177460" w:rsidRPr="00177460">
              <w:rPr>
                <w:rFonts w:ascii="Calibri" w:eastAsia="Calibri" w:hAnsi="Calibri" w:cs="Times New Roman"/>
                <w:noProof/>
                <w:webHidden/>
                <w:lang w:val="en-GB"/>
              </w:rPr>
              <w:t>8</w:t>
            </w:r>
            <w:r w:rsidR="00177460" w:rsidRPr="00177460">
              <w:rPr>
                <w:rFonts w:ascii="Calibri" w:eastAsia="Calibri" w:hAnsi="Calibri" w:cs="Times New Roman"/>
                <w:noProof/>
                <w:webHidden/>
                <w:color w:val="2B579A"/>
                <w:shd w:val="clear" w:color="auto" w:fill="E6E6E6"/>
                <w:lang w:val="en-GB"/>
              </w:rPr>
              <w:fldChar w:fldCharType="end"/>
            </w:r>
          </w:hyperlink>
        </w:p>
        <w:p w14:paraId="56ECEDDC" w14:textId="77777777" w:rsidR="00177460" w:rsidRPr="00177460" w:rsidRDefault="00B03B07" w:rsidP="00177460">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44" w:history="1">
            <w:r w:rsidR="00177460" w:rsidRPr="00177460">
              <w:rPr>
                <w:rFonts w:ascii="Calibri" w:eastAsia="Calibri" w:hAnsi="Calibri" w:cs="Times New Roman"/>
                <w:noProof/>
                <w:color w:val="0563C1"/>
                <w:u w:val="single"/>
                <w:lang w:val="en-GB"/>
              </w:rPr>
              <w:t>4.8.</w:t>
            </w:r>
            <w:r w:rsidR="00177460" w:rsidRPr="00177460">
              <w:rPr>
                <w:rFonts w:ascii="Calibri" w:eastAsia="Times New Roman" w:hAnsi="Calibri" w:cs="Times New Roman"/>
                <w:noProof/>
                <w:lang w:val="en-GB" w:eastAsia="en-GB"/>
              </w:rPr>
              <w:tab/>
            </w:r>
            <w:r w:rsidR="00177460" w:rsidRPr="00177460">
              <w:rPr>
                <w:rFonts w:ascii="Calibri" w:eastAsia="Calibri" w:hAnsi="Calibri" w:cs="Times New Roman"/>
                <w:noProof/>
                <w:color w:val="0563C1"/>
                <w:u w:val="single"/>
                <w:lang w:val="en-GB"/>
              </w:rPr>
              <w:t>Measuring sterility - Method for scoring ovary development using ovary dissection</w:t>
            </w:r>
            <w:r w:rsidR="00177460" w:rsidRPr="00177460">
              <w:rPr>
                <w:rFonts w:ascii="Calibri" w:eastAsia="Calibri" w:hAnsi="Calibri" w:cs="Times New Roman"/>
                <w:noProof/>
                <w:webHidden/>
                <w:lang w:val="en-GB"/>
              </w:rPr>
              <w:tab/>
            </w:r>
            <w:r w:rsidR="00177460" w:rsidRPr="00177460">
              <w:rPr>
                <w:rFonts w:ascii="Calibri" w:eastAsia="Calibri" w:hAnsi="Calibri" w:cs="Times New Roman"/>
                <w:noProof/>
                <w:webHidden/>
                <w:color w:val="2B579A"/>
                <w:shd w:val="clear" w:color="auto" w:fill="E6E6E6"/>
                <w:lang w:val="en-GB"/>
              </w:rPr>
              <w:fldChar w:fldCharType="begin"/>
            </w:r>
            <w:r w:rsidR="00177460" w:rsidRPr="00177460">
              <w:rPr>
                <w:rFonts w:ascii="Calibri" w:eastAsia="Calibri" w:hAnsi="Calibri" w:cs="Times New Roman"/>
                <w:noProof/>
                <w:webHidden/>
                <w:lang w:val="en-GB"/>
              </w:rPr>
              <w:instrText xml:space="preserve"> PAGEREF _Toc89433944 \h </w:instrText>
            </w:r>
            <w:r w:rsidR="00177460" w:rsidRPr="00177460">
              <w:rPr>
                <w:rFonts w:ascii="Calibri" w:eastAsia="Calibri" w:hAnsi="Calibri" w:cs="Times New Roman"/>
                <w:noProof/>
                <w:webHidden/>
                <w:color w:val="2B579A"/>
                <w:shd w:val="clear" w:color="auto" w:fill="E6E6E6"/>
                <w:lang w:val="en-GB"/>
              </w:rPr>
            </w:r>
            <w:r w:rsidR="00177460" w:rsidRPr="00177460">
              <w:rPr>
                <w:rFonts w:ascii="Calibri" w:eastAsia="Calibri" w:hAnsi="Calibri" w:cs="Times New Roman"/>
                <w:noProof/>
                <w:webHidden/>
                <w:color w:val="2B579A"/>
                <w:shd w:val="clear" w:color="auto" w:fill="E6E6E6"/>
                <w:lang w:val="en-GB"/>
              </w:rPr>
              <w:fldChar w:fldCharType="separate"/>
            </w:r>
            <w:r w:rsidR="00177460" w:rsidRPr="00177460">
              <w:rPr>
                <w:rFonts w:ascii="Calibri" w:eastAsia="Calibri" w:hAnsi="Calibri" w:cs="Times New Roman"/>
                <w:noProof/>
                <w:webHidden/>
                <w:lang w:val="en-GB"/>
              </w:rPr>
              <w:t>9</w:t>
            </w:r>
            <w:r w:rsidR="00177460" w:rsidRPr="00177460">
              <w:rPr>
                <w:rFonts w:ascii="Calibri" w:eastAsia="Calibri" w:hAnsi="Calibri" w:cs="Times New Roman"/>
                <w:noProof/>
                <w:webHidden/>
                <w:color w:val="2B579A"/>
                <w:shd w:val="clear" w:color="auto" w:fill="E6E6E6"/>
                <w:lang w:val="en-GB"/>
              </w:rPr>
              <w:fldChar w:fldCharType="end"/>
            </w:r>
          </w:hyperlink>
        </w:p>
        <w:p w14:paraId="5A6E0176" w14:textId="77777777" w:rsidR="00177460" w:rsidRPr="00177460" w:rsidRDefault="00B03B07" w:rsidP="00177460">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45" w:history="1">
            <w:r w:rsidR="00177460" w:rsidRPr="00177460">
              <w:rPr>
                <w:rFonts w:ascii="Calibri" w:eastAsia="Calibri" w:hAnsi="Calibri" w:cs="Times New Roman"/>
                <w:noProof/>
                <w:color w:val="0563C1"/>
                <w:u w:val="single"/>
                <w:lang w:val="en-GB"/>
              </w:rPr>
              <w:t>5.</w:t>
            </w:r>
            <w:r w:rsidR="00177460" w:rsidRPr="00177460">
              <w:rPr>
                <w:rFonts w:ascii="Calibri" w:eastAsia="Times New Roman" w:hAnsi="Calibri" w:cs="Times New Roman"/>
                <w:noProof/>
                <w:lang w:val="en-GB" w:eastAsia="en-GB"/>
              </w:rPr>
              <w:tab/>
            </w:r>
            <w:r w:rsidR="00177460" w:rsidRPr="00177460">
              <w:rPr>
                <w:rFonts w:ascii="Calibri" w:eastAsia="Calibri" w:hAnsi="Calibri" w:cs="Times New Roman"/>
                <w:noProof/>
                <w:color w:val="0563C1"/>
                <w:u w:val="single"/>
                <w:lang w:val="en-GB"/>
              </w:rPr>
              <w:t>Data priority list</w:t>
            </w:r>
            <w:r w:rsidR="00177460" w:rsidRPr="00177460">
              <w:rPr>
                <w:rFonts w:ascii="Calibri" w:eastAsia="Calibri" w:hAnsi="Calibri" w:cs="Times New Roman"/>
                <w:noProof/>
                <w:webHidden/>
                <w:lang w:val="en-GB"/>
              </w:rPr>
              <w:tab/>
            </w:r>
            <w:r w:rsidR="00177460" w:rsidRPr="00177460">
              <w:rPr>
                <w:rFonts w:ascii="Calibri" w:eastAsia="Calibri" w:hAnsi="Calibri" w:cs="Times New Roman"/>
                <w:noProof/>
                <w:webHidden/>
                <w:color w:val="2B579A"/>
                <w:shd w:val="clear" w:color="auto" w:fill="E6E6E6"/>
                <w:lang w:val="en-GB"/>
              </w:rPr>
              <w:fldChar w:fldCharType="begin"/>
            </w:r>
            <w:r w:rsidR="00177460" w:rsidRPr="00177460">
              <w:rPr>
                <w:rFonts w:ascii="Calibri" w:eastAsia="Calibri" w:hAnsi="Calibri" w:cs="Times New Roman"/>
                <w:noProof/>
                <w:webHidden/>
                <w:lang w:val="en-GB"/>
              </w:rPr>
              <w:instrText xml:space="preserve"> PAGEREF _Toc89433945 \h </w:instrText>
            </w:r>
            <w:r w:rsidR="00177460" w:rsidRPr="00177460">
              <w:rPr>
                <w:rFonts w:ascii="Calibri" w:eastAsia="Calibri" w:hAnsi="Calibri" w:cs="Times New Roman"/>
                <w:noProof/>
                <w:webHidden/>
                <w:color w:val="2B579A"/>
                <w:shd w:val="clear" w:color="auto" w:fill="E6E6E6"/>
                <w:lang w:val="en-GB"/>
              </w:rPr>
            </w:r>
            <w:r w:rsidR="00177460" w:rsidRPr="00177460">
              <w:rPr>
                <w:rFonts w:ascii="Calibri" w:eastAsia="Calibri" w:hAnsi="Calibri" w:cs="Times New Roman"/>
                <w:noProof/>
                <w:webHidden/>
                <w:color w:val="2B579A"/>
                <w:shd w:val="clear" w:color="auto" w:fill="E6E6E6"/>
                <w:lang w:val="en-GB"/>
              </w:rPr>
              <w:fldChar w:fldCharType="separate"/>
            </w:r>
            <w:r w:rsidR="00177460" w:rsidRPr="00177460">
              <w:rPr>
                <w:rFonts w:ascii="Calibri" w:eastAsia="Calibri" w:hAnsi="Calibri" w:cs="Times New Roman"/>
                <w:noProof/>
                <w:webHidden/>
                <w:lang w:val="en-GB"/>
              </w:rPr>
              <w:t>11</w:t>
            </w:r>
            <w:r w:rsidR="00177460" w:rsidRPr="00177460">
              <w:rPr>
                <w:rFonts w:ascii="Calibri" w:eastAsia="Calibri" w:hAnsi="Calibri" w:cs="Times New Roman"/>
                <w:noProof/>
                <w:webHidden/>
                <w:color w:val="2B579A"/>
                <w:shd w:val="clear" w:color="auto" w:fill="E6E6E6"/>
                <w:lang w:val="en-GB"/>
              </w:rPr>
              <w:fldChar w:fldCharType="end"/>
            </w:r>
          </w:hyperlink>
        </w:p>
        <w:p w14:paraId="493B0553" w14:textId="77777777" w:rsidR="00177460" w:rsidRPr="00177460" w:rsidRDefault="00B03B07" w:rsidP="00177460">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46" w:history="1">
            <w:r w:rsidR="00177460" w:rsidRPr="00177460">
              <w:rPr>
                <w:rFonts w:ascii="Calibri" w:eastAsia="Calibri" w:hAnsi="Calibri" w:cs="Times New Roman"/>
                <w:noProof/>
                <w:color w:val="0563C1"/>
                <w:u w:val="single"/>
                <w:lang w:val="en-GB"/>
              </w:rPr>
              <w:t>6.</w:t>
            </w:r>
            <w:r w:rsidR="00177460" w:rsidRPr="00177460">
              <w:rPr>
                <w:rFonts w:ascii="Calibri" w:eastAsia="Times New Roman" w:hAnsi="Calibri" w:cs="Times New Roman"/>
                <w:noProof/>
                <w:lang w:val="en-GB" w:eastAsia="en-GB"/>
              </w:rPr>
              <w:tab/>
            </w:r>
            <w:r w:rsidR="00177460" w:rsidRPr="00177460">
              <w:rPr>
                <w:rFonts w:ascii="Calibri" w:eastAsia="Calibri" w:hAnsi="Calibri" w:cs="Times New Roman"/>
                <w:noProof/>
                <w:color w:val="0563C1"/>
                <w:u w:val="single"/>
                <w:lang w:val="en-GB"/>
              </w:rPr>
              <w:t>Deviations from standard protocol</w:t>
            </w:r>
            <w:r w:rsidR="00177460" w:rsidRPr="00177460">
              <w:rPr>
                <w:rFonts w:ascii="Calibri" w:eastAsia="Calibri" w:hAnsi="Calibri" w:cs="Times New Roman"/>
                <w:noProof/>
                <w:webHidden/>
                <w:lang w:val="en-GB"/>
              </w:rPr>
              <w:tab/>
            </w:r>
            <w:r w:rsidR="00177460" w:rsidRPr="00177460">
              <w:rPr>
                <w:rFonts w:ascii="Calibri" w:eastAsia="Calibri" w:hAnsi="Calibri" w:cs="Times New Roman"/>
                <w:noProof/>
                <w:webHidden/>
                <w:color w:val="2B579A"/>
                <w:shd w:val="clear" w:color="auto" w:fill="E6E6E6"/>
                <w:lang w:val="en-GB"/>
              </w:rPr>
              <w:fldChar w:fldCharType="begin"/>
            </w:r>
            <w:r w:rsidR="00177460" w:rsidRPr="00177460">
              <w:rPr>
                <w:rFonts w:ascii="Calibri" w:eastAsia="Calibri" w:hAnsi="Calibri" w:cs="Times New Roman"/>
                <w:noProof/>
                <w:webHidden/>
                <w:lang w:val="en-GB"/>
              </w:rPr>
              <w:instrText xml:space="preserve"> PAGEREF _Toc89433946 \h </w:instrText>
            </w:r>
            <w:r w:rsidR="00177460" w:rsidRPr="00177460">
              <w:rPr>
                <w:rFonts w:ascii="Calibri" w:eastAsia="Calibri" w:hAnsi="Calibri" w:cs="Times New Roman"/>
                <w:noProof/>
                <w:webHidden/>
                <w:color w:val="2B579A"/>
                <w:shd w:val="clear" w:color="auto" w:fill="E6E6E6"/>
                <w:lang w:val="en-GB"/>
              </w:rPr>
            </w:r>
            <w:r w:rsidR="00177460" w:rsidRPr="00177460">
              <w:rPr>
                <w:rFonts w:ascii="Calibri" w:eastAsia="Calibri" w:hAnsi="Calibri" w:cs="Times New Roman"/>
                <w:noProof/>
                <w:webHidden/>
                <w:color w:val="2B579A"/>
                <w:shd w:val="clear" w:color="auto" w:fill="E6E6E6"/>
                <w:lang w:val="en-GB"/>
              </w:rPr>
              <w:fldChar w:fldCharType="separate"/>
            </w:r>
            <w:r w:rsidR="00177460" w:rsidRPr="00177460">
              <w:rPr>
                <w:rFonts w:ascii="Calibri" w:eastAsia="Calibri" w:hAnsi="Calibri" w:cs="Times New Roman"/>
                <w:noProof/>
                <w:webHidden/>
                <w:lang w:val="en-GB"/>
              </w:rPr>
              <w:t>12</w:t>
            </w:r>
            <w:r w:rsidR="00177460" w:rsidRPr="00177460">
              <w:rPr>
                <w:rFonts w:ascii="Calibri" w:eastAsia="Calibri" w:hAnsi="Calibri" w:cs="Times New Roman"/>
                <w:noProof/>
                <w:webHidden/>
                <w:color w:val="2B579A"/>
                <w:shd w:val="clear" w:color="auto" w:fill="E6E6E6"/>
                <w:lang w:val="en-GB"/>
              </w:rPr>
              <w:fldChar w:fldCharType="end"/>
            </w:r>
          </w:hyperlink>
        </w:p>
        <w:p w14:paraId="78482BD9" w14:textId="77777777" w:rsidR="00177460" w:rsidRPr="00177460" w:rsidRDefault="00B03B07" w:rsidP="00177460">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47" w:history="1">
            <w:r w:rsidR="00177460" w:rsidRPr="00177460">
              <w:rPr>
                <w:rFonts w:ascii="Calibri" w:eastAsia="Calibri" w:hAnsi="Calibri" w:cs="Times New Roman"/>
                <w:noProof/>
                <w:color w:val="0563C1"/>
                <w:u w:val="single"/>
                <w:lang w:val="en-GB"/>
              </w:rPr>
              <w:t>7.</w:t>
            </w:r>
            <w:r w:rsidR="00177460" w:rsidRPr="00177460">
              <w:rPr>
                <w:rFonts w:ascii="Calibri" w:eastAsia="Times New Roman" w:hAnsi="Calibri" w:cs="Times New Roman"/>
                <w:noProof/>
                <w:lang w:val="en-GB" w:eastAsia="en-GB"/>
              </w:rPr>
              <w:tab/>
            </w:r>
            <w:r w:rsidR="00177460" w:rsidRPr="00177460">
              <w:rPr>
                <w:rFonts w:ascii="Calibri" w:eastAsia="Calibri" w:hAnsi="Calibri" w:cs="Times New Roman"/>
                <w:noProof/>
                <w:color w:val="0563C1"/>
                <w:u w:val="single"/>
                <w:lang w:val="en-GB"/>
              </w:rPr>
              <w:t>Supplementary data</w:t>
            </w:r>
            <w:r w:rsidR="00177460" w:rsidRPr="00177460">
              <w:rPr>
                <w:rFonts w:ascii="Calibri" w:eastAsia="Calibri" w:hAnsi="Calibri" w:cs="Times New Roman"/>
                <w:noProof/>
                <w:webHidden/>
                <w:lang w:val="en-GB"/>
              </w:rPr>
              <w:tab/>
            </w:r>
            <w:r w:rsidR="00177460" w:rsidRPr="00177460">
              <w:rPr>
                <w:rFonts w:ascii="Calibri" w:eastAsia="Calibri" w:hAnsi="Calibri" w:cs="Times New Roman"/>
                <w:noProof/>
                <w:webHidden/>
                <w:color w:val="2B579A"/>
                <w:shd w:val="clear" w:color="auto" w:fill="E6E6E6"/>
                <w:lang w:val="en-GB"/>
              </w:rPr>
              <w:fldChar w:fldCharType="begin"/>
            </w:r>
            <w:r w:rsidR="00177460" w:rsidRPr="00177460">
              <w:rPr>
                <w:rFonts w:ascii="Calibri" w:eastAsia="Calibri" w:hAnsi="Calibri" w:cs="Times New Roman"/>
                <w:noProof/>
                <w:webHidden/>
                <w:lang w:val="en-GB"/>
              </w:rPr>
              <w:instrText xml:space="preserve"> PAGEREF _Toc89433947 \h </w:instrText>
            </w:r>
            <w:r w:rsidR="00177460" w:rsidRPr="00177460">
              <w:rPr>
                <w:rFonts w:ascii="Calibri" w:eastAsia="Calibri" w:hAnsi="Calibri" w:cs="Times New Roman"/>
                <w:noProof/>
                <w:webHidden/>
                <w:color w:val="2B579A"/>
                <w:shd w:val="clear" w:color="auto" w:fill="E6E6E6"/>
                <w:lang w:val="en-GB"/>
              </w:rPr>
            </w:r>
            <w:r w:rsidR="00177460" w:rsidRPr="00177460">
              <w:rPr>
                <w:rFonts w:ascii="Calibri" w:eastAsia="Calibri" w:hAnsi="Calibri" w:cs="Times New Roman"/>
                <w:noProof/>
                <w:webHidden/>
                <w:color w:val="2B579A"/>
                <w:shd w:val="clear" w:color="auto" w:fill="E6E6E6"/>
                <w:lang w:val="en-GB"/>
              </w:rPr>
              <w:fldChar w:fldCharType="separate"/>
            </w:r>
            <w:r w:rsidR="00177460" w:rsidRPr="00177460">
              <w:rPr>
                <w:rFonts w:ascii="Calibri" w:eastAsia="Calibri" w:hAnsi="Calibri" w:cs="Times New Roman"/>
                <w:noProof/>
                <w:webHidden/>
                <w:lang w:val="en-GB"/>
              </w:rPr>
              <w:t>12</w:t>
            </w:r>
            <w:r w:rsidR="00177460" w:rsidRPr="00177460">
              <w:rPr>
                <w:rFonts w:ascii="Calibri" w:eastAsia="Calibri" w:hAnsi="Calibri" w:cs="Times New Roman"/>
                <w:noProof/>
                <w:webHidden/>
                <w:color w:val="2B579A"/>
                <w:shd w:val="clear" w:color="auto" w:fill="E6E6E6"/>
                <w:lang w:val="en-GB"/>
              </w:rPr>
              <w:fldChar w:fldCharType="end"/>
            </w:r>
          </w:hyperlink>
        </w:p>
        <w:p w14:paraId="03C716DA" w14:textId="77777777" w:rsidR="00177460" w:rsidRPr="00177460" w:rsidRDefault="00B03B07" w:rsidP="00177460">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48" w:history="1">
            <w:r w:rsidR="00177460" w:rsidRPr="00177460">
              <w:rPr>
                <w:rFonts w:ascii="Calibri" w:eastAsia="Calibri" w:hAnsi="Calibri" w:cs="Times New Roman"/>
                <w:noProof/>
                <w:color w:val="0563C1"/>
                <w:u w:val="single"/>
                <w:lang w:val="en-GB"/>
              </w:rPr>
              <w:t>8.</w:t>
            </w:r>
            <w:r w:rsidR="00177460" w:rsidRPr="00177460">
              <w:rPr>
                <w:rFonts w:ascii="Calibri" w:eastAsia="Times New Roman" w:hAnsi="Calibri" w:cs="Times New Roman"/>
                <w:noProof/>
                <w:lang w:val="en-GB" w:eastAsia="en-GB"/>
              </w:rPr>
              <w:tab/>
            </w:r>
            <w:r w:rsidR="00177460" w:rsidRPr="00177460">
              <w:rPr>
                <w:rFonts w:ascii="Calibri" w:eastAsia="Calibri" w:hAnsi="Calibri" w:cs="Times New Roman"/>
                <w:noProof/>
                <w:color w:val="0563C1"/>
                <w:u w:val="single"/>
                <w:lang w:val="en-GB"/>
              </w:rPr>
              <w:t>Glossary of terms</w:t>
            </w:r>
            <w:r w:rsidR="00177460" w:rsidRPr="00177460">
              <w:rPr>
                <w:rFonts w:ascii="Calibri" w:eastAsia="Calibri" w:hAnsi="Calibri" w:cs="Times New Roman"/>
                <w:noProof/>
                <w:webHidden/>
                <w:lang w:val="en-GB"/>
              </w:rPr>
              <w:tab/>
            </w:r>
            <w:r w:rsidR="00177460" w:rsidRPr="00177460">
              <w:rPr>
                <w:rFonts w:ascii="Calibri" w:eastAsia="Calibri" w:hAnsi="Calibri" w:cs="Times New Roman"/>
                <w:noProof/>
                <w:webHidden/>
                <w:color w:val="2B579A"/>
                <w:shd w:val="clear" w:color="auto" w:fill="E6E6E6"/>
                <w:lang w:val="en-GB"/>
              </w:rPr>
              <w:fldChar w:fldCharType="begin"/>
            </w:r>
            <w:r w:rsidR="00177460" w:rsidRPr="00177460">
              <w:rPr>
                <w:rFonts w:ascii="Calibri" w:eastAsia="Calibri" w:hAnsi="Calibri" w:cs="Times New Roman"/>
                <w:noProof/>
                <w:webHidden/>
                <w:lang w:val="en-GB"/>
              </w:rPr>
              <w:instrText xml:space="preserve"> PAGEREF _Toc89433948 \h </w:instrText>
            </w:r>
            <w:r w:rsidR="00177460" w:rsidRPr="00177460">
              <w:rPr>
                <w:rFonts w:ascii="Calibri" w:eastAsia="Calibri" w:hAnsi="Calibri" w:cs="Times New Roman"/>
                <w:noProof/>
                <w:webHidden/>
                <w:color w:val="2B579A"/>
                <w:shd w:val="clear" w:color="auto" w:fill="E6E6E6"/>
                <w:lang w:val="en-GB"/>
              </w:rPr>
            </w:r>
            <w:r w:rsidR="00177460" w:rsidRPr="00177460">
              <w:rPr>
                <w:rFonts w:ascii="Calibri" w:eastAsia="Calibri" w:hAnsi="Calibri" w:cs="Times New Roman"/>
                <w:noProof/>
                <w:webHidden/>
                <w:color w:val="2B579A"/>
                <w:shd w:val="clear" w:color="auto" w:fill="E6E6E6"/>
                <w:lang w:val="en-GB"/>
              </w:rPr>
              <w:fldChar w:fldCharType="separate"/>
            </w:r>
            <w:r w:rsidR="00177460" w:rsidRPr="00177460">
              <w:rPr>
                <w:rFonts w:ascii="Calibri" w:eastAsia="Calibri" w:hAnsi="Calibri" w:cs="Times New Roman"/>
                <w:noProof/>
                <w:webHidden/>
                <w:lang w:val="en-GB"/>
              </w:rPr>
              <w:t>12</w:t>
            </w:r>
            <w:r w:rsidR="00177460" w:rsidRPr="00177460">
              <w:rPr>
                <w:rFonts w:ascii="Calibri" w:eastAsia="Calibri" w:hAnsi="Calibri" w:cs="Times New Roman"/>
                <w:noProof/>
                <w:webHidden/>
                <w:color w:val="2B579A"/>
                <w:shd w:val="clear" w:color="auto" w:fill="E6E6E6"/>
                <w:lang w:val="en-GB"/>
              </w:rPr>
              <w:fldChar w:fldCharType="end"/>
            </w:r>
          </w:hyperlink>
        </w:p>
        <w:p w14:paraId="07C455C8" w14:textId="77777777" w:rsidR="00177460" w:rsidRPr="00177460" w:rsidRDefault="00B03B07" w:rsidP="00177460">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49" w:history="1">
            <w:r w:rsidR="00177460" w:rsidRPr="00177460">
              <w:rPr>
                <w:rFonts w:ascii="Calibri" w:eastAsia="Calibri" w:hAnsi="Calibri" w:cs="Times New Roman"/>
                <w:noProof/>
                <w:color w:val="0563C1"/>
                <w:u w:val="single"/>
                <w:lang w:val="en-GB"/>
              </w:rPr>
              <w:t>9.</w:t>
            </w:r>
            <w:r w:rsidR="00177460" w:rsidRPr="00177460">
              <w:rPr>
                <w:rFonts w:ascii="Calibri" w:eastAsia="Times New Roman" w:hAnsi="Calibri" w:cs="Times New Roman"/>
                <w:noProof/>
                <w:lang w:val="en-GB" w:eastAsia="en-GB"/>
              </w:rPr>
              <w:tab/>
            </w:r>
            <w:r w:rsidR="00177460" w:rsidRPr="00177460">
              <w:rPr>
                <w:rFonts w:ascii="Calibri" w:eastAsia="Calibri" w:hAnsi="Calibri" w:cs="Times New Roman"/>
                <w:noProof/>
                <w:color w:val="0563C1"/>
                <w:u w:val="single"/>
                <w:lang w:val="en-GB"/>
              </w:rPr>
              <w:t>References</w:t>
            </w:r>
            <w:r w:rsidR="00177460" w:rsidRPr="00177460">
              <w:rPr>
                <w:rFonts w:ascii="Calibri" w:eastAsia="Calibri" w:hAnsi="Calibri" w:cs="Times New Roman"/>
                <w:noProof/>
                <w:webHidden/>
                <w:lang w:val="en-GB"/>
              </w:rPr>
              <w:tab/>
            </w:r>
            <w:r w:rsidR="00177460" w:rsidRPr="00177460">
              <w:rPr>
                <w:rFonts w:ascii="Calibri" w:eastAsia="Calibri" w:hAnsi="Calibri" w:cs="Times New Roman"/>
                <w:noProof/>
                <w:webHidden/>
                <w:color w:val="2B579A"/>
                <w:shd w:val="clear" w:color="auto" w:fill="E6E6E6"/>
                <w:lang w:val="en-GB"/>
              </w:rPr>
              <w:fldChar w:fldCharType="begin"/>
            </w:r>
            <w:r w:rsidR="00177460" w:rsidRPr="00177460">
              <w:rPr>
                <w:rFonts w:ascii="Calibri" w:eastAsia="Calibri" w:hAnsi="Calibri" w:cs="Times New Roman"/>
                <w:noProof/>
                <w:webHidden/>
                <w:lang w:val="en-GB"/>
              </w:rPr>
              <w:instrText xml:space="preserve"> PAGEREF _Toc89433949 \h </w:instrText>
            </w:r>
            <w:r w:rsidR="00177460" w:rsidRPr="00177460">
              <w:rPr>
                <w:rFonts w:ascii="Calibri" w:eastAsia="Calibri" w:hAnsi="Calibri" w:cs="Times New Roman"/>
                <w:noProof/>
                <w:webHidden/>
                <w:color w:val="2B579A"/>
                <w:shd w:val="clear" w:color="auto" w:fill="E6E6E6"/>
                <w:lang w:val="en-GB"/>
              </w:rPr>
            </w:r>
            <w:r w:rsidR="00177460" w:rsidRPr="00177460">
              <w:rPr>
                <w:rFonts w:ascii="Calibri" w:eastAsia="Calibri" w:hAnsi="Calibri" w:cs="Times New Roman"/>
                <w:noProof/>
                <w:webHidden/>
                <w:color w:val="2B579A"/>
                <w:shd w:val="clear" w:color="auto" w:fill="E6E6E6"/>
                <w:lang w:val="en-GB"/>
              </w:rPr>
              <w:fldChar w:fldCharType="separate"/>
            </w:r>
            <w:r w:rsidR="00177460" w:rsidRPr="00177460">
              <w:rPr>
                <w:rFonts w:ascii="Calibri" w:eastAsia="Calibri" w:hAnsi="Calibri" w:cs="Times New Roman"/>
                <w:noProof/>
                <w:webHidden/>
                <w:lang w:val="en-GB"/>
              </w:rPr>
              <w:t>13</w:t>
            </w:r>
            <w:r w:rsidR="00177460" w:rsidRPr="00177460">
              <w:rPr>
                <w:rFonts w:ascii="Calibri" w:eastAsia="Calibri" w:hAnsi="Calibri" w:cs="Times New Roman"/>
                <w:noProof/>
                <w:webHidden/>
                <w:color w:val="2B579A"/>
                <w:shd w:val="clear" w:color="auto" w:fill="E6E6E6"/>
                <w:lang w:val="en-GB"/>
              </w:rPr>
              <w:fldChar w:fldCharType="end"/>
            </w:r>
          </w:hyperlink>
        </w:p>
        <w:p w14:paraId="121B900F" w14:textId="77777777" w:rsidR="00177460" w:rsidRPr="00177460" w:rsidRDefault="00177460" w:rsidP="00177460">
          <w:pPr>
            <w:spacing w:after="160" w:line="259" w:lineRule="auto"/>
            <w:rPr>
              <w:rFonts w:ascii="Calibri" w:eastAsia="Calibri" w:hAnsi="Calibri" w:cs="Times New Roman"/>
              <w:lang w:val="en-GB"/>
            </w:rPr>
          </w:pPr>
          <w:r w:rsidRPr="00177460">
            <w:rPr>
              <w:rFonts w:ascii="Calibri" w:eastAsia="Calibri" w:hAnsi="Calibri" w:cs="Times New Roman"/>
              <w:b/>
              <w:bCs/>
              <w:noProof/>
              <w:color w:val="2B579A"/>
              <w:shd w:val="clear" w:color="auto" w:fill="E6E6E6"/>
              <w:lang w:val="en-GB"/>
            </w:rPr>
            <w:fldChar w:fldCharType="end"/>
          </w:r>
        </w:p>
      </w:sdtContent>
    </w:sdt>
    <w:p w14:paraId="46723DFB" w14:textId="77777777" w:rsidR="00177460" w:rsidRPr="00177460" w:rsidRDefault="00177460" w:rsidP="00177460">
      <w:pPr>
        <w:keepNext/>
        <w:keepLines/>
        <w:numPr>
          <w:ilvl w:val="0"/>
          <w:numId w:val="47"/>
        </w:numPr>
        <w:spacing w:before="40" w:after="0" w:line="259" w:lineRule="auto"/>
        <w:outlineLvl w:val="1"/>
        <w:rPr>
          <w:rFonts w:ascii="Calibri Light" w:eastAsia="Times New Roman" w:hAnsi="Calibri Light" w:cs="Times New Roman"/>
          <w:color w:val="2F5496"/>
          <w:sz w:val="26"/>
          <w:szCs w:val="26"/>
          <w:lang w:val="en-GB"/>
        </w:rPr>
      </w:pPr>
      <w:bookmarkStart w:id="164" w:name="_Toc89433933"/>
      <w:bookmarkStart w:id="165" w:name="_Toc90547982"/>
      <w:bookmarkStart w:id="166" w:name="_Toc101975863"/>
      <w:r w:rsidRPr="00177460">
        <w:rPr>
          <w:rFonts w:ascii="Calibri Light" w:eastAsia="Times New Roman" w:hAnsi="Calibri Light" w:cs="Times New Roman"/>
          <w:color w:val="2F5496"/>
          <w:sz w:val="26"/>
          <w:szCs w:val="26"/>
          <w:lang w:val="en-GB"/>
        </w:rPr>
        <w:t>Purpose</w:t>
      </w:r>
      <w:bookmarkEnd w:id="164"/>
      <w:bookmarkEnd w:id="165"/>
      <w:bookmarkEnd w:id="166"/>
    </w:p>
    <w:p w14:paraId="27C0984F" w14:textId="77777777" w:rsidR="00177460" w:rsidRPr="00177460" w:rsidRDefault="00177460" w:rsidP="00177460">
      <w:pPr>
        <w:spacing w:after="0" w:line="360" w:lineRule="auto"/>
        <w:rPr>
          <w:rFonts w:ascii="Calibri" w:eastAsia="Calibri" w:hAnsi="Calibri" w:cs="Times New Roman"/>
          <w:lang w:val="en-GB"/>
        </w:rPr>
      </w:pPr>
    </w:p>
    <w:p w14:paraId="229FC52D" w14:textId="77777777" w:rsidR="00177460" w:rsidRPr="00177460" w:rsidRDefault="00177460" w:rsidP="00177460">
      <w:pPr>
        <w:spacing w:after="0" w:line="360" w:lineRule="auto"/>
        <w:rPr>
          <w:rFonts w:ascii="Calibri" w:eastAsia="Calibri" w:hAnsi="Calibri" w:cs="Times New Roman"/>
          <w:lang w:val="en-GB"/>
        </w:rPr>
      </w:pPr>
      <w:r w:rsidRPr="00177460">
        <w:rPr>
          <w:rFonts w:ascii="Calibri" w:eastAsia="Calibri" w:hAnsi="Calibri" w:cs="Times New Roman"/>
          <w:lang w:val="en-GB"/>
        </w:rPr>
        <w:t xml:space="preserve">This standard operating procedure (SOP) describes the methods to determine the bioefficacy of the pyrethroid and pyriproxyfen (PPF) components of insecticide-treated nets (ITNs) used under </w:t>
      </w:r>
      <w:r w:rsidRPr="00177460">
        <w:rPr>
          <w:rFonts w:ascii="Calibri" w:eastAsia="Calibri" w:hAnsi="Calibri" w:cs="Times New Roman"/>
          <w:lang w:val="en-GB"/>
        </w:rPr>
        <w:lastRenderedPageBreak/>
        <w:t>operational conditions. The process used to determine the methodology detailed in this SOP, and justifications for key methodological parameters can be found in ‘I2I-MD-002: Durability monitoring method development: Dual AI insecticide-treated nets containing a pyrethroid plus pyriproxyfen (PPF)I2I-MD-002: Durability monitoring method development:  Dual AI ITNs containing pyriproxyfen’. This SOP details two methods to evaluate durability of pyrethroid + PPF nets, measuring mortality, and either (</w:t>
      </w:r>
      <w:proofErr w:type="spellStart"/>
      <w:r w:rsidRPr="00177460">
        <w:rPr>
          <w:rFonts w:ascii="Calibri" w:eastAsia="Calibri" w:hAnsi="Calibri" w:cs="Times New Roman"/>
          <w:lang w:val="en-GB"/>
        </w:rPr>
        <w:t>i</w:t>
      </w:r>
      <w:proofErr w:type="spellEnd"/>
      <w:r w:rsidRPr="00177460">
        <w:rPr>
          <w:rFonts w:ascii="Calibri" w:eastAsia="Calibri" w:hAnsi="Calibri" w:cs="Times New Roman"/>
          <w:lang w:val="en-GB"/>
        </w:rPr>
        <w:t xml:space="preserve">) oviposition or (ii) dissection of ovaries following net exposure in a standard WHO cone bioassay. The same method should be used for all test nets throughout the durability trial.  </w:t>
      </w:r>
    </w:p>
    <w:p w14:paraId="665C04D8" w14:textId="77777777" w:rsidR="00177460" w:rsidRPr="00177460" w:rsidRDefault="00177460" w:rsidP="00177460">
      <w:pPr>
        <w:spacing w:after="0" w:line="360" w:lineRule="auto"/>
        <w:rPr>
          <w:rFonts w:ascii="Calibri" w:eastAsia="Calibri" w:hAnsi="Calibri" w:cs="Times New Roman"/>
          <w:lang w:val="en-GB"/>
        </w:rPr>
      </w:pPr>
    </w:p>
    <w:p w14:paraId="7332C6D4" w14:textId="77777777" w:rsidR="00177460" w:rsidRPr="00177460" w:rsidRDefault="00177460" w:rsidP="00177460">
      <w:pPr>
        <w:keepNext/>
        <w:keepLines/>
        <w:numPr>
          <w:ilvl w:val="0"/>
          <w:numId w:val="47"/>
        </w:numPr>
        <w:spacing w:before="40" w:after="0" w:line="259" w:lineRule="auto"/>
        <w:outlineLvl w:val="1"/>
        <w:rPr>
          <w:rFonts w:ascii="Calibri Light" w:eastAsia="Times New Roman" w:hAnsi="Calibri Light" w:cs="Times New Roman"/>
          <w:color w:val="2F5496"/>
          <w:sz w:val="26"/>
          <w:szCs w:val="26"/>
          <w:lang w:val="en-GB"/>
        </w:rPr>
      </w:pPr>
      <w:bookmarkStart w:id="167" w:name="_Toc89433934"/>
      <w:bookmarkStart w:id="168" w:name="_Toc90547983"/>
      <w:bookmarkStart w:id="169" w:name="_Toc101975864"/>
      <w:r w:rsidRPr="00177460">
        <w:rPr>
          <w:rFonts w:ascii="Calibri Light" w:eastAsia="Times New Roman" w:hAnsi="Calibri Light" w:cs="Times New Roman"/>
          <w:color w:val="2F5496"/>
          <w:sz w:val="26"/>
          <w:szCs w:val="26"/>
          <w:lang w:val="en-GB"/>
        </w:rPr>
        <w:t>Background</w:t>
      </w:r>
      <w:bookmarkEnd w:id="167"/>
      <w:bookmarkEnd w:id="168"/>
      <w:bookmarkEnd w:id="169"/>
    </w:p>
    <w:p w14:paraId="7E02B696" w14:textId="77777777" w:rsidR="00177460" w:rsidRPr="00177460" w:rsidRDefault="00177460" w:rsidP="00177460">
      <w:pPr>
        <w:spacing w:after="0" w:line="360" w:lineRule="auto"/>
        <w:rPr>
          <w:rFonts w:ascii="Calibri" w:eastAsia="Calibri" w:hAnsi="Calibri" w:cs="Times New Roman"/>
          <w:lang w:val="en-GB"/>
        </w:rPr>
      </w:pPr>
    </w:p>
    <w:p w14:paraId="49239732" w14:textId="77777777" w:rsidR="00177460" w:rsidRPr="00177460" w:rsidRDefault="00177460" w:rsidP="00177460">
      <w:pPr>
        <w:spacing w:after="0" w:line="360" w:lineRule="auto"/>
        <w:rPr>
          <w:rFonts w:ascii="Calibri" w:eastAsia="Calibri" w:hAnsi="Calibri" w:cs="Times New Roman"/>
          <w:lang w:val="en-GB"/>
        </w:rPr>
      </w:pPr>
      <w:r w:rsidRPr="00177460">
        <w:rPr>
          <w:rFonts w:ascii="Calibri" w:eastAsia="Calibri" w:hAnsi="Calibri" w:cs="Times New Roman"/>
          <w:lang w:val="en-GB"/>
        </w:rPr>
        <w:t>Pyrethroid + pyriproxyfen (PPF) nets are PQ listed (</w:t>
      </w:r>
      <w:proofErr w:type="gramStart"/>
      <w:r w:rsidRPr="00177460">
        <w:rPr>
          <w:rFonts w:ascii="Calibri" w:eastAsia="Calibri" w:hAnsi="Calibri" w:cs="Times New Roman"/>
          <w:lang w:val="en-GB"/>
        </w:rPr>
        <w:t>i.e.</w:t>
      </w:r>
      <w:proofErr w:type="gramEnd"/>
      <w:r w:rsidRPr="00177460">
        <w:rPr>
          <w:rFonts w:ascii="Calibri" w:eastAsia="Calibri" w:hAnsi="Calibri" w:cs="Times New Roman"/>
          <w:lang w:val="en-GB"/>
        </w:rPr>
        <w:t xml:space="preserve"> Royal Guard,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_Ref69134404 \h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b/>
          <w:bCs/>
        </w:rPr>
        <w:t>Error! Reference source not found.</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 xml:space="preserve">) and being deployed in RCTs and pilot deployment schemes. </w:t>
      </w:r>
      <w:r w:rsidRPr="00177460">
        <w:rPr>
          <w:rFonts w:ascii="Calibri" w:eastAsia="Calibri" w:hAnsi="Calibri" w:cs="Times New Roman"/>
          <w:color w:val="000000"/>
          <w:shd w:val="clear" w:color="auto" w:fill="FFFFFF"/>
          <w:lang w:val="en-GB"/>
        </w:rPr>
        <w:t xml:space="preserve">The WHO cone test is a suitable method for exposing mosquitoes to pyrethroid + pyriproxyfen (PPF) nets for measuring the nets durability, but different endpoints are needed for each active ingredient. Knockdown and mortality can be used to assess the bio-efficacy of the pyrethroid but the most suitable endpoints for PPF, a juvenile hormone analogue that affects fertility and fecundity in mosquitoes, need to be defined. </w:t>
      </w:r>
      <w:r w:rsidRPr="00177460">
        <w:rPr>
          <w:rFonts w:ascii="Calibri" w:eastAsia="Calibri" w:hAnsi="Calibri" w:cs="Times New Roman"/>
          <w:lang w:val="en-GB"/>
        </w:rPr>
        <w:t>We are proposing two methods to evaluate durability of pyrethroid + PPF nets, measuring either (</w:t>
      </w:r>
      <w:proofErr w:type="spellStart"/>
      <w:r w:rsidRPr="00177460">
        <w:rPr>
          <w:rFonts w:ascii="Calibri" w:eastAsia="Calibri" w:hAnsi="Calibri" w:cs="Times New Roman"/>
          <w:lang w:val="en-GB"/>
        </w:rPr>
        <w:t>i</w:t>
      </w:r>
      <w:proofErr w:type="spellEnd"/>
      <w:r w:rsidRPr="00177460">
        <w:rPr>
          <w:rFonts w:ascii="Calibri" w:eastAsia="Calibri" w:hAnsi="Calibri" w:cs="Times New Roman"/>
          <w:lang w:val="en-GB"/>
        </w:rPr>
        <w:t xml:space="preserve">) oviposition or (ii) dissection of ovaries following net exposure in a standard WHO cone bioassay. Monitoring the bioefficacy of the active ingredients (AI) in the nets is a vital part of establishing the durability of these nets under operational conditions.  </w:t>
      </w:r>
    </w:p>
    <w:p w14:paraId="756C38FF" w14:textId="77777777" w:rsidR="00177460" w:rsidRPr="00177460" w:rsidRDefault="00177460" w:rsidP="00177460">
      <w:pPr>
        <w:spacing w:after="0" w:line="360" w:lineRule="auto"/>
        <w:rPr>
          <w:rFonts w:ascii="Calibri" w:eastAsia="Calibri" w:hAnsi="Calibri" w:cs="Times New Roman"/>
          <w:lang w:val="en-GB"/>
        </w:rPr>
      </w:pPr>
    </w:p>
    <w:p w14:paraId="53D374B0" w14:textId="77777777" w:rsidR="00177460" w:rsidRPr="00177460" w:rsidRDefault="00177460" w:rsidP="00177460">
      <w:pPr>
        <w:keepNext/>
        <w:keepLines/>
        <w:numPr>
          <w:ilvl w:val="0"/>
          <w:numId w:val="47"/>
        </w:numPr>
        <w:spacing w:before="40" w:after="0" w:line="259" w:lineRule="auto"/>
        <w:outlineLvl w:val="1"/>
        <w:rPr>
          <w:rFonts w:ascii="Calibri Light" w:eastAsia="Times New Roman" w:hAnsi="Calibri Light" w:cs="Times New Roman"/>
          <w:color w:val="2F5496"/>
          <w:sz w:val="26"/>
          <w:szCs w:val="26"/>
          <w:lang w:val="en-GB"/>
        </w:rPr>
      </w:pPr>
      <w:bookmarkStart w:id="170" w:name="_Toc89433935"/>
      <w:bookmarkStart w:id="171" w:name="_Toc90547984"/>
      <w:bookmarkStart w:id="172" w:name="_Toc101975865"/>
      <w:r w:rsidRPr="00177460">
        <w:rPr>
          <w:rFonts w:ascii="Calibri Light" w:eastAsia="Times New Roman" w:hAnsi="Calibri Light" w:cs="Times New Roman"/>
          <w:color w:val="2F5496"/>
          <w:sz w:val="26"/>
          <w:szCs w:val="26"/>
          <w:lang w:val="en-GB"/>
        </w:rPr>
        <w:t>Materials &amp; Equipment</w:t>
      </w:r>
      <w:bookmarkEnd w:id="170"/>
      <w:bookmarkEnd w:id="171"/>
      <w:bookmarkEnd w:id="172"/>
    </w:p>
    <w:p w14:paraId="72306D0F" w14:textId="77777777" w:rsidR="00177460" w:rsidRPr="00177460" w:rsidRDefault="00177460" w:rsidP="00177460">
      <w:pPr>
        <w:spacing w:after="0" w:line="360" w:lineRule="auto"/>
        <w:rPr>
          <w:rFonts w:ascii="Calibri" w:eastAsia="Calibri" w:hAnsi="Calibri" w:cs="Times New Roman"/>
          <w:lang w:val="en-GB"/>
        </w:rPr>
      </w:pPr>
    </w:p>
    <w:p w14:paraId="46D4D295" w14:textId="77777777" w:rsidR="00177460" w:rsidRPr="00177460" w:rsidRDefault="00177460" w:rsidP="00177460">
      <w:pPr>
        <w:spacing w:after="160" w:line="360" w:lineRule="auto"/>
        <w:rPr>
          <w:rFonts w:ascii="Calibri" w:eastAsia="Calibri" w:hAnsi="Calibri" w:cs="Times New Roman"/>
          <w:lang w:val="en-GB"/>
        </w:rPr>
      </w:pPr>
      <w:r w:rsidRPr="00177460">
        <w:rPr>
          <w:rFonts w:ascii="Calibri" w:eastAsia="Calibri" w:hAnsi="Calibri" w:cs="Times New Roman"/>
          <w:b/>
          <w:bCs/>
          <w:lang w:val="en-GB"/>
        </w:rPr>
        <w:t>General</w:t>
      </w:r>
    </w:p>
    <w:p w14:paraId="6D9F7AF6" w14:textId="77777777" w:rsidR="00177460" w:rsidRPr="00177460" w:rsidRDefault="00177460" w:rsidP="00177460">
      <w:pPr>
        <w:numPr>
          <w:ilvl w:val="0"/>
          <w:numId w:val="4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Data collection sheets</w:t>
      </w:r>
    </w:p>
    <w:p w14:paraId="1A3D3198" w14:textId="77777777" w:rsidR="00177460" w:rsidRPr="00177460" w:rsidRDefault="00177460" w:rsidP="00177460">
      <w:pPr>
        <w:numPr>
          <w:ilvl w:val="0"/>
          <w:numId w:val="4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Lab coat</w:t>
      </w:r>
    </w:p>
    <w:p w14:paraId="38A4625F" w14:textId="77777777" w:rsidR="00177460" w:rsidRPr="00177460" w:rsidRDefault="00177460" w:rsidP="00177460">
      <w:pPr>
        <w:numPr>
          <w:ilvl w:val="0"/>
          <w:numId w:val="4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Gloves</w:t>
      </w:r>
    </w:p>
    <w:p w14:paraId="155E9B4C" w14:textId="77777777" w:rsidR="00177460" w:rsidRPr="00177460" w:rsidRDefault="00177460" w:rsidP="00177460">
      <w:pPr>
        <w:numPr>
          <w:ilvl w:val="0"/>
          <w:numId w:val="4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Test pyrethroid + PPF nets</w:t>
      </w:r>
    </w:p>
    <w:p w14:paraId="697882B5" w14:textId="77777777" w:rsidR="00177460" w:rsidRPr="00177460" w:rsidRDefault="00177460" w:rsidP="00177460">
      <w:pPr>
        <w:numPr>
          <w:ilvl w:val="0"/>
          <w:numId w:val="4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Control untreated net</w:t>
      </w:r>
    </w:p>
    <w:p w14:paraId="4F3B3A43" w14:textId="77777777" w:rsidR="00177460" w:rsidRPr="00177460" w:rsidRDefault="00177460" w:rsidP="00177460">
      <w:pPr>
        <w:numPr>
          <w:ilvl w:val="0"/>
          <w:numId w:val="4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Control new pyrethroid + PPF net</w:t>
      </w:r>
    </w:p>
    <w:p w14:paraId="2E36F462" w14:textId="77777777" w:rsidR="00177460" w:rsidRPr="00177460" w:rsidRDefault="00177460" w:rsidP="00177460">
      <w:pPr>
        <w:numPr>
          <w:ilvl w:val="0"/>
          <w:numId w:val="4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lastRenderedPageBreak/>
        <w:t>Aspirator (manual/electronic), separate for each insecticide</w:t>
      </w:r>
    </w:p>
    <w:p w14:paraId="0D4A177D" w14:textId="77777777" w:rsidR="00177460" w:rsidRPr="00177460" w:rsidRDefault="00177460" w:rsidP="00177460">
      <w:pPr>
        <w:numPr>
          <w:ilvl w:val="0"/>
          <w:numId w:val="4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Mosquito strains</w:t>
      </w:r>
    </w:p>
    <w:p w14:paraId="6E73DF9D" w14:textId="77777777" w:rsidR="00177460" w:rsidRPr="00177460" w:rsidRDefault="00177460" w:rsidP="00177460">
      <w:pPr>
        <w:numPr>
          <w:ilvl w:val="0"/>
          <w:numId w:val="4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Pen/permanent markers</w:t>
      </w:r>
    </w:p>
    <w:p w14:paraId="6E5675A1" w14:textId="77777777" w:rsidR="00177460" w:rsidRPr="00177460" w:rsidRDefault="00177460" w:rsidP="00177460">
      <w:pPr>
        <w:spacing w:after="0" w:line="360" w:lineRule="auto"/>
        <w:ind w:left="720"/>
        <w:rPr>
          <w:rFonts w:ascii="Calibri" w:eastAsia="Times New Roman" w:hAnsi="Calibri" w:cs="Times New Roman"/>
          <w:lang w:val="en-GB"/>
        </w:rPr>
      </w:pPr>
      <w:r w:rsidRPr="00177460">
        <w:rPr>
          <w:rFonts w:ascii="Calibri" w:eastAsia="Times New Roman" w:hAnsi="Calibri" w:cs="Times New Roman"/>
          <w:lang w:val="en-GB"/>
        </w:rPr>
        <w:t xml:space="preserve">  </w:t>
      </w:r>
    </w:p>
    <w:p w14:paraId="05EB9B67" w14:textId="77777777" w:rsidR="00177460" w:rsidRPr="00177460" w:rsidRDefault="00177460" w:rsidP="00177460">
      <w:pPr>
        <w:spacing w:after="160" w:line="360" w:lineRule="auto"/>
        <w:rPr>
          <w:rFonts w:ascii="Calibri" w:eastAsia="Calibri" w:hAnsi="Calibri" w:cs="Times New Roman"/>
          <w:b/>
          <w:bCs/>
          <w:lang w:val="en-GB"/>
        </w:rPr>
      </w:pPr>
      <w:r w:rsidRPr="00177460">
        <w:rPr>
          <w:rFonts w:ascii="Calibri" w:eastAsia="Calibri" w:hAnsi="Calibri" w:cs="Times New Roman"/>
          <w:b/>
          <w:bCs/>
          <w:lang w:val="en-GB"/>
        </w:rPr>
        <w:t>Collection and storage of net samples</w:t>
      </w:r>
    </w:p>
    <w:p w14:paraId="3AB55FE9" w14:textId="77777777" w:rsidR="00177460" w:rsidRPr="00177460" w:rsidRDefault="00177460" w:rsidP="00177460">
      <w:pPr>
        <w:numPr>
          <w:ilvl w:val="0"/>
          <w:numId w:val="41"/>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Net frame</w:t>
      </w:r>
    </w:p>
    <w:p w14:paraId="5B2D4EE6" w14:textId="77777777" w:rsidR="00177460" w:rsidRPr="00177460" w:rsidRDefault="00177460" w:rsidP="00177460">
      <w:pPr>
        <w:numPr>
          <w:ilvl w:val="0"/>
          <w:numId w:val="41"/>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 xml:space="preserve">Scissors </w:t>
      </w:r>
    </w:p>
    <w:p w14:paraId="7438C4EA" w14:textId="77777777" w:rsidR="00177460" w:rsidRPr="00177460" w:rsidRDefault="00177460" w:rsidP="00177460">
      <w:pPr>
        <w:numPr>
          <w:ilvl w:val="0"/>
          <w:numId w:val="41"/>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Paper labels</w:t>
      </w:r>
    </w:p>
    <w:p w14:paraId="40E72C69" w14:textId="77777777" w:rsidR="00177460" w:rsidRPr="00177460" w:rsidRDefault="00177460" w:rsidP="00177460">
      <w:pPr>
        <w:numPr>
          <w:ilvl w:val="0"/>
          <w:numId w:val="41"/>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Aluminium foil</w:t>
      </w:r>
    </w:p>
    <w:p w14:paraId="7F9F8518" w14:textId="77777777" w:rsidR="00177460" w:rsidRPr="00177460" w:rsidRDefault="00177460" w:rsidP="00177460">
      <w:pPr>
        <w:spacing w:after="160" w:line="360" w:lineRule="auto"/>
        <w:rPr>
          <w:rFonts w:ascii="Calibri" w:eastAsia="Calibri" w:hAnsi="Calibri" w:cs="Times New Roman"/>
          <w:lang w:val="en-GB"/>
        </w:rPr>
      </w:pPr>
    </w:p>
    <w:p w14:paraId="25C1D877" w14:textId="77777777" w:rsidR="00177460" w:rsidRPr="00177460" w:rsidRDefault="00177460" w:rsidP="00177460">
      <w:pPr>
        <w:spacing w:after="160" w:line="360" w:lineRule="auto"/>
        <w:rPr>
          <w:rFonts w:ascii="Calibri" w:eastAsia="Calibri" w:hAnsi="Calibri" w:cs="Times New Roman"/>
          <w:b/>
          <w:bCs/>
          <w:lang w:val="en-GB"/>
        </w:rPr>
      </w:pPr>
      <w:r w:rsidRPr="00177460">
        <w:rPr>
          <w:rFonts w:ascii="Calibri" w:eastAsia="Calibri" w:hAnsi="Calibri" w:cs="Times New Roman"/>
          <w:b/>
          <w:bCs/>
          <w:lang w:val="en-GB"/>
        </w:rPr>
        <w:t>Cone bioassay</w:t>
      </w:r>
    </w:p>
    <w:p w14:paraId="189A12B1" w14:textId="77777777" w:rsidR="00177460" w:rsidRPr="00177460" w:rsidRDefault="00177460" w:rsidP="00177460">
      <w:pPr>
        <w:numPr>
          <w:ilvl w:val="0"/>
          <w:numId w:val="42"/>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Tape</w:t>
      </w:r>
    </w:p>
    <w:p w14:paraId="69CBD263" w14:textId="77777777" w:rsidR="00177460" w:rsidRPr="00177460" w:rsidRDefault="00177460" w:rsidP="00177460">
      <w:pPr>
        <w:numPr>
          <w:ilvl w:val="0"/>
          <w:numId w:val="42"/>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Mosquito holding containers (</w:t>
      </w:r>
      <w:proofErr w:type="gramStart"/>
      <w:r w:rsidRPr="00177460">
        <w:rPr>
          <w:rFonts w:ascii="Calibri" w:eastAsia="Times New Roman" w:hAnsi="Calibri" w:cs="Times New Roman"/>
          <w:sz w:val="20"/>
          <w:szCs w:val="20"/>
          <w:lang w:val="en-GB"/>
        </w:rPr>
        <w:t>e.g.</w:t>
      </w:r>
      <w:proofErr w:type="gramEnd"/>
      <w:r w:rsidRPr="00177460">
        <w:rPr>
          <w:rFonts w:ascii="Calibri" w:eastAsia="Times New Roman" w:hAnsi="Calibri" w:cs="Times New Roman"/>
          <w:sz w:val="20"/>
          <w:szCs w:val="20"/>
          <w:lang w:val="en-GB"/>
        </w:rPr>
        <w:t xml:space="preserve"> paper cups covered with untreated netting held by elastic bands)</w:t>
      </w:r>
    </w:p>
    <w:p w14:paraId="4B5301BF" w14:textId="77777777" w:rsidR="00177460" w:rsidRPr="00177460" w:rsidRDefault="00177460" w:rsidP="00177460">
      <w:pPr>
        <w:numPr>
          <w:ilvl w:val="0"/>
          <w:numId w:val="42"/>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 xml:space="preserve">Cone holding frame (x 2), with holes to hold standard WHO plastic cones </w:t>
      </w:r>
    </w:p>
    <w:p w14:paraId="4A76D7CD" w14:textId="77777777" w:rsidR="00177460" w:rsidRPr="00177460" w:rsidRDefault="00177460" w:rsidP="00177460">
      <w:pPr>
        <w:numPr>
          <w:ilvl w:val="0"/>
          <w:numId w:val="42"/>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Cone holder frame stand, which holds frame at 45°</w:t>
      </w:r>
    </w:p>
    <w:p w14:paraId="4C419E07" w14:textId="77777777" w:rsidR="00177460" w:rsidRPr="00177460" w:rsidRDefault="00177460" w:rsidP="00177460">
      <w:pPr>
        <w:numPr>
          <w:ilvl w:val="0"/>
          <w:numId w:val="42"/>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WHO Plastic cones</w:t>
      </w:r>
    </w:p>
    <w:p w14:paraId="0C58421F" w14:textId="77777777" w:rsidR="00177460" w:rsidRPr="00177460" w:rsidRDefault="00177460" w:rsidP="00177460">
      <w:pPr>
        <w:numPr>
          <w:ilvl w:val="0"/>
          <w:numId w:val="42"/>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Binder clips or clamps</w:t>
      </w:r>
    </w:p>
    <w:p w14:paraId="30ED4EFE" w14:textId="77777777" w:rsidR="00177460" w:rsidRPr="00177460" w:rsidRDefault="00177460" w:rsidP="00177460">
      <w:pPr>
        <w:numPr>
          <w:ilvl w:val="0"/>
          <w:numId w:val="42"/>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Cotton wool or rubber stoppers</w:t>
      </w:r>
    </w:p>
    <w:p w14:paraId="1AFC34CD" w14:textId="77777777" w:rsidR="00177460" w:rsidRPr="00177460" w:rsidRDefault="00177460" w:rsidP="00177460">
      <w:pPr>
        <w:numPr>
          <w:ilvl w:val="0"/>
          <w:numId w:val="42"/>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 xml:space="preserve">Temperature and humidity data logger </w:t>
      </w:r>
    </w:p>
    <w:p w14:paraId="58825DBC" w14:textId="77777777" w:rsidR="00177460" w:rsidRPr="00177460" w:rsidRDefault="00177460" w:rsidP="00177460">
      <w:pPr>
        <w:numPr>
          <w:ilvl w:val="0"/>
          <w:numId w:val="42"/>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Timer</w:t>
      </w:r>
    </w:p>
    <w:p w14:paraId="1C52D728" w14:textId="77777777" w:rsidR="00177460" w:rsidRPr="00177460" w:rsidRDefault="00177460" w:rsidP="00177460">
      <w:pPr>
        <w:numPr>
          <w:ilvl w:val="0"/>
          <w:numId w:val="42"/>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10% sucrose solution (</w:t>
      </w:r>
      <w:proofErr w:type="gramStart"/>
      <w:r w:rsidRPr="00177460">
        <w:rPr>
          <w:rFonts w:ascii="Calibri" w:eastAsia="Times New Roman" w:hAnsi="Calibri" w:cs="Times New Roman"/>
          <w:sz w:val="20"/>
          <w:szCs w:val="20"/>
          <w:lang w:val="en-GB"/>
        </w:rPr>
        <w:t>e.g.</w:t>
      </w:r>
      <w:proofErr w:type="gramEnd"/>
      <w:r w:rsidRPr="00177460">
        <w:rPr>
          <w:rFonts w:ascii="Calibri" w:eastAsia="Times New Roman" w:hAnsi="Calibri" w:cs="Times New Roman"/>
          <w:sz w:val="20"/>
          <w:szCs w:val="20"/>
          <w:lang w:val="en-GB"/>
        </w:rPr>
        <w:t xml:space="preserve"> sugar or honey and water)</w:t>
      </w:r>
    </w:p>
    <w:p w14:paraId="3114D58D" w14:textId="77777777" w:rsidR="00177460" w:rsidRPr="00177460" w:rsidRDefault="00177460" w:rsidP="00177460">
      <w:pPr>
        <w:numPr>
          <w:ilvl w:val="0"/>
          <w:numId w:val="42"/>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Cotton wool</w:t>
      </w:r>
    </w:p>
    <w:p w14:paraId="075148A9" w14:textId="77777777" w:rsidR="00177460" w:rsidRPr="00177460" w:rsidRDefault="00177460" w:rsidP="00177460">
      <w:pPr>
        <w:spacing w:after="160" w:line="360" w:lineRule="auto"/>
        <w:rPr>
          <w:rFonts w:ascii="Calibri" w:eastAsia="Calibri" w:hAnsi="Calibri" w:cs="Times New Roman"/>
          <w:lang w:val="en-GB"/>
        </w:rPr>
      </w:pPr>
    </w:p>
    <w:p w14:paraId="545D24FB" w14:textId="77777777" w:rsidR="00177460" w:rsidRPr="00177460" w:rsidRDefault="00177460" w:rsidP="00177460">
      <w:pPr>
        <w:spacing w:after="160" w:line="360" w:lineRule="auto"/>
        <w:rPr>
          <w:rFonts w:ascii="Calibri" w:eastAsia="Calibri" w:hAnsi="Calibri" w:cs="Times New Roman"/>
          <w:b/>
          <w:bCs/>
          <w:lang w:val="en-GB"/>
        </w:rPr>
      </w:pPr>
      <w:r w:rsidRPr="00177460">
        <w:rPr>
          <w:rFonts w:ascii="Calibri" w:eastAsia="Calibri" w:hAnsi="Calibri" w:cs="Times New Roman"/>
          <w:b/>
          <w:bCs/>
          <w:lang w:val="en-GB"/>
        </w:rPr>
        <w:t>Measuring sterility - Oviposition using chambering.</w:t>
      </w:r>
    </w:p>
    <w:p w14:paraId="146083C2" w14:textId="77777777" w:rsidR="00177460" w:rsidRPr="00177460" w:rsidRDefault="00177460" w:rsidP="00177460">
      <w:pPr>
        <w:numPr>
          <w:ilvl w:val="0"/>
          <w:numId w:val="41"/>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Artificial egg laying chambers (</w:t>
      </w:r>
      <w:proofErr w:type="gramStart"/>
      <w:r w:rsidRPr="00177460">
        <w:rPr>
          <w:rFonts w:ascii="Calibri" w:eastAsia="Times New Roman" w:hAnsi="Calibri" w:cs="Times New Roman"/>
          <w:sz w:val="20"/>
          <w:szCs w:val="20"/>
          <w:lang w:val="en-GB"/>
        </w:rPr>
        <w:t>e.g.</w:t>
      </w:r>
      <w:proofErr w:type="gramEnd"/>
      <w:r w:rsidRPr="00177460">
        <w:rPr>
          <w:rFonts w:ascii="Calibri" w:eastAsia="Times New Roman" w:hAnsi="Calibri" w:cs="Times New Roman"/>
          <w:sz w:val="20"/>
          <w:szCs w:val="20"/>
          <w:lang w:val="en-GB"/>
        </w:rPr>
        <w:t xml:space="preserve"> falcon tubes containing damp water-soaked cotton wool covered with filter paper. Tube is covered with untreated netting secured in place with an elastic band)</w:t>
      </w:r>
    </w:p>
    <w:p w14:paraId="55AB6365" w14:textId="77777777" w:rsidR="00177460" w:rsidRPr="00177460" w:rsidRDefault="00177460" w:rsidP="00177460">
      <w:pPr>
        <w:spacing w:after="160" w:line="360" w:lineRule="auto"/>
        <w:rPr>
          <w:rFonts w:ascii="Calibri" w:eastAsia="Calibri" w:hAnsi="Calibri" w:cs="Times New Roman"/>
          <w:lang w:val="en-GB"/>
        </w:rPr>
      </w:pPr>
    </w:p>
    <w:p w14:paraId="2B110331" w14:textId="77777777" w:rsidR="00177460" w:rsidRPr="00177460" w:rsidRDefault="00177460" w:rsidP="00177460">
      <w:pPr>
        <w:spacing w:after="160" w:line="360" w:lineRule="auto"/>
        <w:rPr>
          <w:rFonts w:ascii="Calibri" w:eastAsia="Calibri" w:hAnsi="Calibri" w:cs="Times New Roman"/>
          <w:b/>
          <w:bCs/>
          <w:lang w:val="en-GB"/>
        </w:rPr>
      </w:pPr>
      <w:r w:rsidRPr="00177460">
        <w:rPr>
          <w:rFonts w:ascii="Calibri" w:eastAsia="Calibri" w:hAnsi="Calibri" w:cs="Times New Roman"/>
          <w:b/>
          <w:bCs/>
          <w:lang w:val="en-GB"/>
        </w:rPr>
        <w:t>Measuring sterility - Ovary development using ovary dissection</w:t>
      </w:r>
    </w:p>
    <w:p w14:paraId="46B43F0D" w14:textId="77777777" w:rsidR="00177460" w:rsidRPr="00177460" w:rsidRDefault="00177460" w:rsidP="00177460">
      <w:pPr>
        <w:numPr>
          <w:ilvl w:val="0"/>
          <w:numId w:val="48"/>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Dissecting microscope</w:t>
      </w:r>
    </w:p>
    <w:p w14:paraId="0BE39DCF" w14:textId="77777777" w:rsidR="00177460" w:rsidRPr="00177460" w:rsidRDefault="00177460" w:rsidP="00177460">
      <w:pPr>
        <w:numPr>
          <w:ilvl w:val="0"/>
          <w:numId w:val="48"/>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Glass slides</w:t>
      </w:r>
    </w:p>
    <w:p w14:paraId="3629B7A3" w14:textId="77777777" w:rsidR="00177460" w:rsidRPr="00177460" w:rsidRDefault="00177460" w:rsidP="00177460">
      <w:pPr>
        <w:numPr>
          <w:ilvl w:val="0"/>
          <w:numId w:val="48"/>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lastRenderedPageBreak/>
        <w:t>Dissection kit (</w:t>
      </w:r>
      <w:proofErr w:type="gramStart"/>
      <w:r w:rsidRPr="00177460">
        <w:rPr>
          <w:rFonts w:ascii="Calibri" w:eastAsia="Times New Roman" w:hAnsi="Calibri" w:cs="Times New Roman"/>
          <w:sz w:val="20"/>
          <w:szCs w:val="20"/>
          <w:lang w:val="en-GB"/>
        </w:rPr>
        <w:t>e.g.</w:t>
      </w:r>
      <w:proofErr w:type="gramEnd"/>
      <w:r w:rsidRPr="00177460">
        <w:rPr>
          <w:rFonts w:ascii="Calibri" w:eastAsia="Times New Roman" w:hAnsi="Calibri" w:cs="Times New Roman"/>
          <w:sz w:val="20"/>
          <w:szCs w:val="20"/>
          <w:lang w:val="en-GB"/>
        </w:rPr>
        <w:t xml:space="preserve"> dissection pins, forceps)</w:t>
      </w:r>
    </w:p>
    <w:p w14:paraId="7976ACD9" w14:textId="77777777" w:rsidR="00177460" w:rsidRPr="00177460" w:rsidRDefault="00177460" w:rsidP="00177460">
      <w:pPr>
        <w:numPr>
          <w:ilvl w:val="0"/>
          <w:numId w:val="48"/>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Distilled water</w:t>
      </w:r>
    </w:p>
    <w:p w14:paraId="58D1E95B" w14:textId="77777777" w:rsidR="00177460" w:rsidRPr="00177460" w:rsidRDefault="00177460" w:rsidP="00177460">
      <w:pPr>
        <w:numPr>
          <w:ilvl w:val="0"/>
          <w:numId w:val="48"/>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Plastic pipette/water dropper</w:t>
      </w:r>
    </w:p>
    <w:p w14:paraId="07F230E3" w14:textId="77777777" w:rsidR="00177460" w:rsidRPr="00177460" w:rsidRDefault="00177460" w:rsidP="00177460">
      <w:pPr>
        <w:spacing w:after="0" w:line="360" w:lineRule="auto"/>
        <w:rPr>
          <w:rFonts w:ascii="Calibri" w:eastAsia="Calibri" w:hAnsi="Calibri" w:cs="Times New Roman"/>
          <w:lang w:val="en-GB"/>
        </w:rPr>
      </w:pPr>
    </w:p>
    <w:p w14:paraId="714A2C5C" w14:textId="77777777" w:rsidR="00177460" w:rsidRPr="00177460" w:rsidRDefault="00177460" w:rsidP="00177460">
      <w:pPr>
        <w:keepNext/>
        <w:keepLines/>
        <w:numPr>
          <w:ilvl w:val="0"/>
          <w:numId w:val="47"/>
        </w:numPr>
        <w:spacing w:before="40" w:after="0" w:line="259" w:lineRule="auto"/>
        <w:outlineLvl w:val="1"/>
        <w:rPr>
          <w:rFonts w:ascii="Calibri Light" w:eastAsia="Times New Roman" w:hAnsi="Calibri Light" w:cs="Times New Roman"/>
          <w:color w:val="2F5496"/>
          <w:sz w:val="26"/>
          <w:szCs w:val="26"/>
          <w:lang w:val="en-GB"/>
        </w:rPr>
      </w:pPr>
      <w:bookmarkStart w:id="173" w:name="_Toc89433936"/>
      <w:bookmarkStart w:id="174" w:name="_Toc90547985"/>
      <w:bookmarkStart w:id="175" w:name="_Toc101975866"/>
      <w:r w:rsidRPr="00177460">
        <w:rPr>
          <w:rFonts w:ascii="Calibri Light" w:eastAsia="Times New Roman" w:hAnsi="Calibri Light" w:cs="Times New Roman"/>
          <w:color w:val="2F5496"/>
          <w:sz w:val="26"/>
          <w:szCs w:val="26"/>
          <w:lang w:val="en-GB"/>
        </w:rPr>
        <w:t>Procedure</w:t>
      </w:r>
      <w:bookmarkEnd w:id="173"/>
      <w:bookmarkEnd w:id="174"/>
      <w:bookmarkEnd w:id="175"/>
    </w:p>
    <w:p w14:paraId="4594B298" w14:textId="77777777" w:rsidR="00177460" w:rsidRPr="00177460" w:rsidRDefault="00177460" w:rsidP="00177460">
      <w:pPr>
        <w:spacing w:after="0" w:line="360" w:lineRule="auto"/>
        <w:rPr>
          <w:rFonts w:ascii="Calibri" w:eastAsia="Calibri" w:hAnsi="Calibri" w:cs="Times New Roman"/>
          <w:lang w:val="en-GB"/>
        </w:rPr>
      </w:pPr>
    </w:p>
    <w:p w14:paraId="74943DB8" w14:textId="77777777" w:rsidR="00177460" w:rsidRPr="00177460" w:rsidRDefault="00177460" w:rsidP="00177460">
      <w:pPr>
        <w:keepNext/>
        <w:keepLines/>
        <w:numPr>
          <w:ilvl w:val="1"/>
          <w:numId w:val="47"/>
        </w:numPr>
        <w:spacing w:before="40" w:after="0" w:line="259" w:lineRule="auto"/>
        <w:outlineLvl w:val="2"/>
        <w:rPr>
          <w:rFonts w:ascii="Calibri Light" w:eastAsia="Times New Roman" w:hAnsi="Calibri Light" w:cs="Times New Roman"/>
          <w:color w:val="1F3763"/>
          <w:sz w:val="24"/>
          <w:szCs w:val="24"/>
          <w:lang w:val="en-GB"/>
        </w:rPr>
      </w:pPr>
      <w:bookmarkStart w:id="176" w:name="_Toc89433937"/>
      <w:bookmarkStart w:id="177" w:name="_Toc90547986"/>
      <w:bookmarkStart w:id="178" w:name="_Toc101975867"/>
      <w:r w:rsidRPr="00177460">
        <w:rPr>
          <w:rFonts w:ascii="Calibri Light" w:eastAsia="Times New Roman" w:hAnsi="Calibri Light" w:cs="Times New Roman"/>
          <w:color w:val="1F3763"/>
          <w:sz w:val="24"/>
          <w:szCs w:val="24"/>
          <w:lang w:val="en-GB"/>
        </w:rPr>
        <w:t>Test mosquitoes</w:t>
      </w:r>
      <w:bookmarkEnd w:id="176"/>
      <w:bookmarkEnd w:id="177"/>
      <w:bookmarkEnd w:id="178"/>
      <w:r w:rsidRPr="00177460">
        <w:rPr>
          <w:rFonts w:ascii="Calibri Light" w:eastAsia="Times New Roman" w:hAnsi="Calibri Light" w:cs="Times New Roman"/>
          <w:color w:val="1F3763"/>
          <w:sz w:val="24"/>
          <w:szCs w:val="24"/>
          <w:lang w:val="en-GB"/>
        </w:rPr>
        <w:t xml:space="preserve"> </w:t>
      </w:r>
    </w:p>
    <w:p w14:paraId="7610A723" w14:textId="77777777" w:rsidR="00177460" w:rsidRPr="00177460" w:rsidRDefault="00177460" w:rsidP="00177460">
      <w:pPr>
        <w:spacing w:after="0" w:line="360" w:lineRule="auto"/>
        <w:rPr>
          <w:rFonts w:ascii="Calibri" w:eastAsia="Calibri" w:hAnsi="Calibri" w:cs="Times New Roman"/>
          <w:lang w:val="en-GB"/>
        </w:rPr>
      </w:pPr>
    </w:p>
    <w:p w14:paraId="77E8EE1C" w14:textId="77777777" w:rsidR="00177460" w:rsidRPr="00177460" w:rsidRDefault="00177460" w:rsidP="00177460">
      <w:pPr>
        <w:numPr>
          <w:ilvl w:val="0"/>
          <w:numId w:val="35"/>
        </w:numPr>
        <w:spacing w:after="0" w:line="360" w:lineRule="auto"/>
        <w:contextualSpacing/>
        <w:rPr>
          <w:rFonts w:ascii="Calibri" w:eastAsia="Times New Roman" w:hAnsi="Calibri" w:cs="Times New Roman"/>
          <w:lang w:val="en-GB"/>
        </w:rPr>
      </w:pPr>
      <w:r w:rsidRPr="00177460">
        <w:rPr>
          <w:rFonts w:ascii="Calibri" w:eastAsia="Calibri" w:hAnsi="Calibri" w:cs="Times New Roman"/>
          <w:lang w:val="en-GB"/>
        </w:rPr>
        <w:t xml:space="preserve">Use 3-to-5-day-old blood-fed female </w:t>
      </w:r>
      <w:r w:rsidRPr="00177460">
        <w:rPr>
          <w:rFonts w:ascii="Calibri" w:eastAsia="Calibri" w:hAnsi="Calibri" w:cs="Times New Roman"/>
          <w:i/>
          <w:iCs/>
          <w:lang w:val="en-GB"/>
        </w:rPr>
        <w:t>Anopheles</w:t>
      </w:r>
      <w:r w:rsidRPr="00177460">
        <w:rPr>
          <w:rFonts w:ascii="Calibri" w:eastAsia="Calibri" w:hAnsi="Calibri" w:cs="Times New Roman"/>
          <w:lang w:val="en-GB"/>
        </w:rPr>
        <w:t xml:space="preserve"> mosquitoes. Mosquitoes should be blood-fed 3-9 hours prior to exposure. Mosquitoes should be well characterized lab strains with respect to insecticide susceptibility </w:t>
      </w:r>
      <w:sdt>
        <w:sdtPr>
          <w:rPr>
            <w:rFonts w:ascii="Calibri" w:eastAsia="Calibri" w:hAnsi="Calibri" w:cs="Times New Roman"/>
            <w:color w:val="000000"/>
            <w:shd w:val="clear" w:color="auto" w:fill="E6E6E6"/>
            <w:lang w:val="en-GB"/>
          </w:rPr>
          <w:tag w:val="MENDELEY_CITATION_v3_eyJjaXRhdGlvbklEIjoiTUVOREVMRVlfQ0lUQVRJT05fNzJiM2RmMTgtZGFkYy00MWM2LTkzOTUtNGJhMGViMzBmZWM4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1440479596"/>
          <w:placeholder>
            <w:docPart w:val="FBA87DBCF52A4FF3B6DAFEF72A844E2B"/>
          </w:placeholder>
        </w:sdtPr>
        <w:sdtEndPr/>
        <w:sdtContent>
          <w:r w:rsidRPr="00177460">
            <w:rPr>
              <w:rFonts w:ascii="Calibri" w:eastAsia="Calibri" w:hAnsi="Calibri" w:cs="Times New Roman"/>
              <w:color w:val="000000"/>
              <w:lang w:val="en-GB"/>
            </w:rPr>
            <w:t xml:space="preserve">(Lees </w:t>
          </w:r>
          <w:r w:rsidRPr="00177460">
            <w:rPr>
              <w:rFonts w:ascii="Calibri" w:eastAsia="Calibri" w:hAnsi="Calibri" w:cs="Times New Roman"/>
              <w:i/>
              <w:iCs/>
              <w:color w:val="000000"/>
              <w:lang w:val="en-GB"/>
            </w:rPr>
            <w:t>et al</w:t>
          </w:r>
          <w:r w:rsidRPr="00177460">
            <w:rPr>
              <w:rFonts w:ascii="Calibri" w:eastAsia="Calibri" w:hAnsi="Calibri" w:cs="Times New Roman"/>
              <w:color w:val="000000"/>
              <w:lang w:val="en-GB"/>
            </w:rPr>
            <w:t>, In Prep)</w:t>
          </w:r>
        </w:sdtContent>
      </w:sdt>
      <w:r w:rsidRPr="00177460">
        <w:rPr>
          <w:rFonts w:ascii="Calibri" w:eastAsia="Calibri" w:hAnsi="Calibri" w:cs="Times New Roman"/>
          <w:lang w:val="en-GB"/>
        </w:rPr>
        <w:t>.  F</w:t>
      </w:r>
      <w:r w:rsidRPr="00177460">
        <w:rPr>
          <w:rFonts w:ascii="Calibri" w:eastAsia="Calibri" w:hAnsi="Calibri" w:cs="Times New Roman"/>
          <w:vertAlign w:val="subscript"/>
          <w:lang w:val="en-GB"/>
        </w:rPr>
        <w:t>0</w:t>
      </w:r>
      <w:r w:rsidRPr="00177460">
        <w:rPr>
          <w:rFonts w:ascii="Calibri" w:eastAsia="Calibri" w:hAnsi="Calibri" w:cs="Times New Roman"/>
          <w:lang w:val="en-GB"/>
        </w:rPr>
        <w:t xml:space="preserve"> adults collected from larval breeding sites should only be used when lab strains are unavailable and should following the same insecticide resistance characterisation methods (see Section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_Ref66866043 \r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6</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 xml:space="preserve">.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_Ref66866043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Deviations from standard protocol</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w:t>
      </w:r>
    </w:p>
    <w:p w14:paraId="3E03A6E0" w14:textId="77777777" w:rsidR="00177460" w:rsidRPr="00177460" w:rsidRDefault="00177460" w:rsidP="00177460">
      <w:pPr>
        <w:numPr>
          <w:ilvl w:val="0"/>
          <w:numId w:val="35"/>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A pyrethroid-susceptible strain should be tested to monitor the durability of the pyrethroid insecticide, and a pyrethroid-resistant strain should be used to monitor the durability of the PPF </w:t>
      </w:r>
      <w:sdt>
        <w:sdtPr>
          <w:rPr>
            <w:rFonts w:ascii="Calibri" w:eastAsia="Calibri" w:hAnsi="Calibri" w:cs="Times New Roman"/>
            <w:color w:val="000000"/>
            <w:shd w:val="clear" w:color="auto" w:fill="E6E6E6"/>
            <w:lang w:val="en-GB"/>
          </w:rPr>
          <w:tag w:val="MENDELEY_CITATION_v3_eyJjaXRhdGlvbklEIjoiTUVOREVMRVlfQ0lUQVRJT05fOTJlMTU2MDUtYzk0Mi00YzdhLWFiODItY2RmOTY0OWZkMjgy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mYWxzZSwibWFudWFsT3ZlcnJpZGVUZXh0IjoiIn19"/>
          <w:id w:val="-913705904"/>
          <w:placeholder>
            <w:docPart w:val="FBA87DBCF52A4FF3B6DAFEF72A844E2B"/>
          </w:placeholder>
        </w:sdtPr>
        <w:sdtEndPr/>
        <w:sdtContent>
          <w:r w:rsidRPr="00177460">
            <w:rPr>
              <w:rFonts w:ascii="Calibri" w:eastAsia="Calibri" w:hAnsi="Calibri" w:cs="Times New Roman"/>
              <w:color w:val="000000"/>
              <w:lang w:val="en-GB"/>
            </w:rPr>
            <w:t xml:space="preserve">(Lees, </w:t>
          </w:r>
          <w:r w:rsidRPr="00177460">
            <w:rPr>
              <w:rFonts w:ascii="Calibri" w:eastAsia="Calibri" w:hAnsi="Calibri" w:cs="Times New Roman"/>
              <w:i/>
              <w:iCs/>
              <w:color w:val="000000"/>
              <w:lang w:val="en-GB"/>
            </w:rPr>
            <w:t>et al</w:t>
          </w:r>
          <w:r w:rsidRPr="00177460">
            <w:rPr>
              <w:rFonts w:ascii="Calibri" w:eastAsia="Calibri" w:hAnsi="Calibri" w:cs="Times New Roman"/>
              <w:color w:val="000000"/>
              <w:lang w:val="en-GB"/>
            </w:rPr>
            <w:t>, In Prep)</w:t>
          </w:r>
        </w:sdtContent>
      </w:sdt>
      <w:r w:rsidRPr="00177460">
        <w:rPr>
          <w:rFonts w:ascii="Calibri" w:eastAsia="Calibri" w:hAnsi="Calibri" w:cs="Times New Roman"/>
          <w:lang w:val="en-GB"/>
        </w:rPr>
        <w:t xml:space="preserve">. Where resources allow </w:t>
      </w:r>
      <w:proofErr w:type="gramStart"/>
      <w:r w:rsidRPr="00177460">
        <w:rPr>
          <w:rFonts w:ascii="Calibri" w:eastAsia="Calibri" w:hAnsi="Calibri" w:cs="Times New Roman"/>
          <w:lang w:val="en-GB"/>
        </w:rPr>
        <w:t>it</w:t>
      </w:r>
      <w:proofErr w:type="gramEnd"/>
      <w:r w:rsidRPr="00177460">
        <w:rPr>
          <w:rFonts w:ascii="Calibri" w:eastAsia="Calibri" w:hAnsi="Calibri" w:cs="Times New Roman"/>
          <w:lang w:val="en-GB"/>
        </w:rPr>
        <w:t xml:space="preserve"> and mosquitoes are available a second resistant and susceptible strain should be tested (See Section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_Ref66806480 \w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5</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 xml:space="preserve">.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_Ref66806480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Data priority list</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w:t>
      </w:r>
    </w:p>
    <w:p w14:paraId="2D25BF36" w14:textId="77777777" w:rsidR="00177460" w:rsidRPr="00177460" w:rsidRDefault="00177460" w:rsidP="00177460">
      <w:pPr>
        <w:numPr>
          <w:ilvl w:val="0"/>
          <w:numId w:val="35"/>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For negative and positive control net panels: Test all mosquito strains being used on that experimental day against each control panel.</w:t>
      </w:r>
    </w:p>
    <w:p w14:paraId="1C253A4F" w14:textId="77777777" w:rsidR="00177460" w:rsidRPr="00177460" w:rsidRDefault="00177460" w:rsidP="00177460">
      <w:pPr>
        <w:spacing w:after="0" w:line="360" w:lineRule="auto"/>
        <w:rPr>
          <w:rFonts w:ascii="Calibri" w:eastAsia="Calibri" w:hAnsi="Calibri" w:cs="Times New Roman"/>
          <w:sz w:val="20"/>
          <w:szCs w:val="20"/>
          <w:lang w:val="en-GB"/>
        </w:rPr>
      </w:pPr>
    </w:p>
    <w:p w14:paraId="5B3AAB4F" w14:textId="77777777" w:rsidR="00177460" w:rsidRPr="00177460" w:rsidRDefault="00177460" w:rsidP="00177460">
      <w:pPr>
        <w:keepNext/>
        <w:keepLines/>
        <w:numPr>
          <w:ilvl w:val="1"/>
          <w:numId w:val="47"/>
        </w:numPr>
        <w:spacing w:before="40" w:after="0" w:line="259" w:lineRule="auto"/>
        <w:outlineLvl w:val="2"/>
        <w:rPr>
          <w:rFonts w:ascii="Calibri Light" w:eastAsia="Times New Roman" w:hAnsi="Calibri Light" w:cs="Times New Roman"/>
          <w:color w:val="1F3763"/>
          <w:sz w:val="24"/>
          <w:szCs w:val="24"/>
          <w:lang w:val="en-GB"/>
        </w:rPr>
      </w:pPr>
      <w:bookmarkStart w:id="179" w:name="_Toc89433938"/>
      <w:bookmarkStart w:id="180" w:name="_Toc90547987"/>
      <w:bookmarkStart w:id="181" w:name="_Toc101975868"/>
      <w:r w:rsidRPr="00177460">
        <w:rPr>
          <w:rFonts w:ascii="Calibri Light" w:eastAsia="Times New Roman" w:hAnsi="Calibri Light" w:cs="Times New Roman"/>
          <w:color w:val="1F3763"/>
          <w:sz w:val="24"/>
          <w:szCs w:val="24"/>
          <w:lang w:val="en-GB"/>
        </w:rPr>
        <w:t>Collection and storage of test net samples (for bioefficacy testing</w:t>
      </w:r>
      <w:r w:rsidRPr="00177460">
        <w:rPr>
          <w:rFonts w:ascii="Calibri Light" w:eastAsia="Times New Roman" w:hAnsi="Calibri Light" w:cs="Times New Roman"/>
          <w:color w:val="1F3763"/>
          <w:sz w:val="24"/>
          <w:szCs w:val="24"/>
          <w:vertAlign w:val="superscript"/>
          <w:lang w:val="en-GB"/>
        </w:rPr>
        <w:footnoteReference w:id="18"/>
      </w:r>
      <w:r w:rsidRPr="00177460">
        <w:rPr>
          <w:rFonts w:ascii="Calibri Light" w:eastAsia="Times New Roman" w:hAnsi="Calibri Light" w:cs="Times New Roman"/>
          <w:color w:val="1F3763"/>
          <w:sz w:val="24"/>
          <w:szCs w:val="24"/>
          <w:lang w:val="en-GB"/>
        </w:rPr>
        <w:t>)</w:t>
      </w:r>
      <w:bookmarkEnd w:id="179"/>
      <w:bookmarkEnd w:id="180"/>
      <w:bookmarkEnd w:id="181"/>
    </w:p>
    <w:p w14:paraId="74CAE1E5" w14:textId="77777777" w:rsidR="00177460" w:rsidRPr="00177460" w:rsidRDefault="00177460" w:rsidP="00177460">
      <w:pPr>
        <w:spacing w:after="0" w:line="360" w:lineRule="auto"/>
        <w:rPr>
          <w:rFonts w:ascii="Calibri" w:eastAsia="Calibri" w:hAnsi="Calibri" w:cs="Times New Roman"/>
          <w:lang w:val="en-GB"/>
        </w:rPr>
      </w:pPr>
    </w:p>
    <w:p w14:paraId="2648F31F" w14:textId="77777777" w:rsidR="00177460" w:rsidRPr="00177460" w:rsidRDefault="00177460" w:rsidP="00177460">
      <w:pPr>
        <w:numPr>
          <w:ilvl w:val="0"/>
          <w:numId w:val="3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Whole nets and net pieces may need to be stored before and after testing and may be transported between study sites. When collecting and storing whole net and net samples always ensure they are kept separately to avoid cross-contamination of AIs. Store nets in a cool dry place at &lt;5°c out of direct sunlight.</w:t>
      </w:r>
    </w:p>
    <w:p w14:paraId="57A3B983" w14:textId="77777777" w:rsidR="00177460" w:rsidRPr="00177460" w:rsidRDefault="00177460" w:rsidP="00177460">
      <w:pPr>
        <w:numPr>
          <w:ilvl w:val="0"/>
          <w:numId w:val="3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Gloves and a lab coat should always be worn when handling the nets and should be changed between handling different nets/net panels with different AIs to avoid cross-contamination.</w:t>
      </w:r>
    </w:p>
    <w:p w14:paraId="3F10BAD8" w14:textId="77777777" w:rsidR="00177460" w:rsidRPr="00177460" w:rsidRDefault="00177460" w:rsidP="00177460">
      <w:pPr>
        <w:numPr>
          <w:ilvl w:val="0"/>
          <w:numId w:val="36"/>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lastRenderedPageBreak/>
        <w:t>Hang sample net on net frame. Net frame should be cleaned between nets as specified by the labs cleaning protocols.</w:t>
      </w:r>
    </w:p>
    <w:p w14:paraId="7FDCCBA7" w14:textId="77777777" w:rsidR="00177460" w:rsidRPr="00177460" w:rsidRDefault="00177460" w:rsidP="00177460">
      <w:pPr>
        <w:numPr>
          <w:ilvl w:val="0"/>
          <w:numId w:val="34"/>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Cut 4 pieces (30 x 30 cm) from each test net (2 from the roof panel, 2 from the sides panels). Scissors should be changed or cleaned between cutting net panels with different AIs.  Recommended sampling positions can be found in </w:t>
      </w:r>
      <w:r w:rsidRPr="00177460">
        <w:rPr>
          <w:rFonts w:ascii="Calibri" w:eastAsia="Calibri" w:hAnsi="Calibri" w:cs="Times New Roman"/>
          <w:color w:val="2B579A"/>
          <w:highlight w:val="yellow"/>
          <w:shd w:val="clear" w:color="auto" w:fill="E6E6E6"/>
          <w:lang w:val="en-GB"/>
        </w:rPr>
        <w:fldChar w:fldCharType="begin"/>
      </w:r>
      <w:r w:rsidRPr="00177460">
        <w:rPr>
          <w:rFonts w:ascii="Calibri" w:eastAsia="Calibri" w:hAnsi="Calibri" w:cs="Times New Roman"/>
          <w:lang w:val="en-GB"/>
        </w:rPr>
        <w:instrText xml:space="preserve"> REF _Ref66806990 \h </w:instrText>
      </w:r>
      <w:r w:rsidRPr="00177460">
        <w:rPr>
          <w:rFonts w:ascii="Calibri" w:eastAsia="Calibri" w:hAnsi="Calibri" w:cs="Times New Roman"/>
          <w:highlight w:val="yellow"/>
          <w:lang w:val="en-GB"/>
        </w:rPr>
        <w:instrText xml:space="preserve"> \* MERGEFORMAT </w:instrText>
      </w:r>
      <w:r w:rsidRPr="00177460">
        <w:rPr>
          <w:rFonts w:ascii="Calibri" w:eastAsia="Calibri" w:hAnsi="Calibri" w:cs="Times New Roman"/>
          <w:color w:val="2B579A"/>
          <w:highlight w:val="yellow"/>
          <w:shd w:val="clear" w:color="auto" w:fill="E6E6E6"/>
          <w:lang w:val="en-GB"/>
        </w:rPr>
      </w:r>
      <w:r w:rsidRPr="00177460">
        <w:rPr>
          <w:rFonts w:ascii="Calibri" w:eastAsia="Calibri" w:hAnsi="Calibri" w:cs="Times New Roman"/>
          <w:color w:val="2B579A"/>
          <w:highlight w:val="yellow"/>
          <w:shd w:val="clear" w:color="auto" w:fill="E6E6E6"/>
          <w:lang w:val="en-GB"/>
        </w:rPr>
        <w:fldChar w:fldCharType="separate"/>
      </w:r>
      <w:r w:rsidRPr="00177460">
        <w:rPr>
          <w:rFonts w:ascii="Calibri" w:eastAsia="Calibri" w:hAnsi="Calibri" w:cs="Times New Roman"/>
          <w:lang w:val="en-GB"/>
        </w:rPr>
        <w:t xml:space="preserve">Figure </w:t>
      </w:r>
      <w:r w:rsidRPr="00177460">
        <w:rPr>
          <w:rFonts w:ascii="Calibri" w:eastAsia="Calibri" w:hAnsi="Calibri" w:cs="Times New Roman"/>
          <w:noProof/>
          <w:lang w:val="en-GB"/>
        </w:rPr>
        <w:t>1</w:t>
      </w:r>
      <w:r w:rsidRPr="00177460">
        <w:rPr>
          <w:rFonts w:ascii="Calibri" w:eastAsia="Calibri" w:hAnsi="Calibri" w:cs="Times New Roman"/>
          <w:color w:val="2B579A"/>
          <w:highlight w:val="yellow"/>
          <w:shd w:val="clear" w:color="auto" w:fill="E6E6E6"/>
          <w:lang w:val="en-GB"/>
        </w:rPr>
        <w:fldChar w:fldCharType="end"/>
      </w:r>
      <w:r w:rsidRPr="00177460">
        <w:rPr>
          <w:rFonts w:ascii="Calibri" w:eastAsia="Calibri" w:hAnsi="Calibri" w:cs="Times New Roman"/>
          <w:lang w:val="en-GB"/>
        </w:rPr>
        <w:t>.</w:t>
      </w:r>
    </w:p>
    <w:p w14:paraId="547DC80B" w14:textId="77777777" w:rsidR="00177460" w:rsidRPr="00177460" w:rsidRDefault="00177460" w:rsidP="00177460">
      <w:pPr>
        <w:numPr>
          <w:ilvl w:val="0"/>
          <w:numId w:val="34"/>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Label net pieces with the sample position (</w:t>
      </w:r>
      <w:proofErr w:type="gramStart"/>
      <w:r w:rsidRPr="00177460">
        <w:rPr>
          <w:rFonts w:ascii="Calibri" w:eastAsia="Calibri" w:hAnsi="Calibri" w:cs="Times New Roman"/>
          <w:lang w:val="en-GB"/>
        </w:rPr>
        <w:t>i.e.</w:t>
      </w:r>
      <w:proofErr w:type="gramEnd"/>
      <w:r w:rsidRPr="00177460">
        <w:rPr>
          <w:rFonts w:ascii="Calibri" w:eastAsia="Calibri" w:hAnsi="Calibri" w:cs="Times New Roman"/>
          <w:lang w:val="en-GB"/>
        </w:rPr>
        <w:t xml:space="preserve"> 1 - 4) and net ID on paper labels secured to the corner of each piece. </w:t>
      </w:r>
    </w:p>
    <w:p w14:paraId="787029EE" w14:textId="77777777" w:rsidR="00177460" w:rsidRPr="00177460" w:rsidRDefault="00177460" w:rsidP="00177460">
      <w:pPr>
        <w:numPr>
          <w:ilvl w:val="0"/>
          <w:numId w:val="34"/>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Wrap each piece individually in aluminium foil and refrigerate. If a refrigerator is not available store nets a cool dry place at &lt;5°c.</w:t>
      </w:r>
    </w:p>
    <w:p w14:paraId="02058ACC" w14:textId="54C8D1B1" w:rsidR="00177460" w:rsidRPr="00177460" w:rsidRDefault="000D0866" w:rsidP="00177460">
      <w:pPr>
        <w:spacing w:after="0" w:line="360" w:lineRule="auto"/>
        <w:jc w:val="center"/>
        <w:rPr>
          <w:rFonts w:ascii="Calibri" w:eastAsia="Calibri" w:hAnsi="Calibri" w:cs="Times New Roman"/>
          <w:color w:val="C00000"/>
          <w:lang w:val="en-GB"/>
        </w:rPr>
      </w:pPr>
      <w:r>
        <w:rPr>
          <w:noProof/>
        </w:rPr>
        <w:drawing>
          <wp:inline distT="0" distB="0" distL="0" distR="0" wp14:anchorId="3721444D" wp14:editId="480CF1A4">
            <wp:extent cx="5486400" cy="216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86400" cy="2161540"/>
                    </a:xfrm>
                    <a:prstGeom prst="rect">
                      <a:avLst/>
                    </a:prstGeom>
                  </pic:spPr>
                </pic:pic>
              </a:graphicData>
            </a:graphic>
          </wp:inline>
        </w:drawing>
      </w:r>
    </w:p>
    <w:p w14:paraId="29AA66FD" w14:textId="77777777" w:rsidR="00177460" w:rsidRPr="00177460" w:rsidRDefault="00177460" w:rsidP="00177460">
      <w:pPr>
        <w:spacing w:after="0" w:line="360" w:lineRule="auto"/>
        <w:jc w:val="center"/>
        <w:rPr>
          <w:rFonts w:ascii="Calibri" w:eastAsia="Calibri" w:hAnsi="Calibri" w:cs="Times New Roman"/>
          <w:color w:val="C00000"/>
          <w:lang w:val="en-GB"/>
        </w:rPr>
      </w:pPr>
    </w:p>
    <w:p w14:paraId="093DB834" w14:textId="0E63F002" w:rsidR="00177460" w:rsidRPr="00177460" w:rsidRDefault="00177460" w:rsidP="00177460">
      <w:pPr>
        <w:spacing w:after="0" w:line="360" w:lineRule="auto"/>
        <w:rPr>
          <w:rFonts w:ascii="Calibri" w:eastAsia="Calibri" w:hAnsi="Calibri" w:cs="Times New Roman"/>
          <w:i/>
          <w:iCs/>
          <w:color w:val="44546A"/>
          <w:lang w:val="en-GB"/>
        </w:rPr>
      </w:pPr>
      <w:r w:rsidRPr="00177460">
        <w:rPr>
          <w:rFonts w:ascii="Calibri" w:eastAsia="Calibri" w:hAnsi="Calibri" w:cs="Times New Roman"/>
          <w:i/>
          <w:iCs/>
          <w:color w:val="44546A"/>
          <w:lang w:val="en-GB"/>
        </w:rPr>
        <w:t xml:space="preserve">Figure </w:t>
      </w:r>
      <w:r w:rsidRPr="00177460">
        <w:rPr>
          <w:rFonts w:ascii="Calibri" w:eastAsia="Calibri" w:hAnsi="Calibri" w:cs="Times New Roman"/>
          <w:i/>
          <w:iCs/>
          <w:color w:val="44546A"/>
          <w:shd w:val="clear" w:color="auto" w:fill="E6E6E6"/>
          <w:lang w:val="en-GB"/>
        </w:rPr>
        <w:fldChar w:fldCharType="begin"/>
      </w:r>
      <w:r w:rsidRPr="00177460">
        <w:rPr>
          <w:rFonts w:ascii="Calibri" w:eastAsia="Calibri" w:hAnsi="Calibri" w:cs="Times New Roman"/>
          <w:i/>
          <w:iCs/>
          <w:color w:val="44546A"/>
          <w:lang w:val="en-GB"/>
        </w:rPr>
        <w:instrText xml:space="preserve"> SEQ Figure \* ARABIC </w:instrText>
      </w:r>
      <w:r w:rsidRPr="00177460">
        <w:rPr>
          <w:rFonts w:ascii="Calibri" w:eastAsia="Calibri" w:hAnsi="Calibri" w:cs="Times New Roman"/>
          <w:i/>
          <w:iCs/>
          <w:color w:val="44546A"/>
          <w:shd w:val="clear" w:color="auto" w:fill="E6E6E6"/>
          <w:lang w:val="en-GB"/>
        </w:rPr>
        <w:fldChar w:fldCharType="separate"/>
      </w:r>
      <w:r w:rsidRPr="00177460">
        <w:rPr>
          <w:rFonts w:ascii="Calibri" w:eastAsia="Calibri" w:hAnsi="Calibri" w:cs="Times New Roman"/>
          <w:i/>
          <w:iCs/>
          <w:noProof/>
          <w:color w:val="44546A"/>
          <w:lang w:val="en-GB"/>
        </w:rPr>
        <w:t>1</w:t>
      </w:r>
      <w:r w:rsidRPr="00177460">
        <w:rPr>
          <w:rFonts w:ascii="Calibri" w:eastAsia="Calibri" w:hAnsi="Calibri" w:cs="Times New Roman"/>
          <w:i/>
          <w:iCs/>
          <w:color w:val="44546A"/>
          <w:shd w:val="clear" w:color="auto" w:fill="E6E6E6"/>
          <w:lang w:val="en-GB"/>
        </w:rPr>
        <w:fldChar w:fldCharType="end"/>
      </w:r>
      <w:r w:rsidRPr="00177460">
        <w:rPr>
          <w:rFonts w:ascii="Calibri" w:eastAsia="Calibri" w:hAnsi="Calibri" w:cs="Times New Roman"/>
          <w:i/>
          <w:iCs/>
          <w:color w:val="44546A"/>
          <w:lang w:val="en-GB"/>
        </w:rPr>
        <w:t xml:space="preserve">. Recommended sampling position of net pieces from </w:t>
      </w:r>
      <w:proofErr w:type="spellStart"/>
      <w:r w:rsidRPr="00177460">
        <w:rPr>
          <w:rFonts w:ascii="Calibri" w:eastAsia="Calibri" w:hAnsi="Calibri" w:cs="Times New Roman"/>
          <w:i/>
          <w:iCs/>
          <w:color w:val="44546A"/>
          <w:lang w:val="en-GB"/>
        </w:rPr>
        <w:t>bednet</w:t>
      </w:r>
      <w:proofErr w:type="spellEnd"/>
      <w:r w:rsidRPr="00177460">
        <w:rPr>
          <w:rFonts w:ascii="Calibri" w:eastAsia="Calibri" w:hAnsi="Calibri" w:cs="Times New Roman"/>
          <w:i/>
          <w:iCs/>
          <w:color w:val="44546A"/>
          <w:lang w:val="en-GB"/>
        </w:rPr>
        <w:t>. The lower 25 cm of the net should not be sampled as it is likely to have been exposed to abrasion from being tucked under a bed. Three samples should be taken from the net roof panel and three samples should be taken from the net side panels</w:t>
      </w:r>
      <w:r w:rsidR="000D0866">
        <w:rPr>
          <w:rFonts w:ascii="Calibri" w:eastAsia="Calibri" w:hAnsi="Calibri" w:cs="Times New Roman"/>
          <w:i/>
          <w:iCs/>
          <w:color w:val="44546A"/>
          <w:lang w:val="en-GB"/>
        </w:rPr>
        <w:t xml:space="preserve"> for bioassays</w:t>
      </w:r>
      <w:r w:rsidRPr="00177460">
        <w:rPr>
          <w:rFonts w:ascii="Calibri" w:eastAsia="Calibri" w:hAnsi="Calibri" w:cs="Times New Roman"/>
          <w:i/>
          <w:iCs/>
          <w:color w:val="44546A"/>
          <w:lang w:val="en-GB"/>
        </w:rPr>
        <w:t xml:space="preserve">. </w:t>
      </w:r>
      <w:r w:rsidR="00C16026">
        <w:rPr>
          <w:rFonts w:ascii="Calibri" w:eastAsia="Calibri" w:hAnsi="Calibri" w:cs="Times New Roman"/>
          <w:i/>
          <w:iCs/>
          <w:color w:val="44546A"/>
          <w:lang w:val="en-GB"/>
        </w:rPr>
        <w:t xml:space="preserve">Two samples should be taken adjacent to each bioassay piece for chemical content testing. </w:t>
      </w:r>
      <w:r w:rsidRPr="00177460">
        <w:rPr>
          <w:rFonts w:ascii="Calibri" w:eastAsia="Calibri" w:hAnsi="Calibri" w:cs="Times New Roman"/>
          <w:i/>
          <w:iCs/>
          <w:color w:val="44546A"/>
          <w:lang w:val="en-GB"/>
        </w:rPr>
        <w:t xml:space="preserve">Image adapted from </w:t>
      </w:r>
      <w:sdt>
        <w:sdtPr>
          <w:rPr>
            <w:rFonts w:ascii="Calibri" w:eastAsia="Calibri" w:hAnsi="Calibri" w:cs="Times New Roman"/>
            <w:i/>
            <w:iCs/>
            <w:color w:val="44546A"/>
            <w:shd w:val="clear" w:color="auto" w:fill="E6E6E6"/>
            <w:lang w:val="en-GB"/>
          </w:rPr>
          <w:tag w:val="MENDELEY_CITATION_v3_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"/>
          <w:id w:val="-1715345818"/>
          <w:placeholder>
            <w:docPart w:val="FBA87DBCF52A4FF3B6DAFEF72A844E2B"/>
          </w:placeholder>
        </w:sdtPr>
        <w:sdtEndPr/>
        <w:sdtContent>
          <w:r w:rsidRPr="00177460">
            <w:rPr>
              <w:rFonts w:ascii="Calibri" w:eastAsia="Calibri" w:hAnsi="Calibri" w:cs="Times New Roman"/>
              <w:i/>
              <w:iCs/>
              <w:color w:val="44546A"/>
              <w:lang w:val="en-GB"/>
            </w:rPr>
            <w:t>(WHO, 2011)</w:t>
          </w:r>
        </w:sdtContent>
      </w:sdt>
      <w:r w:rsidRPr="00177460">
        <w:rPr>
          <w:rFonts w:ascii="Calibri" w:eastAsia="Calibri" w:hAnsi="Calibri" w:cs="Times New Roman"/>
          <w:i/>
          <w:iCs/>
          <w:color w:val="44546A"/>
          <w:lang w:val="en-GB"/>
        </w:rPr>
        <w:t>.</w:t>
      </w:r>
    </w:p>
    <w:p w14:paraId="1FD06787" w14:textId="77777777" w:rsidR="00177460" w:rsidRPr="00177460" w:rsidRDefault="00177460" w:rsidP="00177460">
      <w:pPr>
        <w:spacing w:after="0" w:line="360" w:lineRule="auto"/>
        <w:rPr>
          <w:rFonts w:ascii="Calibri" w:eastAsia="Calibri" w:hAnsi="Calibri" w:cs="Times New Roman"/>
          <w:color w:val="C00000"/>
          <w:lang w:val="en-GB"/>
        </w:rPr>
      </w:pPr>
    </w:p>
    <w:p w14:paraId="19206835" w14:textId="77777777" w:rsidR="00177460" w:rsidRPr="00177460" w:rsidRDefault="00177460" w:rsidP="00177460">
      <w:pPr>
        <w:keepNext/>
        <w:keepLines/>
        <w:numPr>
          <w:ilvl w:val="1"/>
          <w:numId w:val="47"/>
        </w:numPr>
        <w:spacing w:before="40" w:after="0" w:line="259" w:lineRule="auto"/>
        <w:outlineLvl w:val="2"/>
        <w:rPr>
          <w:rFonts w:ascii="Calibri Light" w:eastAsia="Times New Roman" w:hAnsi="Calibri Light" w:cs="Times New Roman"/>
          <w:color w:val="1F3763"/>
          <w:sz w:val="24"/>
          <w:szCs w:val="24"/>
          <w:lang w:val="en-GB"/>
        </w:rPr>
      </w:pPr>
      <w:bookmarkStart w:id="182" w:name="_Toc89433939"/>
      <w:bookmarkStart w:id="183" w:name="_Toc90547988"/>
      <w:bookmarkStart w:id="184" w:name="_Toc101975869"/>
      <w:r w:rsidRPr="00177460">
        <w:rPr>
          <w:rFonts w:ascii="Calibri Light" w:eastAsia="Times New Roman" w:hAnsi="Calibri Light" w:cs="Times New Roman"/>
          <w:color w:val="1F3763"/>
          <w:sz w:val="24"/>
          <w:szCs w:val="24"/>
          <w:lang w:val="en-GB"/>
        </w:rPr>
        <w:t>Control nets samples</w:t>
      </w:r>
      <w:bookmarkEnd w:id="182"/>
      <w:bookmarkEnd w:id="183"/>
      <w:bookmarkEnd w:id="184"/>
      <w:r w:rsidRPr="00177460">
        <w:rPr>
          <w:rFonts w:ascii="Calibri Light" w:eastAsia="Times New Roman" w:hAnsi="Calibri Light" w:cs="Times New Roman"/>
          <w:color w:val="1F3763"/>
          <w:sz w:val="24"/>
          <w:szCs w:val="24"/>
          <w:lang w:val="en-GB"/>
        </w:rPr>
        <w:t xml:space="preserve"> </w:t>
      </w:r>
    </w:p>
    <w:p w14:paraId="0B4A7BA5" w14:textId="77777777" w:rsidR="00177460" w:rsidRPr="00177460" w:rsidRDefault="00177460" w:rsidP="00177460">
      <w:pPr>
        <w:spacing w:after="0" w:line="360" w:lineRule="auto"/>
        <w:rPr>
          <w:rFonts w:ascii="Calibri" w:eastAsia="Calibri" w:hAnsi="Calibri" w:cs="Times New Roman"/>
          <w:lang w:val="en-GB"/>
        </w:rPr>
      </w:pPr>
    </w:p>
    <w:p w14:paraId="437619DF" w14:textId="77777777" w:rsidR="00177460" w:rsidRPr="00177460" w:rsidRDefault="00177460" w:rsidP="00177460">
      <w:pPr>
        <w:numPr>
          <w:ilvl w:val="0"/>
          <w:numId w:val="35"/>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Gloves and a lab coat should always be worn when handling the nets and should be changed between handling different nets/net panels with different AIs to avoid cross-contamination.</w:t>
      </w:r>
    </w:p>
    <w:p w14:paraId="24CB4AF1" w14:textId="77777777" w:rsidR="00177460" w:rsidRPr="00177460" w:rsidRDefault="00177460" w:rsidP="00177460">
      <w:pPr>
        <w:numPr>
          <w:ilvl w:val="0"/>
          <w:numId w:val="34"/>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Control nets should be aired, but unwashed. Air new nets away from direct sunlight for a minimum of 7-days before testing.</w:t>
      </w:r>
    </w:p>
    <w:p w14:paraId="2606CB9B" w14:textId="77777777" w:rsidR="00177460" w:rsidRPr="00177460" w:rsidRDefault="00177460" w:rsidP="00177460">
      <w:pPr>
        <w:numPr>
          <w:ilvl w:val="0"/>
          <w:numId w:val="34"/>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lastRenderedPageBreak/>
        <w:t>Only one piece of control netting is needed per assay. However, control pieces should not be used &gt;5 times, so multiple pieces will be needed.</w:t>
      </w:r>
    </w:p>
    <w:p w14:paraId="6DBDBACB" w14:textId="77777777" w:rsidR="00177460" w:rsidRPr="00177460" w:rsidRDefault="00177460" w:rsidP="00177460">
      <w:pPr>
        <w:numPr>
          <w:ilvl w:val="1"/>
          <w:numId w:val="34"/>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Hang net on net frame. Net frame should be cleaned between nets as specified by the labs cleaning protocols.</w:t>
      </w:r>
    </w:p>
    <w:p w14:paraId="22B3F482" w14:textId="77777777" w:rsidR="00177460" w:rsidRPr="00177460" w:rsidRDefault="00177460" w:rsidP="00177460">
      <w:pPr>
        <w:numPr>
          <w:ilvl w:val="1"/>
          <w:numId w:val="34"/>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Cut 10 pieces (30 x 30 cm) from each control net.</w:t>
      </w:r>
    </w:p>
    <w:p w14:paraId="6CB7F551" w14:textId="77777777" w:rsidR="00177460" w:rsidRPr="00177460" w:rsidRDefault="00177460" w:rsidP="00177460">
      <w:pPr>
        <w:numPr>
          <w:ilvl w:val="1"/>
          <w:numId w:val="34"/>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 xml:space="preserve">Label net pieces with the control net ID on paper labels and secure to the corner of each piece. </w:t>
      </w:r>
    </w:p>
    <w:p w14:paraId="684B1950" w14:textId="77777777" w:rsidR="00177460" w:rsidRPr="00177460" w:rsidRDefault="00177460" w:rsidP="00177460">
      <w:pPr>
        <w:numPr>
          <w:ilvl w:val="1"/>
          <w:numId w:val="34"/>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Wrap each piece individually in aluminium foil and refrigerate. If a refrigerator is not available store nets a cool dry place at &lt;5°c.</w:t>
      </w:r>
    </w:p>
    <w:p w14:paraId="2416F9B1" w14:textId="77777777" w:rsidR="00177460" w:rsidRPr="00177460" w:rsidRDefault="00177460" w:rsidP="00177460">
      <w:pPr>
        <w:numPr>
          <w:ilvl w:val="0"/>
          <w:numId w:val="34"/>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Only one piece of control netting is needed per assay. However, the methods for preparing control nets should follow the same procedure as test nets:</w:t>
      </w:r>
    </w:p>
    <w:p w14:paraId="2075B6CC" w14:textId="77777777" w:rsidR="00177460" w:rsidRPr="00177460" w:rsidRDefault="00177460" w:rsidP="00177460">
      <w:pPr>
        <w:numPr>
          <w:ilvl w:val="0"/>
          <w:numId w:val="35"/>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On each experimental testing day, a negative </w:t>
      </w:r>
      <w:proofErr w:type="gramStart"/>
      <w:r w:rsidRPr="00177460">
        <w:rPr>
          <w:rFonts w:ascii="Calibri" w:eastAsia="Calibri" w:hAnsi="Calibri" w:cs="Times New Roman"/>
          <w:lang w:val="en-GB"/>
        </w:rPr>
        <w:t>control</w:t>
      </w:r>
      <w:proofErr w:type="gramEnd"/>
      <w:r w:rsidRPr="00177460">
        <w:rPr>
          <w:rFonts w:ascii="Calibri" w:eastAsia="Calibri" w:hAnsi="Calibri" w:cs="Times New Roman"/>
          <w:lang w:val="en-GB"/>
        </w:rPr>
        <w:t xml:space="preserve"> and a positive control net (</w:t>
      </w:r>
      <w:r w:rsidRPr="00177460">
        <w:rPr>
          <w:rFonts w:ascii="Calibri" w:eastAsia="Calibri" w:hAnsi="Calibri" w:cs="Times New Roman"/>
          <w:color w:val="2B579A"/>
          <w:highlight w:val="yellow"/>
          <w:shd w:val="clear" w:color="auto" w:fill="E6E6E6"/>
          <w:lang w:val="en-GB"/>
        </w:rPr>
        <w:fldChar w:fldCharType="begin"/>
      </w:r>
      <w:r w:rsidRPr="00177460">
        <w:rPr>
          <w:rFonts w:ascii="Calibri" w:eastAsia="Calibri" w:hAnsi="Calibri" w:cs="Times New Roman"/>
          <w:highlight w:val="yellow"/>
          <w:lang w:val="en-GB"/>
        </w:rPr>
        <w:instrText xml:space="preserve"> REF _Ref66807073 \h  \* MERGEFORMAT </w:instrText>
      </w:r>
      <w:r w:rsidRPr="00177460">
        <w:rPr>
          <w:rFonts w:ascii="Calibri" w:eastAsia="Calibri" w:hAnsi="Calibri" w:cs="Times New Roman"/>
          <w:color w:val="2B579A"/>
          <w:highlight w:val="yellow"/>
          <w:shd w:val="clear" w:color="auto" w:fill="E6E6E6"/>
          <w:lang w:val="en-GB"/>
        </w:rPr>
      </w:r>
      <w:r w:rsidRPr="00177460">
        <w:rPr>
          <w:rFonts w:ascii="Calibri" w:eastAsia="Calibri" w:hAnsi="Calibri" w:cs="Times New Roman"/>
          <w:color w:val="2B579A"/>
          <w:highlight w:val="yellow"/>
          <w:shd w:val="clear" w:color="auto" w:fill="E6E6E6"/>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1</w:t>
      </w:r>
      <w:r w:rsidRPr="00177460">
        <w:rPr>
          <w:rFonts w:ascii="Calibri" w:eastAsia="Calibri" w:hAnsi="Calibri" w:cs="Times New Roman"/>
          <w:color w:val="2B579A"/>
          <w:highlight w:val="yellow"/>
          <w:shd w:val="clear" w:color="auto" w:fill="E6E6E6"/>
          <w:lang w:val="en-GB"/>
        </w:rPr>
        <w:fldChar w:fldCharType="end"/>
      </w:r>
      <w:r w:rsidRPr="00177460">
        <w:rPr>
          <w:rFonts w:ascii="Calibri" w:eastAsia="Calibri" w:hAnsi="Calibri" w:cs="Times New Roman"/>
          <w:lang w:val="en-GB"/>
        </w:rPr>
        <w:t>) should be tested alongside test nets.</w:t>
      </w:r>
    </w:p>
    <w:p w14:paraId="5EF26C20" w14:textId="77777777" w:rsidR="00177460" w:rsidRPr="00177460" w:rsidRDefault="00177460" w:rsidP="00177460">
      <w:pPr>
        <w:spacing w:after="0" w:line="360" w:lineRule="auto"/>
        <w:ind w:left="360"/>
        <w:contextualSpacing/>
        <w:rPr>
          <w:rFonts w:ascii="Calibri" w:eastAsia="Calibri" w:hAnsi="Calibri" w:cs="Times New Roman"/>
          <w:lang w:val="en-GB"/>
        </w:rPr>
      </w:pPr>
    </w:p>
    <w:p w14:paraId="152AF46C" w14:textId="77777777" w:rsidR="00177460" w:rsidRPr="00177460" w:rsidRDefault="00177460" w:rsidP="00177460">
      <w:pPr>
        <w:spacing w:line="240" w:lineRule="auto"/>
        <w:rPr>
          <w:rFonts w:ascii="Calibri" w:eastAsia="Calibri" w:hAnsi="Calibri" w:cs="Times New Roman"/>
          <w:color w:val="44546A"/>
          <w:szCs w:val="18"/>
          <w:lang w:val="en-GB"/>
        </w:rPr>
      </w:pPr>
      <w:r w:rsidRPr="00177460">
        <w:rPr>
          <w:rFonts w:ascii="Calibri" w:eastAsia="Calibri" w:hAnsi="Calibri" w:cs="Times New Roman"/>
          <w:i/>
          <w:iCs/>
          <w:color w:val="44546A"/>
          <w:szCs w:val="18"/>
          <w:lang w:val="en-GB"/>
        </w:rPr>
        <w:t xml:space="preserve">Table </w:t>
      </w:r>
      <w:r w:rsidRPr="00177460">
        <w:rPr>
          <w:rFonts w:ascii="Calibri" w:eastAsia="Calibri" w:hAnsi="Calibri" w:cs="Times New Roman"/>
          <w:i/>
          <w:iCs/>
          <w:color w:val="44546A"/>
          <w:szCs w:val="18"/>
          <w:shd w:val="clear" w:color="auto" w:fill="E6E6E6"/>
          <w:lang w:val="en-GB"/>
        </w:rPr>
        <w:fldChar w:fldCharType="begin"/>
      </w:r>
      <w:r w:rsidRPr="00177460">
        <w:rPr>
          <w:rFonts w:ascii="Calibri" w:eastAsia="Calibri" w:hAnsi="Calibri" w:cs="Times New Roman"/>
          <w:i/>
          <w:iCs/>
          <w:color w:val="44546A"/>
          <w:szCs w:val="18"/>
          <w:lang w:val="en-GB"/>
        </w:rPr>
        <w:instrText xml:space="preserve"> SEQ Table \* ARABIC </w:instrText>
      </w:r>
      <w:r w:rsidRPr="00177460">
        <w:rPr>
          <w:rFonts w:ascii="Calibri" w:eastAsia="Calibri" w:hAnsi="Calibri" w:cs="Times New Roman"/>
          <w:i/>
          <w:iCs/>
          <w:color w:val="44546A"/>
          <w:szCs w:val="18"/>
          <w:shd w:val="clear" w:color="auto" w:fill="E6E6E6"/>
          <w:lang w:val="en-GB"/>
        </w:rPr>
        <w:fldChar w:fldCharType="separate"/>
      </w:r>
      <w:r w:rsidRPr="00177460">
        <w:rPr>
          <w:rFonts w:ascii="Calibri" w:eastAsia="Calibri" w:hAnsi="Calibri" w:cs="Times New Roman"/>
          <w:i/>
          <w:iCs/>
          <w:noProof/>
          <w:color w:val="44546A"/>
          <w:szCs w:val="18"/>
          <w:lang w:val="en-GB"/>
        </w:rPr>
        <w:t>1</w:t>
      </w:r>
      <w:r w:rsidRPr="00177460">
        <w:rPr>
          <w:rFonts w:ascii="Calibri" w:eastAsia="Calibri" w:hAnsi="Calibri" w:cs="Times New Roman"/>
          <w:i/>
          <w:iCs/>
          <w:noProof/>
          <w:color w:val="44546A"/>
          <w:szCs w:val="18"/>
          <w:shd w:val="clear" w:color="auto" w:fill="E6E6E6"/>
          <w:lang w:val="en-GB"/>
        </w:rPr>
        <w:fldChar w:fldCharType="end"/>
      </w:r>
      <w:r w:rsidRPr="00177460">
        <w:rPr>
          <w:rFonts w:ascii="Calibri" w:eastAsia="Calibri" w:hAnsi="Calibri" w:cs="Times New Roman"/>
          <w:i/>
          <w:iCs/>
          <w:color w:val="44546A"/>
          <w:szCs w:val="18"/>
          <w:lang w:val="en-GB"/>
        </w:rPr>
        <w:t>. Specifications of control nets.</w:t>
      </w:r>
    </w:p>
    <w:tbl>
      <w:tblPr>
        <w:tblStyle w:val="TableGrid11"/>
        <w:tblW w:w="0" w:type="auto"/>
        <w:tblInd w:w="360" w:type="dxa"/>
        <w:tblLook w:val="04A0" w:firstRow="1" w:lastRow="0" w:firstColumn="1" w:lastColumn="0" w:noHBand="0" w:noVBand="1"/>
      </w:tblPr>
      <w:tblGrid>
        <w:gridCol w:w="2517"/>
        <w:gridCol w:w="5753"/>
      </w:tblGrid>
      <w:tr w:rsidR="00177460" w:rsidRPr="00177460" w14:paraId="6BA8DE39" w14:textId="77777777" w:rsidTr="005044CC">
        <w:tc>
          <w:tcPr>
            <w:tcW w:w="2612" w:type="dxa"/>
            <w:vAlign w:val="center"/>
          </w:tcPr>
          <w:p w14:paraId="2BEFA32F" w14:textId="77777777" w:rsidR="00177460" w:rsidRPr="00177460" w:rsidRDefault="00177460" w:rsidP="00177460">
            <w:pPr>
              <w:spacing w:line="360" w:lineRule="auto"/>
              <w:contextualSpacing/>
              <w:jc w:val="center"/>
              <w:rPr>
                <w:rFonts w:ascii="Calibri" w:eastAsia="Calibri" w:hAnsi="Calibri" w:cs="Times New Roman"/>
                <w:b/>
                <w:bCs/>
              </w:rPr>
            </w:pPr>
            <w:r w:rsidRPr="00177460">
              <w:rPr>
                <w:rFonts w:ascii="Calibri" w:eastAsia="Calibri" w:hAnsi="Calibri" w:cs="Times New Roman"/>
                <w:b/>
                <w:bCs/>
              </w:rPr>
              <w:t>Net Type</w:t>
            </w:r>
          </w:p>
        </w:tc>
        <w:tc>
          <w:tcPr>
            <w:tcW w:w="6044" w:type="dxa"/>
            <w:vAlign w:val="center"/>
          </w:tcPr>
          <w:p w14:paraId="235414A6" w14:textId="77777777" w:rsidR="00177460" w:rsidRPr="00177460" w:rsidRDefault="00177460" w:rsidP="00177460">
            <w:pPr>
              <w:spacing w:line="360" w:lineRule="auto"/>
              <w:contextualSpacing/>
              <w:jc w:val="center"/>
              <w:rPr>
                <w:rFonts w:ascii="Calibri" w:eastAsia="Calibri" w:hAnsi="Calibri" w:cs="Times New Roman"/>
                <w:b/>
                <w:bCs/>
              </w:rPr>
            </w:pPr>
            <w:r w:rsidRPr="00177460">
              <w:rPr>
                <w:rFonts w:ascii="Calibri" w:eastAsia="Calibri" w:hAnsi="Calibri" w:cs="Times New Roman"/>
                <w:b/>
                <w:bCs/>
              </w:rPr>
              <w:t>Description</w:t>
            </w:r>
          </w:p>
        </w:tc>
      </w:tr>
      <w:tr w:rsidR="00177460" w:rsidRPr="00177460" w14:paraId="4B064ADD" w14:textId="77777777" w:rsidTr="005044CC">
        <w:tc>
          <w:tcPr>
            <w:tcW w:w="2612" w:type="dxa"/>
            <w:vAlign w:val="center"/>
          </w:tcPr>
          <w:p w14:paraId="48621A35" w14:textId="77777777" w:rsidR="00177460" w:rsidRPr="00177460" w:rsidRDefault="00177460" w:rsidP="00177460">
            <w:pPr>
              <w:spacing w:line="360" w:lineRule="auto"/>
              <w:contextualSpacing/>
              <w:rPr>
                <w:rFonts w:ascii="Calibri" w:eastAsia="Calibri" w:hAnsi="Calibri" w:cs="Times New Roman"/>
              </w:rPr>
            </w:pPr>
            <w:r w:rsidRPr="00177460">
              <w:rPr>
                <w:rFonts w:ascii="Calibri" w:eastAsia="Calibri" w:hAnsi="Calibri" w:cs="Times New Roman"/>
              </w:rPr>
              <w:t>Negative control: Untreated net</w:t>
            </w:r>
          </w:p>
        </w:tc>
        <w:tc>
          <w:tcPr>
            <w:tcW w:w="6044" w:type="dxa"/>
            <w:vAlign w:val="center"/>
          </w:tcPr>
          <w:p w14:paraId="76943380" w14:textId="77777777" w:rsidR="00177460" w:rsidRPr="00177460" w:rsidRDefault="00177460" w:rsidP="00177460">
            <w:pPr>
              <w:spacing w:line="360" w:lineRule="auto"/>
              <w:contextualSpacing/>
              <w:rPr>
                <w:rFonts w:ascii="Calibri" w:eastAsia="Calibri" w:hAnsi="Calibri" w:cs="Times New Roman"/>
              </w:rPr>
            </w:pPr>
            <w:r w:rsidRPr="00177460">
              <w:rPr>
                <w:rFonts w:ascii="Calibri" w:eastAsia="Calibri" w:hAnsi="Calibri" w:cs="Times New Roman"/>
              </w:rPr>
              <w:t>Untreated netting of the same material as the test netting (</w:t>
            </w:r>
            <w:proofErr w:type="gramStart"/>
            <w:r w:rsidRPr="00177460">
              <w:rPr>
                <w:rFonts w:ascii="Calibri" w:eastAsia="Calibri" w:hAnsi="Calibri" w:cs="Times New Roman"/>
              </w:rPr>
              <w:t>e.g.</w:t>
            </w:r>
            <w:proofErr w:type="gramEnd"/>
            <w:r w:rsidRPr="00177460">
              <w:rPr>
                <w:rFonts w:ascii="Calibri" w:eastAsia="Calibri" w:hAnsi="Calibri" w:cs="Times New Roman"/>
              </w:rPr>
              <w:t xml:space="preserve"> polypropylene). Record the number of times the net </w:t>
            </w:r>
            <w:r w:rsidRPr="00177460">
              <w:rPr>
                <w:rFonts w:ascii="Calibri" w:eastAsia="Calibri" w:hAnsi="Calibri" w:cs="Calibri"/>
              </w:rPr>
              <w:t xml:space="preserve">piece </w:t>
            </w:r>
            <w:r w:rsidRPr="00177460">
              <w:rPr>
                <w:rFonts w:ascii="Calibri" w:eastAsia="Calibri" w:hAnsi="Calibri" w:cs="Times New Roman"/>
              </w:rPr>
              <w:t xml:space="preserve">has been used and do not use the same piece &gt;5 times. </w:t>
            </w:r>
          </w:p>
          <w:p w14:paraId="2E88A3F2" w14:textId="77777777" w:rsidR="00177460" w:rsidRPr="00177460" w:rsidRDefault="00177460" w:rsidP="00177460">
            <w:pPr>
              <w:spacing w:line="360" w:lineRule="auto"/>
              <w:contextualSpacing/>
              <w:rPr>
                <w:rFonts w:ascii="Calibri" w:eastAsia="Calibri" w:hAnsi="Calibri" w:cs="Times New Roman"/>
              </w:rPr>
            </w:pPr>
            <w:r w:rsidRPr="00177460">
              <w:rPr>
                <w:rFonts w:ascii="Calibri" w:eastAsia="Calibri" w:hAnsi="Calibri" w:cs="Times New Roman"/>
              </w:rPr>
              <w:t xml:space="preserve">If 24-hour mortality in the negative control on a particular testing day is &gt;10% results should be </w:t>
            </w:r>
            <w:proofErr w:type="gramStart"/>
            <w:r w:rsidRPr="00177460">
              <w:rPr>
                <w:rFonts w:ascii="Calibri" w:eastAsia="Calibri" w:hAnsi="Calibri" w:cs="Times New Roman"/>
              </w:rPr>
              <w:t>discarded</w:t>
            </w:r>
            <w:proofErr w:type="gramEnd"/>
            <w:r w:rsidRPr="00177460">
              <w:rPr>
                <w:rFonts w:ascii="Calibri" w:eastAsia="Calibri" w:hAnsi="Calibri" w:cs="Times New Roman"/>
              </w:rPr>
              <w:t xml:space="preserve"> and testing repeated. If 24-hour control mortality for the day is &lt;10% the test results should be corrected using Abbot’s formula</w:t>
            </w:r>
            <w:r w:rsidRPr="00177460">
              <w:rPr>
                <w:rFonts w:ascii="Calibri" w:eastAsia="Calibri" w:hAnsi="Calibri" w:cs="Times New Roman"/>
                <w:vertAlign w:val="superscript"/>
              </w:rPr>
              <w:footnoteReference w:id="19"/>
            </w:r>
            <w:r w:rsidRPr="00177460">
              <w:rPr>
                <w:rFonts w:ascii="Calibri" w:eastAsia="Calibri" w:hAnsi="Calibri" w:cs="Times New Roman"/>
              </w:rPr>
              <w:t xml:space="preserve"> </w:t>
            </w:r>
            <w:sdt>
              <w:sdtPr>
                <w:rPr>
                  <w:rFonts w:ascii="Calibri" w:eastAsia="Calibri" w:hAnsi="Calibri" w:cs="Times New Roman"/>
                  <w:color w:val="000000"/>
                  <w:shd w:val="clear" w:color="auto" w:fill="E6E6E6"/>
                </w:rPr>
                <w:tag w:val="MENDELEY_CITATION_v3_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"/>
                <w:id w:val="-29723375"/>
                <w:placeholder>
                  <w:docPart w:val="FBA87DBCF52A4FF3B6DAFEF72A844E2B"/>
                </w:placeholder>
              </w:sdtPr>
              <w:sdtEndPr/>
              <w:sdtContent>
                <w:r w:rsidRPr="00177460">
                  <w:rPr>
                    <w:rFonts w:ascii="Calibri" w:eastAsia="Calibri" w:hAnsi="Calibri" w:cs="Times New Roman"/>
                    <w:color w:val="000000"/>
                  </w:rPr>
                  <w:t>(Abbott, 1925; WHO, 2013)</w:t>
                </w:r>
              </w:sdtContent>
            </w:sdt>
            <w:r w:rsidRPr="00177460">
              <w:rPr>
                <w:rFonts w:ascii="Calibri" w:eastAsia="Calibri" w:hAnsi="Calibri" w:cs="Times New Roman"/>
              </w:rPr>
              <w:t xml:space="preserve">. </w:t>
            </w:r>
          </w:p>
        </w:tc>
      </w:tr>
      <w:tr w:rsidR="00177460" w:rsidRPr="00177460" w14:paraId="124A1A8F" w14:textId="77777777" w:rsidTr="005044CC">
        <w:tc>
          <w:tcPr>
            <w:tcW w:w="2612" w:type="dxa"/>
            <w:vAlign w:val="center"/>
          </w:tcPr>
          <w:p w14:paraId="4B72D2DB" w14:textId="77777777" w:rsidR="00177460" w:rsidRPr="00177460" w:rsidRDefault="00177460" w:rsidP="00177460">
            <w:pPr>
              <w:spacing w:line="360" w:lineRule="auto"/>
              <w:rPr>
                <w:rFonts w:ascii="Calibri" w:eastAsia="Calibri" w:hAnsi="Calibri" w:cs="Times New Roman"/>
              </w:rPr>
            </w:pPr>
            <w:r w:rsidRPr="00177460">
              <w:rPr>
                <w:rFonts w:ascii="Calibri" w:eastAsia="Calibri" w:hAnsi="Calibri" w:cs="Times New Roman"/>
              </w:rPr>
              <w:t>Positive control: New pyrethroid + PPF net panel</w:t>
            </w:r>
          </w:p>
          <w:p w14:paraId="0F0FFBD8" w14:textId="77777777" w:rsidR="00177460" w:rsidRPr="00177460" w:rsidRDefault="00177460" w:rsidP="00177460">
            <w:pPr>
              <w:spacing w:line="360" w:lineRule="auto"/>
              <w:contextualSpacing/>
              <w:rPr>
                <w:rFonts w:ascii="Calibri" w:eastAsia="Calibri" w:hAnsi="Calibri" w:cs="Times New Roman"/>
              </w:rPr>
            </w:pPr>
          </w:p>
        </w:tc>
        <w:tc>
          <w:tcPr>
            <w:tcW w:w="6044" w:type="dxa"/>
            <w:vAlign w:val="center"/>
          </w:tcPr>
          <w:p w14:paraId="733D509A" w14:textId="77777777" w:rsidR="00177460" w:rsidRPr="00177460" w:rsidRDefault="00177460" w:rsidP="00177460">
            <w:pPr>
              <w:spacing w:line="360" w:lineRule="auto"/>
              <w:contextualSpacing/>
              <w:rPr>
                <w:rFonts w:ascii="Calibri" w:eastAsia="Calibri" w:hAnsi="Calibri" w:cs="Times New Roman"/>
              </w:rPr>
            </w:pPr>
            <w:r w:rsidRPr="00177460">
              <w:rPr>
                <w:rFonts w:ascii="Calibri" w:eastAsia="Calibri" w:hAnsi="Calibri" w:cs="Times New Roman"/>
              </w:rPr>
              <w:t>Brand new pyrethroid + PFF netting of the same brand as the test net. Air new nets away from direct sunlight for a minimum of 7-days before testing. Record the number of times the net has been used and do not use the same piece &gt;5 times.</w:t>
            </w:r>
          </w:p>
        </w:tc>
      </w:tr>
    </w:tbl>
    <w:p w14:paraId="3FE9A81B" w14:textId="77777777" w:rsidR="00177460" w:rsidRPr="00177460" w:rsidRDefault="00177460" w:rsidP="00177460">
      <w:pPr>
        <w:spacing w:after="0" w:line="360" w:lineRule="auto"/>
        <w:rPr>
          <w:rFonts w:ascii="Calibri" w:eastAsia="Calibri" w:hAnsi="Calibri" w:cs="Times New Roman"/>
          <w:lang w:val="en-GB"/>
        </w:rPr>
      </w:pPr>
    </w:p>
    <w:p w14:paraId="01E2EA94" w14:textId="77777777" w:rsidR="00177460" w:rsidRPr="00177460" w:rsidRDefault="00177460" w:rsidP="00177460">
      <w:pPr>
        <w:keepNext/>
        <w:keepLines/>
        <w:numPr>
          <w:ilvl w:val="1"/>
          <w:numId w:val="47"/>
        </w:numPr>
        <w:spacing w:before="40" w:after="0" w:line="259" w:lineRule="auto"/>
        <w:outlineLvl w:val="2"/>
        <w:rPr>
          <w:rFonts w:ascii="Calibri Light" w:eastAsia="Times New Roman" w:hAnsi="Calibri Light" w:cs="Times New Roman"/>
          <w:color w:val="1F3763"/>
          <w:sz w:val="24"/>
          <w:szCs w:val="24"/>
          <w:lang w:val="en-GB"/>
        </w:rPr>
      </w:pPr>
      <w:bookmarkStart w:id="185" w:name="_Toc89433940"/>
      <w:bookmarkStart w:id="186" w:name="_Toc90547989"/>
      <w:bookmarkStart w:id="187" w:name="_Toc101975870"/>
      <w:r w:rsidRPr="00177460">
        <w:rPr>
          <w:rFonts w:ascii="Calibri Light" w:eastAsia="Times New Roman" w:hAnsi="Calibri Light" w:cs="Times New Roman"/>
          <w:color w:val="1F3763"/>
          <w:sz w:val="24"/>
          <w:szCs w:val="24"/>
          <w:lang w:val="en-GB"/>
        </w:rPr>
        <w:t>Mosquito blood-feeding</w:t>
      </w:r>
      <w:bookmarkEnd w:id="185"/>
      <w:bookmarkEnd w:id="186"/>
      <w:bookmarkEnd w:id="187"/>
      <w:r w:rsidRPr="00177460">
        <w:rPr>
          <w:rFonts w:ascii="Calibri Light" w:eastAsia="Times New Roman" w:hAnsi="Calibri Light" w:cs="Times New Roman"/>
          <w:color w:val="1F3763"/>
          <w:sz w:val="24"/>
          <w:szCs w:val="24"/>
          <w:lang w:val="en-GB"/>
        </w:rPr>
        <w:t xml:space="preserve"> </w:t>
      </w:r>
    </w:p>
    <w:p w14:paraId="794DF047" w14:textId="77777777" w:rsidR="00177460" w:rsidRPr="00177460" w:rsidRDefault="00177460" w:rsidP="00177460">
      <w:pPr>
        <w:spacing w:after="0" w:line="360" w:lineRule="auto"/>
        <w:rPr>
          <w:rFonts w:ascii="Calibri" w:eastAsia="Calibri" w:hAnsi="Calibri" w:cs="Times New Roman"/>
          <w:lang w:val="en-GB"/>
        </w:rPr>
      </w:pPr>
    </w:p>
    <w:p w14:paraId="3E07BCB2" w14:textId="77777777" w:rsidR="00177460" w:rsidRPr="00177460" w:rsidRDefault="00177460" w:rsidP="00177460">
      <w:pPr>
        <w:numPr>
          <w:ilvl w:val="0"/>
          <w:numId w:val="35"/>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Blood-feed mosquitoes 3-9 hours before exposure. Mosquitoes should be blood fed using method of feeding standard for the test population (</w:t>
      </w:r>
      <w:proofErr w:type="gramStart"/>
      <w:r w:rsidRPr="00177460">
        <w:rPr>
          <w:rFonts w:ascii="Calibri" w:eastAsia="Calibri" w:hAnsi="Calibri" w:cs="Times New Roman"/>
          <w:lang w:val="en-GB"/>
        </w:rPr>
        <w:t>e.g.</w:t>
      </w:r>
      <w:proofErr w:type="gramEnd"/>
      <w:r w:rsidRPr="00177460">
        <w:rPr>
          <w:rFonts w:ascii="Calibri" w:eastAsia="Calibri" w:hAnsi="Calibri" w:cs="Times New Roman"/>
          <w:lang w:val="en-GB"/>
        </w:rPr>
        <w:t xml:space="preserve"> </w:t>
      </w:r>
      <w:proofErr w:type="spellStart"/>
      <w:r w:rsidRPr="00177460">
        <w:rPr>
          <w:rFonts w:ascii="Calibri" w:eastAsia="Calibri" w:hAnsi="Calibri" w:cs="Times New Roman"/>
          <w:lang w:val="en-GB"/>
        </w:rPr>
        <w:t>Hemotek</w:t>
      </w:r>
      <w:proofErr w:type="spellEnd"/>
      <w:r w:rsidRPr="00177460">
        <w:rPr>
          <w:rFonts w:ascii="Calibri" w:eastAsia="Calibri" w:hAnsi="Calibri" w:cs="Times New Roman"/>
          <w:lang w:val="en-GB"/>
        </w:rPr>
        <w:t xml:space="preserve"> membrane feeding system, arm feed, animal fed to repletion)</w:t>
      </w:r>
    </w:p>
    <w:p w14:paraId="49DECE9B" w14:textId="77777777" w:rsidR="00177460" w:rsidRPr="00177460" w:rsidRDefault="00177460" w:rsidP="00177460">
      <w:pPr>
        <w:numPr>
          <w:ilvl w:val="0"/>
          <w:numId w:val="35"/>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Only visibly blood-fed</w:t>
      </w:r>
      <w:r w:rsidRPr="00177460">
        <w:rPr>
          <w:rFonts w:ascii="Calibri" w:eastAsia="Calibri" w:hAnsi="Calibri" w:cs="Times New Roman"/>
          <w:vertAlign w:val="superscript"/>
          <w:lang w:val="en-GB"/>
        </w:rPr>
        <w:footnoteReference w:id="20"/>
      </w:r>
      <w:r w:rsidRPr="00177460">
        <w:rPr>
          <w:rFonts w:ascii="Calibri" w:eastAsia="Calibri" w:hAnsi="Calibri" w:cs="Times New Roman"/>
          <w:lang w:val="en-GB"/>
        </w:rPr>
        <w:t xml:space="preserve"> mosquitoes should be used for the assay.</w:t>
      </w:r>
    </w:p>
    <w:p w14:paraId="03A8F744" w14:textId="77777777" w:rsidR="00177460" w:rsidRPr="00177460" w:rsidRDefault="00177460" w:rsidP="00177460">
      <w:pPr>
        <w:spacing w:after="0" w:line="360" w:lineRule="auto"/>
        <w:rPr>
          <w:rFonts w:ascii="Calibri" w:eastAsia="Calibri" w:hAnsi="Calibri" w:cs="Times New Roman"/>
          <w:lang w:val="en-GB"/>
        </w:rPr>
      </w:pPr>
    </w:p>
    <w:p w14:paraId="04228ED9" w14:textId="77777777" w:rsidR="00177460" w:rsidRPr="00177460" w:rsidRDefault="00177460" w:rsidP="00177460">
      <w:pPr>
        <w:keepNext/>
        <w:keepLines/>
        <w:numPr>
          <w:ilvl w:val="1"/>
          <w:numId w:val="47"/>
        </w:numPr>
        <w:spacing w:before="40" w:after="0" w:line="259" w:lineRule="auto"/>
        <w:outlineLvl w:val="2"/>
        <w:rPr>
          <w:rFonts w:ascii="Calibri Light" w:eastAsia="Times New Roman" w:hAnsi="Calibri Light" w:cs="Times New Roman"/>
          <w:color w:val="1F3763"/>
          <w:sz w:val="24"/>
          <w:szCs w:val="24"/>
          <w:lang w:val="en-GB"/>
        </w:rPr>
      </w:pPr>
      <w:bookmarkStart w:id="188" w:name="_Toc89433941"/>
      <w:bookmarkStart w:id="189" w:name="_Toc90547990"/>
      <w:bookmarkStart w:id="190" w:name="_Toc101975871"/>
      <w:r w:rsidRPr="00177460">
        <w:rPr>
          <w:rFonts w:ascii="Calibri Light" w:eastAsia="Times New Roman" w:hAnsi="Calibri Light" w:cs="Times New Roman"/>
          <w:color w:val="1F3763"/>
          <w:sz w:val="24"/>
          <w:szCs w:val="24"/>
          <w:lang w:val="en-GB"/>
        </w:rPr>
        <w:t>Cone bioassay setup</w:t>
      </w:r>
      <w:bookmarkEnd w:id="188"/>
      <w:bookmarkEnd w:id="189"/>
      <w:bookmarkEnd w:id="190"/>
    </w:p>
    <w:p w14:paraId="3CCED594" w14:textId="77777777" w:rsidR="00177460" w:rsidRPr="00177460" w:rsidRDefault="00177460" w:rsidP="00177460">
      <w:pPr>
        <w:spacing w:after="0" w:line="360" w:lineRule="auto"/>
        <w:rPr>
          <w:rFonts w:ascii="Calibri" w:eastAsia="Calibri" w:hAnsi="Calibri" w:cs="Times New Roman"/>
          <w:lang w:val="en-GB"/>
        </w:rPr>
      </w:pPr>
    </w:p>
    <w:p w14:paraId="65E451D3" w14:textId="77777777" w:rsidR="00177460" w:rsidRPr="00177460" w:rsidRDefault="00177460" w:rsidP="00177460">
      <w:pPr>
        <w:numPr>
          <w:ilvl w:val="0"/>
          <w:numId w:val="37"/>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Gloves and a lab coat should always be worn when handling the nets and should be changed between handling different nets/net panels with different AIs to avoid cross-contamination.</w:t>
      </w:r>
    </w:p>
    <w:p w14:paraId="0323FB4D" w14:textId="77777777" w:rsidR="00177460" w:rsidRPr="00177460" w:rsidRDefault="00177460" w:rsidP="00177460">
      <w:pPr>
        <w:numPr>
          <w:ilvl w:val="0"/>
          <w:numId w:val="37"/>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Clean testing area and equipment as specified by the labs cleaning protocols. </w:t>
      </w:r>
    </w:p>
    <w:p w14:paraId="166C5ED0" w14:textId="77777777" w:rsidR="00177460" w:rsidRPr="00177460" w:rsidRDefault="00177460" w:rsidP="00177460">
      <w:pPr>
        <w:numPr>
          <w:ilvl w:val="0"/>
          <w:numId w:val="37"/>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Prepare test mosquitoes. The numbers of mosquitoes required can be found in Table 6, Section 5.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_Ref66806480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Data priority list</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 xml:space="preserve">). Carefully transfer required mosquitoes to holding containers, 5 mosquitoes per container using an aspirator. </w:t>
      </w:r>
    </w:p>
    <w:p w14:paraId="567E20FD" w14:textId="77777777" w:rsidR="00177460" w:rsidRPr="00177460" w:rsidRDefault="00177460" w:rsidP="00177460">
      <w:pPr>
        <w:numPr>
          <w:ilvl w:val="0"/>
          <w:numId w:val="37"/>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Test mosquitoes and net samples should be acclimatised to the climatic conditions of the testing room for a minimum of one hour before testing. Remove any knockdown mosquitoes from holding containers before testing. </w:t>
      </w:r>
    </w:p>
    <w:p w14:paraId="3FC46912" w14:textId="77777777" w:rsidR="00177460" w:rsidRPr="00177460" w:rsidRDefault="00177460" w:rsidP="00177460">
      <w:pPr>
        <w:numPr>
          <w:ilvl w:val="0"/>
          <w:numId w:val="37"/>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Prepare cone testing board(s). </w:t>
      </w:r>
    </w:p>
    <w:p w14:paraId="6CFFA53D" w14:textId="77777777" w:rsidR="00177460" w:rsidRPr="00177460" w:rsidRDefault="00177460" w:rsidP="00177460">
      <w:pPr>
        <w:numPr>
          <w:ilvl w:val="1"/>
          <w:numId w:val="37"/>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Place 1</w:t>
      </w:r>
      <w:r w:rsidRPr="00177460">
        <w:rPr>
          <w:rFonts w:ascii="Calibri" w:eastAsia="Times New Roman" w:hAnsi="Calibri" w:cs="Times New Roman"/>
          <w:vertAlign w:val="superscript"/>
          <w:lang w:val="en-GB"/>
        </w:rPr>
        <w:t>st</w:t>
      </w:r>
      <w:r w:rsidRPr="00177460">
        <w:rPr>
          <w:rFonts w:ascii="Calibri" w:eastAsia="Times New Roman" w:hAnsi="Calibri" w:cs="Times New Roman"/>
          <w:lang w:val="en-GB"/>
        </w:rPr>
        <w:t xml:space="preserve"> cone holder frame in stand.</w:t>
      </w:r>
    </w:p>
    <w:p w14:paraId="2672FCDD" w14:textId="77777777" w:rsidR="00177460" w:rsidRPr="00177460" w:rsidRDefault="00177460" w:rsidP="00177460">
      <w:pPr>
        <w:numPr>
          <w:ilvl w:val="1"/>
          <w:numId w:val="37"/>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Secure control and test nets to 1</w:t>
      </w:r>
      <w:r w:rsidRPr="00177460">
        <w:rPr>
          <w:rFonts w:ascii="Calibri" w:eastAsia="Times New Roman" w:hAnsi="Calibri" w:cs="Times New Roman"/>
          <w:vertAlign w:val="superscript"/>
          <w:lang w:val="en-GB"/>
        </w:rPr>
        <w:t>st</w:t>
      </w:r>
      <w:r w:rsidRPr="00177460">
        <w:rPr>
          <w:rFonts w:ascii="Calibri" w:eastAsia="Times New Roman" w:hAnsi="Calibri" w:cs="Times New Roman"/>
          <w:lang w:val="en-GB"/>
        </w:rPr>
        <w:t xml:space="preserve"> cone holder frame with tape. Make sure nets do not overlap to avoid cross-contamination, that they are correctly labelled, and that the labels are visible.</w:t>
      </w:r>
    </w:p>
    <w:p w14:paraId="245B6CC0" w14:textId="77777777" w:rsidR="00177460" w:rsidRPr="00177460" w:rsidRDefault="00177460" w:rsidP="00177460">
      <w:pPr>
        <w:numPr>
          <w:ilvl w:val="1"/>
          <w:numId w:val="37"/>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Place the plastic cones over the nets and secure the cones in place by placing the 2</w:t>
      </w:r>
      <w:r w:rsidRPr="00177460">
        <w:rPr>
          <w:rFonts w:ascii="Calibri" w:eastAsia="Times New Roman" w:hAnsi="Calibri" w:cs="Times New Roman"/>
          <w:vertAlign w:val="superscript"/>
          <w:lang w:val="en-GB"/>
        </w:rPr>
        <w:t>nd</w:t>
      </w:r>
      <w:r w:rsidRPr="00177460">
        <w:rPr>
          <w:rFonts w:ascii="Calibri" w:eastAsia="Times New Roman" w:hAnsi="Calibri" w:cs="Times New Roman"/>
          <w:lang w:val="en-GB"/>
        </w:rPr>
        <w:t xml:space="preserve"> cone holder frame over the top. The two cone holder frames can be secured together using binder clips or clamps.</w:t>
      </w:r>
    </w:p>
    <w:p w14:paraId="6267B9A5" w14:textId="77777777" w:rsidR="00177460" w:rsidRPr="00177460" w:rsidRDefault="00177460" w:rsidP="00177460">
      <w:pPr>
        <w:numPr>
          <w:ilvl w:val="1"/>
          <w:numId w:val="37"/>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 xml:space="preserve">Make sure that the board is stable and situated at a 45˚ angle. </w:t>
      </w:r>
    </w:p>
    <w:p w14:paraId="4049DC1D" w14:textId="77777777" w:rsidR="00177460" w:rsidRPr="00177460" w:rsidRDefault="00177460" w:rsidP="00177460">
      <w:pPr>
        <w:numPr>
          <w:ilvl w:val="1"/>
          <w:numId w:val="37"/>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lastRenderedPageBreak/>
        <w:t>Cover the opening of the plastic cones with a stopper (</w:t>
      </w:r>
      <w:proofErr w:type="gramStart"/>
      <w:r w:rsidRPr="00177460">
        <w:rPr>
          <w:rFonts w:ascii="Calibri" w:eastAsia="Times New Roman" w:hAnsi="Calibri" w:cs="Times New Roman"/>
          <w:lang w:val="en-GB"/>
        </w:rPr>
        <w:t>e.g.</w:t>
      </w:r>
      <w:proofErr w:type="gramEnd"/>
      <w:r w:rsidRPr="00177460">
        <w:rPr>
          <w:rFonts w:ascii="Calibri" w:eastAsia="Times New Roman" w:hAnsi="Calibri" w:cs="Times New Roman"/>
          <w:lang w:val="en-GB"/>
        </w:rPr>
        <w:t xml:space="preserve"> rubber plug or cotton wool).</w:t>
      </w:r>
    </w:p>
    <w:p w14:paraId="6C8E10F6" w14:textId="77777777" w:rsidR="00177460" w:rsidRPr="00177460" w:rsidRDefault="00177460" w:rsidP="00177460">
      <w:pPr>
        <w:spacing w:after="0" w:line="360" w:lineRule="auto"/>
        <w:ind w:left="1080"/>
        <w:contextualSpacing/>
        <w:rPr>
          <w:rFonts w:ascii="Calibri" w:eastAsia="Times New Roman" w:hAnsi="Calibri" w:cs="Times New Roman"/>
          <w:lang w:val="en-GB"/>
        </w:rPr>
      </w:pPr>
    </w:p>
    <w:p w14:paraId="212D91B3" w14:textId="77777777" w:rsidR="00177460" w:rsidRPr="00177460" w:rsidRDefault="00177460" w:rsidP="00177460">
      <w:pPr>
        <w:keepNext/>
        <w:keepLines/>
        <w:numPr>
          <w:ilvl w:val="1"/>
          <w:numId w:val="47"/>
        </w:numPr>
        <w:spacing w:before="40" w:after="0" w:line="259" w:lineRule="auto"/>
        <w:outlineLvl w:val="2"/>
        <w:rPr>
          <w:rFonts w:ascii="Calibri Light" w:eastAsia="Times New Roman" w:hAnsi="Calibri Light" w:cs="Times New Roman"/>
          <w:color w:val="1F3763"/>
          <w:sz w:val="24"/>
          <w:szCs w:val="24"/>
          <w:lang w:val="en-GB"/>
        </w:rPr>
      </w:pPr>
      <w:bookmarkStart w:id="191" w:name="_Toc89433942"/>
      <w:bookmarkStart w:id="192" w:name="_Toc90547991"/>
      <w:bookmarkStart w:id="193" w:name="_Toc101975872"/>
      <w:r w:rsidRPr="00177460">
        <w:rPr>
          <w:rFonts w:ascii="Calibri Light" w:eastAsia="Times New Roman" w:hAnsi="Calibri Light" w:cs="Times New Roman"/>
          <w:color w:val="1F3763"/>
          <w:sz w:val="24"/>
          <w:szCs w:val="24"/>
          <w:lang w:val="en-GB"/>
        </w:rPr>
        <w:t>Cone bioassay procedure</w:t>
      </w:r>
      <w:bookmarkEnd w:id="191"/>
      <w:bookmarkEnd w:id="192"/>
      <w:bookmarkEnd w:id="193"/>
    </w:p>
    <w:p w14:paraId="6C3B3BE5" w14:textId="77777777" w:rsidR="00177460" w:rsidRPr="00177460" w:rsidRDefault="00177460" w:rsidP="00177460">
      <w:pPr>
        <w:spacing w:after="0" w:line="360" w:lineRule="auto"/>
        <w:rPr>
          <w:rFonts w:ascii="Calibri" w:eastAsia="Calibri" w:hAnsi="Calibri" w:cs="Times New Roman"/>
          <w:b/>
          <w:bCs/>
          <w:lang w:val="en-GB"/>
        </w:rPr>
      </w:pPr>
    </w:p>
    <w:p w14:paraId="37759F0D" w14:textId="77777777" w:rsidR="00177460" w:rsidRPr="00177460" w:rsidRDefault="00177460" w:rsidP="00177460">
      <w:pPr>
        <w:numPr>
          <w:ilvl w:val="0"/>
          <w:numId w:val="37"/>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Record the temperature and humidity during testing.  Preferably continuously with a data logger, or alternatively manually at the start and end of exposure, and the end of the mosquito holding period. </w:t>
      </w:r>
    </w:p>
    <w:p w14:paraId="36638E10" w14:textId="77777777" w:rsidR="00177460" w:rsidRPr="00177460" w:rsidRDefault="00177460" w:rsidP="00177460">
      <w:pPr>
        <w:numPr>
          <w:ilvl w:val="0"/>
          <w:numId w:val="37"/>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Exposed batches of 5 mosquitoes to netting pieces for 3 minutes for a total of 2 replicates per net piece:</w:t>
      </w:r>
    </w:p>
    <w:p w14:paraId="244DDB93" w14:textId="77777777" w:rsidR="00177460" w:rsidRPr="00177460" w:rsidRDefault="00177460" w:rsidP="00177460">
      <w:pPr>
        <w:numPr>
          <w:ilvl w:val="1"/>
          <w:numId w:val="37"/>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Remove the stopper from the cone and transfer 5 mosquitoes from the holding container into the plastic cone using an aspirator.</w:t>
      </w:r>
      <w:r w:rsidRPr="00177460">
        <w:rPr>
          <w:rFonts w:ascii="Times New Roman" w:eastAsia="Times New Roman" w:hAnsi="Times New Roman" w:cs="Times New Roman"/>
          <w:sz w:val="20"/>
          <w:szCs w:val="20"/>
          <w:lang w:val="en-GB"/>
        </w:rPr>
        <w:t xml:space="preserve"> </w:t>
      </w:r>
      <w:r w:rsidRPr="00177460">
        <w:rPr>
          <w:rFonts w:ascii="Calibri" w:eastAsia="Times New Roman" w:hAnsi="Calibri" w:cs="Times New Roman"/>
          <w:lang w:val="en-GB"/>
        </w:rPr>
        <w:t>Take care not to touch the net with the aspirator end as this may result in contamination.</w:t>
      </w:r>
    </w:p>
    <w:p w14:paraId="59ED4F1F" w14:textId="77777777" w:rsidR="00177460" w:rsidRPr="00177460" w:rsidRDefault="00177460" w:rsidP="00177460">
      <w:pPr>
        <w:numPr>
          <w:ilvl w:val="1"/>
          <w:numId w:val="37"/>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Cover the cone with the stopper to prevent mosquitoes from escaping.</w:t>
      </w:r>
    </w:p>
    <w:p w14:paraId="0001455D" w14:textId="77777777" w:rsidR="00177460" w:rsidRPr="00177460" w:rsidRDefault="00177460" w:rsidP="00177460">
      <w:pPr>
        <w:numPr>
          <w:ilvl w:val="1"/>
          <w:numId w:val="37"/>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Expose mosquitoes to the netting sample for 3 minutes.</w:t>
      </w:r>
    </w:p>
    <w:p w14:paraId="4BCE9FE1" w14:textId="77777777" w:rsidR="00177460" w:rsidRPr="00177460" w:rsidRDefault="00177460" w:rsidP="00177460">
      <w:pPr>
        <w:numPr>
          <w:ilvl w:val="1"/>
          <w:numId w:val="37"/>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Transfer mosquitoes from the cone back to their holding container with an aspirator. Take care not to touch the net with the aspirator end as this may result in contamination. Ensure containers are correctly labelled with the net sample ID (Net ID and position), test rep, mosquito species, and testing date. </w:t>
      </w:r>
    </w:p>
    <w:p w14:paraId="50D86330" w14:textId="77777777" w:rsidR="00177460" w:rsidRPr="00177460" w:rsidRDefault="00177460" w:rsidP="00177460">
      <w:pPr>
        <w:numPr>
          <w:ilvl w:val="1"/>
          <w:numId w:val="37"/>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Repeat until 2 replicates of 5 mosquitoes have been exposed to each net sample.</w:t>
      </w:r>
    </w:p>
    <w:p w14:paraId="18621815" w14:textId="77777777" w:rsidR="00177460" w:rsidRPr="00177460" w:rsidRDefault="00177460" w:rsidP="00177460">
      <w:pPr>
        <w:numPr>
          <w:ilvl w:val="0"/>
          <w:numId w:val="37"/>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Provide mosquitoes with a sugar meal (10% sucrose solution soaked onto a relevant substrate such as cotton wool). Ensure sugar meal is changed daily throughout assay, as this can impact mosquito health.   </w:t>
      </w:r>
    </w:p>
    <w:p w14:paraId="0642A9D6" w14:textId="77777777" w:rsidR="00177460" w:rsidRPr="00177460" w:rsidRDefault="00177460" w:rsidP="00177460">
      <w:pPr>
        <w:numPr>
          <w:ilvl w:val="0"/>
          <w:numId w:val="37"/>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Record the number of mosquitoes in each holding container to give the total numbers exposed.</w:t>
      </w:r>
    </w:p>
    <w:p w14:paraId="467A1FCE" w14:textId="77777777" w:rsidR="00177460" w:rsidRPr="00177460" w:rsidRDefault="00177460" w:rsidP="00177460">
      <w:pPr>
        <w:numPr>
          <w:ilvl w:val="0"/>
          <w:numId w:val="37"/>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After </w:t>
      </w:r>
      <w:proofErr w:type="gramStart"/>
      <w:r w:rsidRPr="00177460">
        <w:rPr>
          <w:rFonts w:ascii="Calibri" w:eastAsia="Calibri" w:hAnsi="Calibri" w:cs="Times New Roman"/>
          <w:lang w:val="en-GB"/>
        </w:rPr>
        <w:t>1 hour</w:t>
      </w:r>
      <w:proofErr w:type="gramEnd"/>
      <w:r w:rsidRPr="00177460">
        <w:rPr>
          <w:rFonts w:ascii="Calibri" w:eastAsia="Calibri" w:hAnsi="Calibri" w:cs="Times New Roman"/>
          <w:lang w:val="en-GB"/>
        </w:rPr>
        <w:t xml:space="preserve"> post-exposure record the number of mosquitoes knockdown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_Ref66807428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b/>
          <w:bCs/>
        </w:rPr>
        <w:t>Error! Reference source not found.</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_Ref66807435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2</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w:t>
      </w:r>
    </w:p>
    <w:p w14:paraId="5622E9FE" w14:textId="77777777" w:rsidR="00177460" w:rsidRPr="00177460" w:rsidRDefault="00177460" w:rsidP="00177460">
      <w:pPr>
        <w:numPr>
          <w:ilvl w:val="0"/>
          <w:numId w:val="37"/>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After 24 hours post-exposure </w:t>
      </w:r>
      <w:proofErr w:type="gramStart"/>
      <w:r w:rsidRPr="00177460">
        <w:rPr>
          <w:rFonts w:ascii="Calibri" w:eastAsia="Calibri" w:hAnsi="Calibri" w:cs="Times New Roman"/>
          <w:lang w:val="en-GB"/>
        </w:rPr>
        <w:t>record</w:t>
      </w:r>
      <w:proofErr w:type="gramEnd"/>
      <w:r w:rsidRPr="00177460">
        <w:rPr>
          <w:rFonts w:ascii="Calibri" w:eastAsia="Calibri" w:hAnsi="Calibri" w:cs="Times New Roman"/>
          <w:lang w:val="en-GB"/>
        </w:rPr>
        <w:t xml:space="preserve"> the number of dead mosquitoes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_Ref66807435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2</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w:t>
      </w:r>
    </w:p>
    <w:p w14:paraId="14778C0B" w14:textId="77777777" w:rsidR="00177460" w:rsidRPr="00177460" w:rsidRDefault="00177460" w:rsidP="00177460">
      <w:pPr>
        <w:spacing w:after="0" w:line="360" w:lineRule="auto"/>
        <w:ind w:left="360"/>
        <w:contextualSpacing/>
        <w:rPr>
          <w:rFonts w:ascii="Calibri" w:eastAsia="Calibri" w:hAnsi="Calibri" w:cs="Times New Roman"/>
          <w:lang w:val="en-GB"/>
        </w:rPr>
      </w:pPr>
    </w:p>
    <w:p w14:paraId="49444282" w14:textId="77777777" w:rsidR="00177460" w:rsidRPr="00177460" w:rsidRDefault="00177460" w:rsidP="00177460">
      <w:pPr>
        <w:spacing w:line="240" w:lineRule="auto"/>
        <w:rPr>
          <w:rFonts w:ascii="Calibri" w:eastAsia="Calibri" w:hAnsi="Calibri" w:cs="Times New Roman"/>
          <w:color w:val="44546A"/>
          <w:szCs w:val="18"/>
          <w:lang w:val="en-GB"/>
        </w:rPr>
      </w:pPr>
      <w:r w:rsidRPr="00177460">
        <w:rPr>
          <w:rFonts w:ascii="Calibri" w:eastAsia="Calibri" w:hAnsi="Calibri" w:cs="Times New Roman"/>
          <w:i/>
          <w:iCs/>
          <w:color w:val="44546A"/>
          <w:szCs w:val="18"/>
          <w:lang w:val="en-GB"/>
        </w:rPr>
        <w:t xml:space="preserve">Table </w:t>
      </w:r>
      <w:r w:rsidRPr="00177460">
        <w:rPr>
          <w:rFonts w:ascii="Calibri" w:eastAsia="Calibri" w:hAnsi="Calibri" w:cs="Times New Roman"/>
          <w:i/>
          <w:iCs/>
          <w:color w:val="44546A"/>
          <w:szCs w:val="18"/>
          <w:shd w:val="clear" w:color="auto" w:fill="E6E6E6"/>
          <w:lang w:val="en-GB"/>
        </w:rPr>
        <w:fldChar w:fldCharType="begin"/>
      </w:r>
      <w:r w:rsidRPr="00177460">
        <w:rPr>
          <w:rFonts w:ascii="Calibri" w:eastAsia="Calibri" w:hAnsi="Calibri" w:cs="Times New Roman"/>
          <w:i/>
          <w:iCs/>
          <w:color w:val="44546A"/>
          <w:szCs w:val="18"/>
          <w:lang w:val="en-GB"/>
        </w:rPr>
        <w:instrText xml:space="preserve"> SEQ Table \* ARABIC </w:instrText>
      </w:r>
      <w:r w:rsidRPr="00177460">
        <w:rPr>
          <w:rFonts w:ascii="Calibri" w:eastAsia="Calibri" w:hAnsi="Calibri" w:cs="Times New Roman"/>
          <w:i/>
          <w:iCs/>
          <w:color w:val="44546A"/>
          <w:szCs w:val="18"/>
          <w:shd w:val="clear" w:color="auto" w:fill="E6E6E6"/>
          <w:lang w:val="en-GB"/>
        </w:rPr>
        <w:fldChar w:fldCharType="separate"/>
      </w:r>
      <w:r w:rsidRPr="00177460">
        <w:rPr>
          <w:rFonts w:ascii="Calibri" w:eastAsia="Calibri" w:hAnsi="Calibri" w:cs="Times New Roman"/>
          <w:i/>
          <w:iCs/>
          <w:noProof/>
          <w:color w:val="44546A"/>
          <w:szCs w:val="18"/>
          <w:lang w:val="en-GB"/>
        </w:rPr>
        <w:t>2</w:t>
      </w:r>
      <w:r w:rsidRPr="00177460">
        <w:rPr>
          <w:rFonts w:ascii="Calibri" w:eastAsia="Calibri" w:hAnsi="Calibri" w:cs="Times New Roman"/>
          <w:i/>
          <w:iCs/>
          <w:noProof/>
          <w:color w:val="44546A"/>
          <w:szCs w:val="18"/>
          <w:shd w:val="clear" w:color="auto" w:fill="E6E6E6"/>
          <w:lang w:val="en-GB"/>
        </w:rPr>
        <w:fldChar w:fldCharType="end"/>
      </w:r>
      <w:r w:rsidRPr="00177460">
        <w:rPr>
          <w:rFonts w:ascii="Calibri" w:eastAsia="Calibri" w:hAnsi="Calibri" w:cs="Times New Roman"/>
          <w:i/>
          <w:iCs/>
          <w:color w:val="44546A"/>
          <w:szCs w:val="18"/>
          <w:lang w:val="en-GB"/>
        </w:rPr>
        <w:t xml:space="preserve">. The definitions used for classifying alive, knocked down or dead mosquitoes, adapted from </w:t>
      </w:r>
      <w:sdt>
        <w:sdtPr>
          <w:rPr>
            <w:rFonts w:ascii="Calibri" w:eastAsia="Calibri" w:hAnsi="Calibri" w:cs="Times New Roman"/>
            <w:iCs/>
            <w:color w:val="000000"/>
            <w:szCs w:val="18"/>
            <w:shd w:val="clear" w:color="auto" w:fill="E6E6E6"/>
            <w:lang w:val="en-GB"/>
          </w:rPr>
          <w:tag w:val="MENDELEY_CITATION_v3_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"/>
          <w:id w:val="-1420636466"/>
          <w:placeholder>
            <w:docPart w:val="FBA87DBCF52A4FF3B6DAFEF72A844E2B"/>
          </w:placeholder>
        </w:sdtPr>
        <w:sdtEndPr/>
        <w:sdtContent>
          <w:r w:rsidRPr="00177460">
            <w:rPr>
              <w:rFonts w:ascii="Calibri" w:eastAsia="Calibri" w:hAnsi="Calibri" w:cs="Times New Roman"/>
              <w:i/>
              <w:color w:val="44546A"/>
              <w:szCs w:val="18"/>
              <w:lang w:val="en-GB"/>
            </w:rPr>
            <w:t>(WHO, 2013)</w:t>
          </w:r>
        </w:sdtContent>
      </w:sdt>
    </w:p>
    <w:tbl>
      <w:tblPr>
        <w:tblStyle w:val="TableGrid11"/>
        <w:tblW w:w="5000" w:type="pct"/>
        <w:jc w:val="center"/>
        <w:tblLook w:val="04A0" w:firstRow="1" w:lastRow="0" w:firstColumn="1" w:lastColumn="0" w:noHBand="0" w:noVBand="1"/>
      </w:tblPr>
      <w:tblGrid>
        <w:gridCol w:w="2302"/>
        <w:gridCol w:w="6328"/>
      </w:tblGrid>
      <w:tr w:rsidR="00177460" w:rsidRPr="00177460" w14:paraId="0AE25240" w14:textId="77777777" w:rsidTr="005044CC">
        <w:trPr>
          <w:jc w:val="center"/>
        </w:trPr>
        <w:tc>
          <w:tcPr>
            <w:tcW w:w="1334" w:type="pct"/>
            <w:vAlign w:val="center"/>
          </w:tcPr>
          <w:p w14:paraId="5AB85E20" w14:textId="77777777" w:rsidR="00177460" w:rsidRPr="00177460" w:rsidRDefault="00177460" w:rsidP="00177460">
            <w:pPr>
              <w:spacing w:line="360" w:lineRule="auto"/>
              <w:jc w:val="center"/>
              <w:rPr>
                <w:rFonts w:ascii="Calibri" w:eastAsia="Calibri" w:hAnsi="Calibri" w:cs="Times New Roman"/>
                <w:b/>
                <w:bCs/>
              </w:rPr>
            </w:pPr>
            <w:r w:rsidRPr="00177460">
              <w:rPr>
                <w:rFonts w:ascii="Calibri" w:eastAsia="Calibri" w:hAnsi="Calibri" w:cs="Times New Roman"/>
                <w:b/>
                <w:bCs/>
              </w:rPr>
              <w:t>Mosquito status</w:t>
            </w:r>
          </w:p>
        </w:tc>
        <w:tc>
          <w:tcPr>
            <w:tcW w:w="3666" w:type="pct"/>
            <w:vAlign w:val="center"/>
          </w:tcPr>
          <w:p w14:paraId="6DFFD6DA" w14:textId="77777777" w:rsidR="00177460" w:rsidRPr="00177460" w:rsidRDefault="00177460" w:rsidP="00177460">
            <w:pPr>
              <w:spacing w:line="360" w:lineRule="auto"/>
              <w:jc w:val="center"/>
              <w:rPr>
                <w:rFonts w:ascii="Calibri" w:eastAsia="Calibri" w:hAnsi="Calibri" w:cs="Times New Roman"/>
                <w:b/>
                <w:bCs/>
              </w:rPr>
            </w:pPr>
            <w:r w:rsidRPr="00177460">
              <w:rPr>
                <w:rFonts w:ascii="Calibri" w:eastAsia="Calibri" w:hAnsi="Calibri" w:cs="Times New Roman"/>
                <w:b/>
                <w:bCs/>
              </w:rPr>
              <w:t>Definition</w:t>
            </w:r>
          </w:p>
        </w:tc>
      </w:tr>
      <w:tr w:rsidR="00177460" w:rsidRPr="00177460" w14:paraId="7772FFB7" w14:textId="77777777" w:rsidTr="005044CC">
        <w:trPr>
          <w:jc w:val="center"/>
        </w:trPr>
        <w:tc>
          <w:tcPr>
            <w:tcW w:w="1334" w:type="pct"/>
            <w:vAlign w:val="center"/>
          </w:tcPr>
          <w:p w14:paraId="277A07D7" w14:textId="77777777" w:rsidR="00177460" w:rsidRPr="00177460" w:rsidRDefault="00177460" w:rsidP="00177460">
            <w:pPr>
              <w:spacing w:line="360" w:lineRule="auto"/>
              <w:jc w:val="center"/>
              <w:rPr>
                <w:rFonts w:ascii="Calibri" w:eastAsia="Calibri" w:hAnsi="Calibri" w:cs="Times New Roman"/>
              </w:rPr>
            </w:pPr>
            <w:r w:rsidRPr="00177460">
              <w:rPr>
                <w:rFonts w:ascii="Calibri" w:eastAsia="Calibri" w:hAnsi="Calibri" w:cs="Times New Roman"/>
              </w:rPr>
              <w:lastRenderedPageBreak/>
              <w:t>Alive</w:t>
            </w:r>
          </w:p>
        </w:tc>
        <w:tc>
          <w:tcPr>
            <w:tcW w:w="3666" w:type="pct"/>
            <w:vAlign w:val="center"/>
          </w:tcPr>
          <w:p w14:paraId="0F8B8B7D" w14:textId="77777777" w:rsidR="00177460" w:rsidRPr="00177460" w:rsidRDefault="00177460" w:rsidP="00177460">
            <w:pPr>
              <w:spacing w:line="360" w:lineRule="auto"/>
              <w:rPr>
                <w:rFonts w:ascii="Calibri" w:eastAsia="Calibri" w:hAnsi="Calibri" w:cs="Times New Roman"/>
              </w:rPr>
            </w:pPr>
            <w:r w:rsidRPr="00177460">
              <w:rPr>
                <w:rFonts w:ascii="Calibri" w:eastAsia="Calibri" w:hAnsi="Calibri" w:cs="Times New Roman"/>
              </w:rPr>
              <w:t>The mosquito is mobile or able to stand or fly in a coordinated manner</w:t>
            </w:r>
          </w:p>
        </w:tc>
      </w:tr>
      <w:tr w:rsidR="00177460" w:rsidRPr="00177460" w14:paraId="3C50C94B" w14:textId="77777777" w:rsidTr="005044CC">
        <w:trPr>
          <w:jc w:val="center"/>
        </w:trPr>
        <w:tc>
          <w:tcPr>
            <w:tcW w:w="1334" w:type="pct"/>
            <w:vAlign w:val="center"/>
          </w:tcPr>
          <w:p w14:paraId="11C9105C" w14:textId="77777777" w:rsidR="00177460" w:rsidRPr="00177460" w:rsidRDefault="00177460" w:rsidP="00177460">
            <w:pPr>
              <w:spacing w:line="360" w:lineRule="auto"/>
              <w:jc w:val="center"/>
              <w:rPr>
                <w:rFonts w:ascii="Calibri" w:eastAsia="Calibri" w:hAnsi="Calibri" w:cs="Times New Roman"/>
              </w:rPr>
            </w:pPr>
            <w:r w:rsidRPr="00177460">
              <w:rPr>
                <w:rFonts w:ascii="Calibri" w:eastAsia="Calibri" w:hAnsi="Calibri" w:cs="Times New Roman"/>
              </w:rPr>
              <w:t>Knocked down</w:t>
            </w:r>
          </w:p>
        </w:tc>
        <w:tc>
          <w:tcPr>
            <w:tcW w:w="3666" w:type="pct"/>
            <w:vAlign w:val="center"/>
          </w:tcPr>
          <w:p w14:paraId="69855D14" w14:textId="77777777" w:rsidR="00177460" w:rsidRPr="00177460" w:rsidRDefault="00177460" w:rsidP="00177460">
            <w:pPr>
              <w:spacing w:line="360" w:lineRule="auto"/>
              <w:rPr>
                <w:rFonts w:ascii="Calibri" w:eastAsia="Calibri" w:hAnsi="Calibri" w:cs="Times New Roman"/>
              </w:rPr>
            </w:pPr>
            <w:r w:rsidRPr="00177460">
              <w:rPr>
                <w:rFonts w:ascii="Calibri" w:eastAsia="Calibri" w:hAnsi="Calibri" w:cs="Times New Roman"/>
              </w:rPr>
              <w:t>The mosquito is immobile or unable to stand or take off, at 1-hour following net exposure</w:t>
            </w:r>
          </w:p>
        </w:tc>
      </w:tr>
      <w:tr w:rsidR="00177460" w:rsidRPr="00177460" w14:paraId="1F8E582E" w14:textId="77777777" w:rsidTr="005044CC">
        <w:trPr>
          <w:jc w:val="center"/>
        </w:trPr>
        <w:tc>
          <w:tcPr>
            <w:tcW w:w="1334" w:type="pct"/>
            <w:vAlign w:val="center"/>
          </w:tcPr>
          <w:p w14:paraId="024713D9" w14:textId="77777777" w:rsidR="00177460" w:rsidRPr="00177460" w:rsidRDefault="00177460" w:rsidP="00177460">
            <w:pPr>
              <w:spacing w:line="360" w:lineRule="auto"/>
              <w:jc w:val="center"/>
              <w:rPr>
                <w:rFonts w:ascii="Calibri" w:eastAsia="Calibri" w:hAnsi="Calibri" w:cs="Times New Roman"/>
              </w:rPr>
            </w:pPr>
            <w:r w:rsidRPr="00177460">
              <w:rPr>
                <w:rFonts w:ascii="Calibri" w:eastAsia="Calibri" w:hAnsi="Calibri" w:cs="Times New Roman"/>
              </w:rPr>
              <w:t>Dead</w:t>
            </w:r>
          </w:p>
        </w:tc>
        <w:tc>
          <w:tcPr>
            <w:tcW w:w="3666" w:type="pct"/>
            <w:vAlign w:val="center"/>
          </w:tcPr>
          <w:p w14:paraId="7BD117E3" w14:textId="77777777" w:rsidR="00177460" w:rsidRPr="00177460" w:rsidRDefault="00177460" w:rsidP="00177460">
            <w:pPr>
              <w:spacing w:line="360" w:lineRule="auto"/>
              <w:rPr>
                <w:rFonts w:ascii="Calibri" w:eastAsia="Calibri" w:hAnsi="Calibri" w:cs="Times New Roman"/>
              </w:rPr>
            </w:pPr>
            <w:r w:rsidRPr="00177460">
              <w:rPr>
                <w:rFonts w:ascii="Calibri" w:eastAsia="Calibri" w:hAnsi="Calibri" w:cs="Times New Roman"/>
              </w:rPr>
              <w:t>The mosquito is immobile or unable to stand or take off, at 24-hours following net exposure</w:t>
            </w:r>
          </w:p>
        </w:tc>
      </w:tr>
    </w:tbl>
    <w:p w14:paraId="32D998BB" w14:textId="77777777" w:rsidR="00177460" w:rsidRPr="00177460" w:rsidRDefault="00177460" w:rsidP="00177460">
      <w:pPr>
        <w:spacing w:after="0" w:line="360" w:lineRule="auto"/>
        <w:rPr>
          <w:rFonts w:ascii="Calibri" w:eastAsia="Calibri" w:hAnsi="Calibri" w:cs="Times New Roman"/>
          <w:lang w:val="en-GB"/>
        </w:rPr>
      </w:pPr>
    </w:p>
    <w:p w14:paraId="60C5045D" w14:textId="77777777" w:rsidR="00177460" w:rsidRPr="00177460" w:rsidRDefault="00177460" w:rsidP="00177460">
      <w:pPr>
        <w:keepNext/>
        <w:keepLines/>
        <w:numPr>
          <w:ilvl w:val="1"/>
          <w:numId w:val="47"/>
        </w:numPr>
        <w:spacing w:before="40" w:after="0" w:line="259" w:lineRule="auto"/>
        <w:outlineLvl w:val="2"/>
        <w:rPr>
          <w:rFonts w:ascii="Calibri Light" w:eastAsia="Times New Roman" w:hAnsi="Calibri Light" w:cs="Times New Roman"/>
          <w:color w:val="1F3763"/>
          <w:sz w:val="24"/>
          <w:szCs w:val="24"/>
          <w:lang w:val="en-GB"/>
        </w:rPr>
      </w:pPr>
      <w:bookmarkStart w:id="194" w:name="_Toc89433943"/>
      <w:bookmarkStart w:id="195" w:name="_Toc90547992"/>
      <w:bookmarkStart w:id="196" w:name="_Toc101975873"/>
      <w:r w:rsidRPr="00177460">
        <w:rPr>
          <w:rFonts w:ascii="Calibri Light" w:eastAsia="Times New Roman" w:hAnsi="Calibri Light" w:cs="Times New Roman"/>
          <w:color w:val="1F3763"/>
          <w:sz w:val="24"/>
          <w:szCs w:val="24"/>
          <w:lang w:val="en-GB"/>
        </w:rPr>
        <w:t>Measuring sterility - Method for scoring oviposition using chambering.</w:t>
      </w:r>
      <w:bookmarkEnd w:id="194"/>
      <w:bookmarkEnd w:id="195"/>
      <w:bookmarkEnd w:id="196"/>
    </w:p>
    <w:p w14:paraId="01455A1A" w14:textId="77777777" w:rsidR="00177460" w:rsidRPr="00177460" w:rsidRDefault="00177460" w:rsidP="00177460">
      <w:pPr>
        <w:spacing w:after="0" w:line="360" w:lineRule="auto"/>
        <w:rPr>
          <w:rFonts w:ascii="Calibri" w:eastAsia="Calibri" w:hAnsi="Calibri" w:cs="Times New Roman"/>
          <w:lang w:val="en-GB"/>
        </w:rPr>
      </w:pPr>
    </w:p>
    <w:p w14:paraId="5C9E43A7" w14:textId="77777777" w:rsidR="00177460" w:rsidRPr="00177460" w:rsidRDefault="00177460" w:rsidP="00177460">
      <w:pPr>
        <w:numPr>
          <w:ilvl w:val="0"/>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The sterilising effect of PPF can be measured in several ways. This SOP details two methods; (</w:t>
      </w:r>
      <w:proofErr w:type="spellStart"/>
      <w:r w:rsidRPr="00177460">
        <w:rPr>
          <w:rFonts w:ascii="Calibri" w:eastAsia="Calibri" w:hAnsi="Calibri" w:cs="Times New Roman"/>
          <w:lang w:val="en-GB"/>
        </w:rPr>
        <w:t>i</w:t>
      </w:r>
      <w:proofErr w:type="spellEnd"/>
      <w:r w:rsidRPr="00177460">
        <w:rPr>
          <w:rFonts w:ascii="Calibri" w:eastAsia="Calibri" w:hAnsi="Calibri" w:cs="Times New Roman"/>
          <w:lang w:val="en-GB"/>
        </w:rPr>
        <w:t xml:space="preserve">) chambering to observe oviposition or (ii) ovary dissection to observe ovary development. Either method can be used, however the same method should be used for all nets throughout the durability trial.  </w:t>
      </w:r>
    </w:p>
    <w:p w14:paraId="3E963DF4" w14:textId="77777777" w:rsidR="00177460" w:rsidRPr="00177460" w:rsidRDefault="00177460" w:rsidP="00177460">
      <w:pPr>
        <w:numPr>
          <w:ilvl w:val="0"/>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 Day 3 (three days post-exposure), record the number of dead mosquitoes in holding containers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_Ref66807435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2</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w:t>
      </w:r>
    </w:p>
    <w:p w14:paraId="24D3883E" w14:textId="77777777" w:rsidR="00177460" w:rsidRPr="00177460" w:rsidRDefault="00177460" w:rsidP="00177460">
      <w:pPr>
        <w:numPr>
          <w:ilvl w:val="0"/>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Set up artificial egg laying chambers using method used in your lab.</w:t>
      </w:r>
    </w:p>
    <w:p w14:paraId="621E7AC1" w14:textId="77777777" w:rsidR="00177460" w:rsidRPr="00177460" w:rsidRDefault="00177460" w:rsidP="00177460">
      <w:pPr>
        <w:numPr>
          <w:ilvl w:val="0"/>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Transfer alive mosquitoes individually into their own egg laying chamber using an aspirator.</w:t>
      </w:r>
    </w:p>
    <w:p w14:paraId="46581BD9" w14:textId="77777777" w:rsidR="00177460" w:rsidRPr="00177460" w:rsidRDefault="00177460" w:rsidP="00177460">
      <w:pPr>
        <w:numPr>
          <w:ilvl w:val="0"/>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Ensure egg laying chambers are correctly labelled with a mosquito ID number, the net sample ID (Net ID and position), test rep, mosquito species, and testing date. </w:t>
      </w:r>
    </w:p>
    <w:p w14:paraId="3D313697" w14:textId="77777777" w:rsidR="00177460" w:rsidRPr="00177460" w:rsidRDefault="00177460" w:rsidP="00177460">
      <w:pPr>
        <w:numPr>
          <w:ilvl w:val="0"/>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Provide mosquitoes with a sugar meal (10% sucrose solution soaked onto a relevant substrate such as cotton wool). </w:t>
      </w:r>
    </w:p>
    <w:p w14:paraId="240801C5" w14:textId="77777777" w:rsidR="00177460" w:rsidRPr="00177460" w:rsidRDefault="00177460" w:rsidP="00177460">
      <w:pPr>
        <w:numPr>
          <w:ilvl w:val="0"/>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Place egg laying chambers in a dark area. Ensure sugar meal is changed daily throughout assay, as this can impact mosquito health.   </w:t>
      </w:r>
    </w:p>
    <w:p w14:paraId="62389DE8" w14:textId="77777777" w:rsidR="00177460" w:rsidRPr="00177460" w:rsidRDefault="00177460" w:rsidP="00177460">
      <w:pPr>
        <w:numPr>
          <w:ilvl w:val="0"/>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 Day 7 (four days post-chambering), record if each individual mosquito is alive or dead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_Ref66807435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2</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 Record if each individual mosquito has laid eggs or not.</w:t>
      </w:r>
    </w:p>
    <w:p w14:paraId="310EC817" w14:textId="77777777" w:rsidR="00177460" w:rsidRPr="00177460" w:rsidRDefault="00177460" w:rsidP="00177460">
      <w:pPr>
        <w:numPr>
          <w:ilvl w:val="0"/>
          <w:numId w:val="46"/>
        </w:numPr>
        <w:spacing w:after="0" w:line="360" w:lineRule="auto"/>
        <w:contextualSpacing/>
        <w:rPr>
          <w:rFonts w:ascii="Calibri" w:eastAsia="Times New Roman" w:hAnsi="Calibri" w:cs="Times New Roman"/>
          <w:lang w:val="en-GB"/>
        </w:rPr>
      </w:pPr>
      <w:r w:rsidRPr="00177460">
        <w:rPr>
          <w:rFonts w:ascii="Calibri" w:eastAsia="Calibri" w:hAnsi="Calibri" w:cs="Times New Roman"/>
          <w:lang w:val="en-GB"/>
        </w:rPr>
        <w:t>At the end of testing, ensure mosquitoes are stored correctly (</w:t>
      </w:r>
      <w:proofErr w:type="gramStart"/>
      <w:r w:rsidRPr="00177460">
        <w:rPr>
          <w:rFonts w:ascii="Calibri" w:eastAsia="Calibri" w:hAnsi="Calibri" w:cs="Times New Roman"/>
          <w:lang w:val="en-GB"/>
        </w:rPr>
        <w:t>i.e.</w:t>
      </w:r>
      <w:proofErr w:type="gramEnd"/>
      <w:r w:rsidRPr="00177460">
        <w:rPr>
          <w:rFonts w:ascii="Calibri" w:eastAsia="Calibri" w:hAnsi="Calibri" w:cs="Times New Roman"/>
          <w:lang w:val="en-GB"/>
        </w:rPr>
        <w:t xml:space="preserve"> in individual tubes with silica gel) for future analysis. If mosquitoes are not required for future analysis, discard mosquitoes safely.</w:t>
      </w:r>
    </w:p>
    <w:p w14:paraId="1F1EE908" w14:textId="77777777" w:rsidR="00177460" w:rsidRPr="00177460" w:rsidRDefault="00177460" w:rsidP="00177460">
      <w:pPr>
        <w:spacing w:after="0" w:line="360" w:lineRule="auto"/>
        <w:ind w:left="360"/>
        <w:contextualSpacing/>
        <w:rPr>
          <w:rFonts w:ascii="Calibri" w:eastAsia="Calibri" w:hAnsi="Calibri" w:cs="Times New Roman"/>
          <w:lang w:val="en-GB"/>
        </w:rPr>
      </w:pPr>
    </w:p>
    <w:p w14:paraId="7FDEA71A" w14:textId="77777777" w:rsidR="00177460" w:rsidRPr="00177460" w:rsidRDefault="00177460" w:rsidP="00177460">
      <w:pPr>
        <w:keepNext/>
        <w:keepLines/>
        <w:numPr>
          <w:ilvl w:val="2"/>
          <w:numId w:val="47"/>
        </w:numPr>
        <w:spacing w:before="40" w:after="0" w:line="259" w:lineRule="auto"/>
        <w:outlineLvl w:val="3"/>
        <w:rPr>
          <w:rFonts w:ascii="Calibri Light" w:eastAsia="Times New Roman" w:hAnsi="Calibri Light" w:cs="Times New Roman"/>
          <w:i/>
          <w:iCs/>
          <w:color w:val="2F5496"/>
          <w:lang w:val="en-GB"/>
        </w:rPr>
      </w:pPr>
      <w:r w:rsidRPr="00177460">
        <w:rPr>
          <w:rFonts w:ascii="Calibri Light" w:eastAsia="Times New Roman" w:hAnsi="Calibri Light" w:cs="Times New Roman"/>
          <w:i/>
          <w:iCs/>
          <w:color w:val="2F5496"/>
          <w:lang w:val="en-GB"/>
        </w:rPr>
        <w:t>Measured outcomes</w:t>
      </w:r>
    </w:p>
    <w:p w14:paraId="1BBD906D" w14:textId="77777777" w:rsidR="00177460" w:rsidRPr="00177460" w:rsidRDefault="00177460" w:rsidP="00177460">
      <w:pPr>
        <w:spacing w:after="0" w:line="360" w:lineRule="auto"/>
        <w:ind w:left="360"/>
        <w:contextualSpacing/>
        <w:rPr>
          <w:rFonts w:ascii="Calibri" w:eastAsia="Calibri" w:hAnsi="Calibri" w:cs="Times New Roman"/>
          <w:lang w:val="en-GB"/>
        </w:rPr>
      </w:pPr>
    </w:p>
    <w:p w14:paraId="525A625D" w14:textId="77777777" w:rsidR="00177460" w:rsidRPr="00177460" w:rsidRDefault="00177460" w:rsidP="00177460">
      <w:pPr>
        <w:numPr>
          <w:ilvl w:val="0"/>
          <w:numId w:val="3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lastRenderedPageBreak/>
        <w:t>The number of mosquitoes exposed, knocked down after 1-hour, and dead after 24-hours should be recorded for each net piece and replicate individually.</w:t>
      </w:r>
    </w:p>
    <w:p w14:paraId="707C6F89" w14:textId="77777777" w:rsidR="00177460" w:rsidRPr="00177460" w:rsidRDefault="00177460" w:rsidP="00177460">
      <w:pPr>
        <w:numPr>
          <w:ilvl w:val="0"/>
          <w:numId w:val="3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Replicate data should then be pooled and the 1-hour knockdown %</w:t>
      </w:r>
      <w:r w:rsidRPr="00177460">
        <w:rPr>
          <w:rFonts w:ascii="Calibri" w:eastAsia="Calibri" w:hAnsi="Calibri" w:cs="Times New Roman"/>
          <w:vertAlign w:val="superscript"/>
          <w:lang w:val="en-GB"/>
        </w:rPr>
        <w:footnoteReference w:id="21"/>
      </w:r>
      <w:r w:rsidRPr="00177460">
        <w:rPr>
          <w:rFonts w:ascii="Calibri" w:eastAsia="Calibri" w:hAnsi="Calibri" w:cs="Times New Roman"/>
          <w:lang w:val="en-GB"/>
        </w:rPr>
        <w:t xml:space="preserve"> and 24-hour mortality %</w:t>
      </w:r>
      <w:r w:rsidRPr="00177460">
        <w:rPr>
          <w:rFonts w:ascii="Calibri" w:eastAsia="Calibri" w:hAnsi="Calibri" w:cs="Times New Roman"/>
          <w:vertAlign w:val="superscript"/>
          <w:lang w:val="en-GB"/>
        </w:rPr>
        <w:footnoteReference w:id="22"/>
      </w:r>
      <w:r w:rsidRPr="00177460">
        <w:rPr>
          <w:rFonts w:ascii="Calibri" w:eastAsia="Calibri" w:hAnsi="Calibri" w:cs="Times New Roman"/>
          <w:lang w:val="en-GB"/>
        </w:rPr>
        <w:t xml:space="preserve"> calculated for each individual net.</w:t>
      </w:r>
    </w:p>
    <w:p w14:paraId="70CFCE3B" w14:textId="77777777" w:rsidR="00177460" w:rsidRPr="00177460" w:rsidRDefault="00177460" w:rsidP="00177460">
      <w:pPr>
        <w:numPr>
          <w:ilvl w:val="0"/>
          <w:numId w:val="3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 Day 3, number of mosquitoes dead, and number of alive mosquitoes chambered should be recorded for each test net.</w:t>
      </w:r>
    </w:p>
    <w:p w14:paraId="6F27AA30" w14:textId="77777777" w:rsidR="00177460" w:rsidRPr="00177460" w:rsidRDefault="00177460" w:rsidP="00177460">
      <w:pPr>
        <w:numPr>
          <w:ilvl w:val="0"/>
          <w:numId w:val="3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 Day 7, for each individual chambered mosquito status (alive or dead), and egg laying (laid eggs or did not lay eggs) should be recorded.</w:t>
      </w:r>
    </w:p>
    <w:p w14:paraId="5FB8DDE9" w14:textId="77777777" w:rsidR="00177460" w:rsidRPr="00177460" w:rsidRDefault="00177460" w:rsidP="00177460">
      <w:pPr>
        <w:numPr>
          <w:ilvl w:val="0"/>
          <w:numId w:val="3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Individual mosquito data should then be pooled to calculate oviposition and oviposition inhibition using the definition in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_Ref71197581 \h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3</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w:t>
      </w:r>
    </w:p>
    <w:p w14:paraId="522611D4" w14:textId="77777777" w:rsidR="00177460" w:rsidRPr="00177460" w:rsidRDefault="00177460" w:rsidP="00177460">
      <w:pPr>
        <w:spacing w:after="160" w:line="259" w:lineRule="auto"/>
        <w:rPr>
          <w:rFonts w:ascii="Calibri" w:eastAsia="Calibri" w:hAnsi="Calibri" w:cs="Times New Roman"/>
          <w:lang w:val="en-GB"/>
        </w:rPr>
      </w:pPr>
    </w:p>
    <w:p w14:paraId="1986D838" w14:textId="77777777" w:rsidR="00177460" w:rsidRPr="00177460" w:rsidRDefault="00177460" w:rsidP="00177460">
      <w:pPr>
        <w:spacing w:line="240" w:lineRule="auto"/>
        <w:rPr>
          <w:rFonts w:ascii="Calibri" w:eastAsia="Calibri" w:hAnsi="Calibri" w:cs="Times New Roman"/>
          <w:color w:val="44546A"/>
          <w:szCs w:val="18"/>
          <w:lang w:val="en-GB"/>
        </w:rPr>
      </w:pPr>
      <w:r w:rsidRPr="00177460">
        <w:rPr>
          <w:rFonts w:ascii="Calibri" w:eastAsia="Calibri" w:hAnsi="Calibri" w:cs="Times New Roman"/>
          <w:i/>
          <w:iCs/>
          <w:color w:val="44546A"/>
          <w:szCs w:val="18"/>
          <w:lang w:val="en-GB"/>
        </w:rPr>
        <w:t xml:space="preserve">Table </w:t>
      </w:r>
      <w:r w:rsidRPr="00177460">
        <w:rPr>
          <w:rFonts w:ascii="Calibri" w:eastAsia="Calibri" w:hAnsi="Calibri" w:cs="Times New Roman"/>
          <w:i/>
          <w:iCs/>
          <w:color w:val="44546A"/>
          <w:szCs w:val="18"/>
          <w:shd w:val="clear" w:color="auto" w:fill="E6E6E6"/>
          <w:lang w:val="en-GB"/>
        </w:rPr>
        <w:fldChar w:fldCharType="begin"/>
      </w:r>
      <w:r w:rsidRPr="00177460">
        <w:rPr>
          <w:rFonts w:ascii="Calibri" w:eastAsia="Calibri" w:hAnsi="Calibri" w:cs="Times New Roman"/>
          <w:i/>
          <w:iCs/>
          <w:color w:val="44546A"/>
          <w:szCs w:val="18"/>
          <w:lang w:val="en-GB"/>
        </w:rPr>
        <w:instrText xml:space="preserve"> SEQ Table \* ARABIC </w:instrText>
      </w:r>
      <w:r w:rsidRPr="00177460">
        <w:rPr>
          <w:rFonts w:ascii="Calibri" w:eastAsia="Calibri" w:hAnsi="Calibri" w:cs="Times New Roman"/>
          <w:i/>
          <w:iCs/>
          <w:color w:val="44546A"/>
          <w:szCs w:val="18"/>
          <w:shd w:val="clear" w:color="auto" w:fill="E6E6E6"/>
          <w:lang w:val="en-GB"/>
        </w:rPr>
        <w:fldChar w:fldCharType="separate"/>
      </w:r>
      <w:r w:rsidRPr="00177460">
        <w:rPr>
          <w:rFonts w:ascii="Calibri" w:eastAsia="Calibri" w:hAnsi="Calibri" w:cs="Times New Roman"/>
          <w:i/>
          <w:iCs/>
          <w:noProof/>
          <w:color w:val="44546A"/>
          <w:szCs w:val="18"/>
          <w:lang w:val="en-GB"/>
        </w:rPr>
        <w:t>3</w:t>
      </w:r>
      <w:r w:rsidRPr="00177460">
        <w:rPr>
          <w:rFonts w:ascii="Calibri" w:eastAsia="Calibri" w:hAnsi="Calibri" w:cs="Times New Roman"/>
          <w:i/>
          <w:iCs/>
          <w:noProof/>
          <w:color w:val="44546A"/>
          <w:szCs w:val="18"/>
          <w:shd w:val="clear" w:color="auto" w:fill="E6E6E6"/>
          <w:lang w:val="en-GB"/>
        </w:rPr>
        <w:fldChar w:fldCharType="end"/>
      </w:r>
      <w:r w:rsidRPr="00177460">
        <w:rPr>
          <w:rFonts w:ascii="Calibri" w:eastAsia="Calibri" w:hAnsi="Calibri" w:cs="Times New Roman"/>
          <w:i/>
          <w:iCs/>
          <w:color w:val="44546A"/>
          <w:szCs w:val="18"/>
          <w:lang w:val="en-GB"/>
        </w:rPr>
        <w:t>. The definitions used for classifying oviposition and calculation of oviposition inhibition.</w:t>
      </w:r>
    </w:p>
    <w:tbl>
      <w:tblPr>
        <w:tblStyle w:val="TableGrid11"/>
        <w:tblW w:w="5000" w:type="pct"/>
        <w:jc w:val="center"/>
        <w:tblLook w:val="04A0" w:firstRow="1" w:lastRow="0" w:firstColumn="1" w:lastColumn="0" w:noHBand="0" w:noVBand="1"/>
      </w:tblPr>
      <w:tblGrid>
        <w:gridCol w:w="2302"/>
        <w:gridCol w:w="6328"/>
      </w:tblGrid>
      <w:tr w:rsidR="00177460" w:rsidRPr="00177460" w14:paraId="0EC30056" w14:textId="77777777" w:rsidTr="005044CC">
        <w:trPr>
          <w:jc w:val="center"/>
        </w:trPr>
        <w:tc>
          <w:tcPr>
            <w:tcW w:w="1334" w:type="pct"/>
            <w:tcBorders>
              <w:top w:val="single" w:sz="4" w:space="0" w:color="auto"/>
              <w:left w:val="single" w:sz="4" w:space="0" w:color="auto"/>
              <w:bottom w:val="single" w:sz="4" w:space="0" w:color="auto"/>
              <w:right w:val="single" w:sz="4" w:space="0" w:color="auto"/>
            </w:tcBorders>
            <w:vAlign w:val="center"/>
            <w:hideMark/>
          </w:tcPr>
          <w:p w14:paraId="6521ACE4" w14:textId="77777777" w:rsidR="00177460" w:rsidRPr="00177460" w:rsidRDefault="00177460" w:rsidP="00177460">
            <w:pPr>
              <w:spacing w:line="360" w:lineRule="auto"/>
              <w:jc w:val="center"/>
              <w:rPr>
                <w:rFonts w:ascii="Calibri" w:eastAsia="Calibri" w:hAnsi="Calibri" w:cs="Times New Roman"/>
                <w:b/>
                <w:bCs/>
              </w:rPr>
            </w:pPr>
            <w:r w:rsidRPr="00177460">
              <w:rPr>
                <w:rFonts w:ascii="Calibri" w:eastAsia="Calibri" w:hAnsi="Calibri" w:cs="Times New Roman"/>
                <w:b/>
                <w:bCs/>
              </w:rPr>
              <w:t>Mosquito status</w:t>
            </w:r>
          </w:p>
        </w:tc>
        <w:tc>
          <w:tcPr>
            <w:tcW w:w="3666" w:type="pct"/>
            <w:tcBorders>
              <w:top w:val="single" w:sz="4" w:space="0" w:color="auto"/>
              <w:left w:val="single" w:sz="4" w:space="0" w:color="auto"/>
              <w:bottom w:val="single" w:sz="4" w:space="0" w:color="auto"/>
              <w:right w:val="single" w:sz="4" w:space="0" w:color="auto"/>
            </w:tcBorders>
            <w:vAlign w:val="center"/>
            <w:hideMark/>
          </w:tcPr>
          <w:p w14:paraId="57F28AC8" w14:textId="77777777" w:rsidR="00177460" w:rsidRPr="00177460" w:rsidRDefault="00177460" w:rsidP="00177460">
            <w:pPr>
              <w:spacing w:line="360" w:lineRule="auto"/>
              <w:jc w:val="center"/>
              <w:rPr>
                <w:rFonts w:ascii="Calibri" w:eastAsia="Calibri" w:hAnsi="Calibri" w:cs="Times New Roman"/>
                <w:b/>
                <w:bCs/>
              </w:rPr>
            </w:pPr>
            <w:r w:rsidRPr="00177460">
              <w:rPr>
                <w:rFonts w:ascii="Calibri" w:eastAsia="Calibri" w:hAnsi="Calibri" w:cs="Times New Roman"/>
                <w:b/>
                <w:bCs/>
              </w:rPr>
              <w:t>Definition</w:t>
            </w:r>
          </w:p>
        </w:tc>
      </w:tr>
      <w:tr w:rsidR="00177460" w:rsidRPr="00177460" w14:paraId="6C81EFAE" w14:textId="77777777" w:rsidTr="005044CC">
        <w:trPr>
          <w:jc w:val="center"/>
        </w:trPr>
        <w:tc>
          <w:tcPr>
            <w:tcW w:w="1334" w:type="pct"/>
            <w:tcBorders>
              <w:top w:val="single" w:sz="4" w:space="0" w:color="auto"/>
              <w:left w:val="single" w:sz="4" w:space="0" w:color="auto"/>
              <w:bottom w:val="single" w:sz="4" w:space="0" w:color="auto"/>
              <w:right w:val="single" w:sz="4" w:space="0" w:color="auto"/>
            </w:tcBorders>
            <w:vAlign w:val="center"/>
          </w:tcPr>
          <w:p w14:paraId="69F0A95F" w14:textId="77777777" w:rsidR="00177460" w:rsidRPr="00177460" w:rsidRDefault="00177460" w:rsidP="00177460">
            <w:pPr>
              <w:spacing w:line="360" w:lineRule="auto"/>
              <w:jc w:val="center"/>
              <w:rPr>
                <w:rFonts w:ascii="Calibri" w:eastAsia="Calibri" w:hAnsi="Calibri" w:cs="Times New Roman"/>
              </w:rPr>
            </w:pPr>
            <w:r w:rsidRPr="00177460">
              <w:rPr>
                <w:rFonts w:ascii="Calibri" w:eastAsia="Calibri" w:hAnsi="Calibri" w:cs="Times New Roman"/>
              </w:rPr>
              <w:t xml:space="preserve">Oviposition </w:t>
            </w:r>
          </w:p>
        </w:tc>
        <w:tc>
          <w:tcPr>
            <w:tcW w:w="3666" w:type="pct"/>
            <w:tcBorders>
              <w:top w:val="single" w:sz="4" w:space="0" w:color="auto"/>
              <w:left w:val="single" w:sz="4" w:space="0" w:color="auto"/>
              <w:bottom w:val="single" w:sz="4" w:space="0" w:color="auto"/>
              <w:right w:val="single" w:sz="4" w:space="0" w:color="auto"/>
            </w:tcBorders>
            <w:vAlign w:val="center"/>
          </w:tcPr>
          <w:p w14:paraId="509EA250" w14:textId="77777777" w:rsidR="00177460" w:rsidRPr="00177460" w:rsidRDefault="00B03B07" w:rsidP="00177460">
            <w:pPr>
              <w:autoSpaceDE w:val="0"/>
              <w:autoSpaceDN w:val="0"/>
              <w:adjustRightInd w:val="0"/>
              <w:spacing w:line="360" w:lineRule="auto"/>
              <w:rPr>
                <w:rFonts w:ascii="Calibri" w:eastAsia="Calibri" w:hAnsi="Calibri" w:cs="Calibri"/>
                <w:color w:val="000000"/>
              </w:rPr>
            </w:pPr>
            <m:oMathPara>
              <m:oMath>
                <m:f>
                  <m:fPr>
                    <m:ctrlPr>
                      <w:rPr>
                        <w:rFonts w:ascii="Cambria Math" w:eastAsia="Calibri" w:hAnsi="Cambria Math" w:cs="Calibri"/>
                        <w:i/>
                        <w:color w:val="000000"/>
                      </w:rPr>
                    </m:ctrlPr>
                  </m:fPr>
                  <m:num>
                    <m:r>
                      <w:rPr>
                        <w:rFonts w:ascii="Cambria Math" w:eastAsia="Calibri" w:hAnsi="Cambria Math" w:cs="Calibri"/>
                        <w:color w:val="000000"/>
                      </w:rPr>
                      <m:t>O</m:t>
                    </m:r>
                  </m:num>
                  <m:den>
                    <m:r>
                      <w:rPr>
                        <w:rFonts w:ascii="Cambria Math" w:eastAsia="Calibri" w:hAnsi="Cambria Math" w:cs="Calibri"/>
                        <w:color w:val="000000"/>
                      </w:rPr>
                      <m:t>T</m:t>
                    </m:r>
                  </m:den>
                </m:f>
                <m:r>
                  <w:rPr>
                    <w:rFonts w:ascii="Cambria Math" w:eastAsia="Calibri" w:hAnsi="Cambria Math" w:cs="Calibri"/>
                    <w:color w:val="000000"/>
                  </w:rPr>
                  <m:t xml:space="preserve"> ×100</m:t>
                </m:r>
              </m:oMath>
            </m:oMathPara>
          </w:p>
          <w:p w14:paraId="70C5BA1D" w14:textId="77777777" w:rsidR="00177460" w:rsidRPr="00177460" w:rsidRDefault="00177460" w:rsidP="00177460">
            <w:pPr>
              <w:autoSpaceDE w:val="0"/>
              <w:autoSpaceDN w:val="0"/>
              <w:adjustRightInd w:val="0"/>
              <w:spacing w:line="360" w:lineRule="auto"/>
              <w:rPr>
                <w:rFonts w:ascii="Calibri" w:eastAsia="Calibri" w:hAnsi="Calibri" w:cs="Calibri"/>
                <w:color w:val="000000"/>
              </w:rPr>
            </w:pPr>
            <w:r w:rsidRPr="00177460">
              <w:rPr>
                <w:rFonts w:ascii="Calibri" w:eastAsia="Calibri" w:hAnsi="Calibri" w:cs="Calibri"/>
                <w:color w:val="000000"/>
              </w:rPr>
              <w:t xml:space="preserve">Where </w:t>
            </w:r>
            <w:r w:rsidRPr="00177460">
              <w:rPr>
                <w:rFonts w:ascii="Calibri" w:eastAsia="Calibri" w:hAnsi="Calibri" w:cs="Calibri"/>
                <w:i/>
                <w:iCs/>
                <w:color w:val="000000"/>
              </w:rPr>
              <w:t>O</w:t>
            </w:r>
            <w:r w:rsidRPr="00177460">
              <w:rPr>
                <w:rFonts w:ascii="Calibri" w:eastAsia="Calibri" w:hAnsi="Calibri" w:cs="Calibri"/>
                <w:color w:val="000000"/>
              </w:rPr>
              <w:t xml:space="preserve"> is the number of mosquitoes (living or dead) which laid eggs and </w:t>
            </w:r>
            <w:r w:rsidRPr="00177460">
              <w:rPr>
                <w:rFonts w:ascii="Calibri" w:eastAsia="Calibri" w:hAnsi="Calibri" w:cs="Calibri"/>
                <w:i/>
                <w:iCs/>
                <w:color w:val="000000"/>
              </w:rPr>
              <w:t>T</w:t>
            </w:r>
            <w:r w:rsidRPr="00177460">
              <w:rPr>
                <w:rFonts w:ascii="Calibri" w:eastAsia="Calibri" w:hAnsi="Calibri" w:cs="Calibri"/>
                <w:color w:val="000000"/>
              </w:rPr>
              <w:t xml:space="preserve"> is the total number of surviving blood-fed mosquitoes placed into oviposition chambers. </w:t>
            </w:r>
          </w:p>
        </w:tc>
      </w:tr>
      <w:tr w:rsidR="00177460" w:rsidRPr="00177460" w14:paraId="11013E73" w14:textId="77777777" w:rsidTr="005044CC">
        <w:trPr>
          <w:jc w:val="center"/>
        </w:trPr>
        <w:tc>
          <w:tcPr>
            <w:tcW w:w="1334" w:type="pct"/>
            <w:tcBorders>
              <w:top w:val="single" w:sz="4" w:space="0" w:color="auto"/>
              <w:left w:val="single" w:sz="4" w:space="0" w:color="auto"/>
              <w:bottom w:val="single" w:sz="4" w:space="0" w:color="auto"/>
              <w:right w:val="single" w:sz="4" w:space="0" w:color="auto"/>
            </w:tcBorders>
            <w:vAlign w:val="center"/>
          </w:tcPr>
          <w:p w14:paraId="4FD4DDDF" w14:textId="77777777" w:rsidR="00177460" w:rsidRPr="00177460" w:rsidRDefault="00177460" w:rsidP="00177460">
            <w:pPr>
              <w:spacing w:line="360" w:lineRule="auto"/>
              <w:jc w:val="center"/>
              <w:rPr>
                <w:rFonts w:ascii="Calibri" w:eastAsia="Calibri" w:hAnsi="Calibri" w:cs="Times New Roman"/>
              </w:rPr>
            </w:pPr>
            <w:r w:rsidRPr="00177460">
              <w:rPr>
                <w:rFonts w:ascii="Calibri" w:eastAsia="Calibri" w:hAnsi="Calibri" w:cs="Times New Roman"/>
              </w:rPr>
              <w:t>Oviposition inhibition</w:t>
            </w:r>
          </w:p>
        </w:tc>
        <w:tc>
          <w:tcPr>
            <w:tcW w:w="3666" w:type="pct"/>
            <w:tcBorders>
              <w:top w:val="single" w:sz="4" w:space="0" w:color="auto"/>
              <w:left w:val="single" w:sz="4" w:space="0" w:color="auto"/>
              <w:bottom w:val="single" w:sz="4" w:space="0" w:color="auto"/>
              <w:right w:val="single" w:sz="4" w:space="0" w:color="auto"/>
            </w:tcBorders>
            <w:vAlign w:val="center"/>
          </w:tcPr>
          <w:p w14:paraId="34509100" w14:textId="77777777" w:rsidR="00177460" w:rsidRPr="00177460" w:rsidRDefault="00B03B07" w:rsidP="00177460">
            <w:pPr>
              <w:spacing w:line="360" w:lineRule="auto"/>
              <w:rPr>
                <w:rFonts w:ascii="Calibri" w:eastAsia="Calibri" w:hAnsi="Calibri" w:cs="Times New Roman"/>
              </w:rPr>
            </w:pPr>
            <m:oMathPara>
              <m:oMath>
                <m:f>
                  <m:fPr>
                    <m:ctrlPr>
                      <w:rPr>
                        <w:rFonts w:ascii="Cambria Math" w:eastAsia="Calibri" w:hAnsi="Cambria Math" w:cs="Times New Roman"/>
                        <w:i/>
                      </w:rPr>
                    </m:ctrlPr>
                  </m:fPr>
                  <m:num>
                    <m:r>
                      <w:rPr>
                        <w:rFonts w:ascii="Cambria Math" w:eastAsia="Calibri" w:hAnsi="Cambria Math" w:cs="Times New Roman"/>
                      </w:rPr>
                      <m:t>(Oc-Ot)</m:t>
                    </m:r>
                  </m:num>
                  <m:den>
                    <m:r>
                      <w:rPr>
                        <w:rFonts w:ascii="Cambria Math" w:eastAsia="Calibri" w:hAnsi="Cambria Math" w:cs="Times New Roman"/>
                      </w:rPr>
                      <m:t>Oc</m:t>
                    </m:r>
                  </m:den>
                </m:f>
                <m:r>
                  <w:rPr>
                    <w:rFonts w:ascii="Cambria Math" w:eastAsia="Calibri" w:hAnsi="Cambria Math" w:cs="Times New Roman"/>
                  </w:rPr>
                  <m:t xml:space="preserve"> × 100</m:t>
                </m:r>
              </m:oMath>
            </m:oMathPara>
          </w:p>
          <w:p w14:paraId="11D77070" w14:textId="77777777" w:rsidR="00177460" w:rsidRPr="00177460" w:rsidRDefault="00177460" w:rsidP="00177460">
            <w:pPr>
              <w:spacing w:line="360" w:lineRule="auto"/>
              <w:rPr>
                <w:rFonts w:ascii="Calibri" w:eastAsia="Calibri" w:hAnsi="Calibri" w:cs="Times New Roman"/>
              </w:rPr>
            </w:pPr>
            <w:r w:rsidRPr="00177460">
              <w:rPr>
                <w:rFonts w:ascii="Calibri" w:eastAsia="Calibri" w:hAnsi="Calibri" w:cs="Times New Roman"/>
              </w:rPr>
              <w:t xml:space="preserve">Where </w:t>
            </w:r>
            <w:proofErr w:type="spellStart"/>
            <w:r w:rsidRPr="00177460">
              <w:rPr>
                <w:rFonts w:ascii="Calibri" w:eastAsia="Calibri" w:hAnsi="Calibri" w:cs="Times New Roman"/>
              </w:rPr>
              <w:t>Oc</w:t>
            </w:r>
            <w:proofErr w:type="spellEnd"/>
            <w:r w:rsidRPr="00177460">
              <w:rPr>
                <w:rFonts w:ascii="Calibri" w:eastAsia="Calibri" w:hAnsi="Calibri" w:cs="Times New Roman"/>
              </w:rPr>
              <w:t xml:space="preserve"> is the proportion of surviving blood-fed females from the control which laid eggs while </w:t>
            </w:r>
            <w:proofErr w:type="spellStart"/>
            <w:r w:rsidRPr="00177460">
              <w:rPr>
                <w:rFonts w:ascii="Calibri" w:eastAsia="Calibri" w:hAnsi="Calibri" w:cs="Times New Roman"/>
              </w:rPr>
              <w:t>Ot</w:t>
            </w:r>
            <w:proofErr w:type="spellEnd"/>
            <w:r w:rsidRPr="00177460">
              <w:rPr>
                <w:rFonts w:ascii="Calibri" w:eastAsia="Calibri" w:hAnsi="Calibri" w:cs="Times New Roman"/>
              </w:rPr>
              <w:t xml:space="preserve"> is the proportion of surviving blood-fed females from a given treatment which laid eggs.</w:t>
            </w:r>
          </w:p>
        </w:tc>
      </w:tr>
    </w:tbl>
    <w:p w14:paraId="77C5795F" w14:textId="77777777" w:rsidR="00177460" w:rsidRPr="00177460" w:rsidRDefault="00177460" w:rsidP="00177460">
      <w:pPr>
        <w:spacing w:after="0" w:line="360" w:lineRule="auto"/>
        <w:rPr>
          <w:rFonts w:ascii="Calibri" w:eastAsia="Calibri" w:hAnsi="Calibri" w:cs="Times New Roman"/>
          <w:lang w:val="en-GB"/>
        </w:rPr>
      </w:pPr>
    </w:p>
    <w:p w14:paraId="6DCE292B" w14:textId="77777777" w:rsidR="00177460" w:rsidRPr="00177460" w:rsidRDefault="00177460" w:rsidP="00177460">
      <w:pPr>
        <w:keepNext/>
        <w:keepLines/>
        <w:numPr>
          <w:ilvl w:val="1"/>
          <w:numId w:val="47"/>
        </w:numPr>
        <w:spacing w:before="40" w:after="0" w:line="259" w:lineRule="auto"/>
        <w:outlineLvl w:val="2"/>
        <w:rPr>
          <w:rFonts w:ascii="Calibri Light" w:eastAsia="Times New Roman" w:hAnsi="Calibri Light" w:cs="Times New Roman"/>
          <w:color w:val="1F3763"/>
          <w:sz w:val="24"/>
          <w:szCs w:val="24"/>
          <w:lang w:val="en-GB"/>
        </w:rPr>
      </w:pPr>
      <w:bookmarkStart w:id="197" w:name="_Toc89433944"/>
      <w:bookmarkStart w:id="198" w:name="_Toc90547993"/>
      <w:bookmarkStart w:id="199" w:name="_Toc101975874"/>
      <w:r w:rsidRPr="00177460">
        <w:rPr>
          <w:rFonts w:ascii="Calibri Light" w:eastAsia="Times New Roman" w:hAnsi="Calibri Light" w:cs="Times New Roman"/>
          <w:color w:val="1F3763"/>
          <w:sz w:val="24"/>
          <w:szCs w:val="24"/>
          <w:lang w:val="en-GB"/>
        </w:rPr>
        <w:t>Measuring sterility - Method for scoring ovary development using ovary dissection</w:t>
      </w:r>
      <w:bookmarkEnd w:id="197"/>
      <w:bookmarkEnd w:id="198"/>
      <w:bookmarkEnd w:id="199"/>
      <w:r w:rsidRPr="00177460">
        <w:rPr>
          <w:rFonts w:ascii="Calibri Light" w:eastAsia="Times New Roman" w:hAnsi="Calibri Light" w:cs="Times New Roman"/>
          <w:color w:val="1F3763"/>
          <w:sz w:val="24"/>
          <w:szCs w:val="24"/>
          <w:lang w:val="en-GB"/>
        </w:rPr>
        <w:t xml:space="preserve"> </w:t>
      </w:r>
    </w:p>
    <w:p w14:paraId="190E59F9" w14:textId="77777777" w:rsidR="00177460" w:rsidRPr="00177460" w:rsidRDefault="00177460" w:rsidP="00177460">
      <w:pPr>
        <w:spacing w:after="0" w:line="360" w:lineRule="auto"/>
        <w:rPr>
          <w:rFonts w:ascii="Calibri" w:eastAsia="Calibri" w:hAnsi="Calibri" w:cs="Times New Roman"/>
          <w:lang w:val="en-GB"/>
        </w:rPr>
      </w:pPr>
    </w:p>
    <w:p w14:paraId="569E68F7" w14:textId="77777777" w:rsidR="00177460" w:rsidRPr="00177460" w:rsidRDefault="00177460" w:rsidP="00177460">
      <w:pPr>
        <w:numPr>
          <w:ilvl w:val="0"/>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lastRenderedPageBreak/>
        <w:t>On Day 3 (three days post-exposure), record the number of dead mosquitoes in holding containers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_Ref66807435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2</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w:t>
      </w:r>
    </w:p>
    <w:p w14:paraId="162DBED3" w14:textId="77777777" w:rsidR="00177460" w:rsidRPr="00177460" w:rsidRDefault="00177460" w:rsidP="00177460">
      <w:pPr>
        <w:numPr>
          <w:ilvl w:val="0"/>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Dissect mosquito ovaries:</w:t>
      </w:r>
    </w:p>
    <w:p w14:paraId="73FE5820" w14:textId="77777777" w:rsidR="00177460" w:rsidRPr="00177460" w:rsidRDefault="00177460" w:rsidP="00177460">
      <w:pPr>
        <w:numPr>
          <w:ilvl w:val="1"/>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Mount mosquito onto glass slide on its back</w:t>
      </w:r>
    </w:p>
    <w:p w14:paraId="7F87BBA8" w14:textId="77777777" w:rsidR="00177460" w:rsidRPr="00177460" w:rsidRDefault="00177460" w:rsidP="00177460">
      <w:pPr>
        <w:numPr>
          <w:ilvl w:val="1"/>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Use a dissecting pin or forceps to hold the mosquito stationary by the thorax</w:t>
      </w:r>
    </w:p>
    <w:p w14:paraId="15371BF0" w14:textId="77777777" w:rsidR="00177460" w:rsidRPr="00177460" w:rsidRDefault="00177460" w:rsidP="00177460">
      <w:pPr>
        <w:numPr>
          <w:ilvl w:val="1"/>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Add a drop of distilled water on to the last two segments of the </w:t>
      </w:r>
      <w:proofErr w:type="gramStart"/>
      <w:r w:rsidRPr="00177460">
        <w:rPr>
          <w:rFonts w:ascii="Calibri" w:eastAsia="Calibri" w:hAnsi="Calibri" w:cs="Times New Roman"/>
          <w:lang w:val="en-GB"/>
        </w:rPr>
        <w:t>mosquitoes</w:t>
      </w:r>
      <w:proofErr w:type="gramEnd"/>
      <w:r w:rsidRPr="00177460">
        <w:rPr>
          <w:rFonts w:ascii="Calibri" w:eastAsia="Calibri" w:hAnsi="Calibri" w:cs="Times New Roman"/>
          <w:lang w:val="en-GB"/>
        </w:rPr>
        <w:t xml:space="preserve"> abdomen.</w:t>
      </w:r>
    </w:p>
    <w:p w14:paraId="7E377C0F" w14:textId="77777777" w:rsidR="00177460" w:rsidRPr="00177460" w:rsidRDefault="00177460" w:rsidP="00177460">
      <w:pPr>
        <w:numPr>
          <w:ilvl w:val="1"/>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Use a dissection pin to gently </w:t>
      </w:r>
      <w:proofErr w:type="gramStart"/>
      <w:r w:rsidRPr="00177460">
        <w:rPr>
          <w:rFonts w:ascii="Calibri" w:eastAsia="Calibri" w:hAnsi="Calibri" w:cs="Times New Roman"/>
          <w:lang w:val="en-GB"/>
        </w:rPr>
        <w:t>pulling</w:t>
      </w:r>
      <w:proofErr w:type="gramEnd"/>
      <w:r w:rsidRPr="00177460">
        <w:rPr>
          <w:rFonts w:ascii="Calibri" w:eastAsia="Calibri" w:hAnsi="Calibri" w:cs="Times New Roman"/>
          <w:lang w:val="en-GB"/>
        </w:rPr>
        <w:t xml:space="preserve"> off the last two segments of the mosquito abdomen</w:t>
      </w:r>
    </w:p>
    <w:p w14:paraId="319F3C4B" w14:textId="77777777" w:rsidR="00177460" w:rsidRPr="00177460" w:rsidRDefault="00177460" w:rsidP="00177460">
      <w:pPr>
        <w:numPr>
          <w:ilvl w:val="1"/>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For better visualisation of the ovaries, use the needle to separate the ovaries from other internal material and wash off fat and other debris by rinsing the ovaries with distilled water.</w:t>
      </w:r>
    </w:p>
    <w:p w14:paraId="44D8D200" w14:textId="77777777" w:rsidR="00177460" w:rsidRPr="00177460" w:rsidRDefault="00177460" w:rsidP="00177460">
      <w:pPr>
        <w:numPr>
          <w:ilvl w:val="1"/>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Leave the slide with dissected ovaries to air dry</w:t>
      </w:r>
    </w:p>
    <w:p w14:paraId="4CFD3226" w14:textId="77777777" w:rsidR="00177460" w:rsidRPr="00177460" w:rsidRDefault="00177460" w:rsidP="00177460">
      <w:pPr>
        <w:numPr>
          <w:ilvl w:val="0"/>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Two individuals should classify ovary development and they should be blinded to the net exposure treatment. Where disagreement on ovary classification occurs, a third individual should be consulted. If ovaries cannot be classified on the same day as dissection, photographs should be taken of the ovaries on the </w:t>
      </w:r>
      <w:proofErr w:type="gramStart"/>
      <w:r w:rsidRPr="00177460">
        <w:rPr>
          <w:rFonts w:ascii="Calibri" w:eastAsia="Calibri" w:hAnsi="Calibri" w:cs="Times New Roman"/>
          <w:lang w:val="en-GB"/>
        </w:rPr>
        <w:t>day</w:t>
      </w:r>
      <w:proofErr w:type="gramEnd"/>
      <w:r w:rsidRPr="00177460">
        <w:rPr>
          <w:rFonts w:ascii="Calibri" w:eastAsia="Calibri" w:hAnsi="Calibri" w:cs="Times New Roman"/>
          <w:lang w:val="en-GB"/>
        </w:rPr>
        <w:t xml:space="preserve"> and these should examined to classify ovaries.</w:t>
      </w:r>
    </w:p>
    <w:p w14:paraId="2879C814" w14:textId="77777777" w:rsidR="00177460" w:rsidRPr="00177460" w:rsidRDefault="00177460" w:rsidP="00177460">
      <w:pPr>
        <w:numPr>
          <w:ilvl w:val="0"/>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Record the developmental status of the eggs in each mosquitos’ ovaries according to Christopher’s stage of egg development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_Ref69396673 \h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 xml:space="preserve">Figure </w:t>
      </w:r>
      <w:r w:rsidRPr="00177460">
        <w:rPr>
          <w:rFonts w:ascii="Calibri" w:eastAsia="Calibri" w:hAnsi="Calibri" w:cs="Times New Roman"/>
          <w:noProof/>
          <w:lang w:val="en-GB"/>
        </w:rPr>
        <w:t>2</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w:t>
      </w:r>
    </w:p>
    <w:p w14:paraId="62FD6CCC" w14:textId="77777777" w:rsidR="00177460" w:rsidRPr="00177460" w:rsidRDefault="00177460" w:rsidP="00177460">
      <w:pPr>
        <w:numPr>
          <w:ilvl w:val="0"/>
          <w:numId w:val="46"/>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Record if the mosquito is fertile, Infertile, or inconclusive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_Ref69396111 \h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4</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w:t>
      </w:r>
    </w:p>
    <w:p w14:paraId="2F43BD87" w14:textId="77777777" w:rsidR="00177460" w:rsidRPr="00177460" w:rsidRDefault="00177460" w:rsidP="00177460">
      <w:pPr>
        <w:spacing w:after="0" w:line="360" w:lineRule="auto"/>
        <w:ind w:left="360"/>
        <w:contextualSpacing/>
        <w:rPr>
          <w:rFonts w:ascii="Calibri" w:eastAsia="Calibri" w:hAnsi="Calibri" w:cs="Times New Roman"/>
          <w:lang w:val="en-GB"/>
        </w:rPr>
      </w:pPr>
    </w:p>
    <w:p w14:paraId="54CAC1B4" w14:textId="77777777" w:rsidR="00177460" w:rsidRPr="00177460" w:rsidRDefault="00177460" w:rsidP="00177460">
      <w:pPr>
        <w:spacing w:after="0" w:line="360" w:lineRule="auto"/>
        <w:ind w:left="360"/>
        <w:contextualSpacing/>
        <w:jc w:val="center"/>
        <w:rPr>
          <w:rFonts w:ascii="Calibri" w:eastAsia="Calibri" w:hAnsi="Calibri" w:cs="Times New Roman"/>
          <w:lang w:val="en-GB"/>
        </w:rPr>
      </w:pPr>
      <w:r w:rsidRPr="00177460">
        <w:rPr>
          <w:rFonts w:ascii="Calibri" w:eastAsia="Calibri" w:hAnsi="Calibri" w:cs="Times New Roman"/>
          <w:noProof/>
          <w:color w:val="2B579A"/>
          <w:shd w:val="clear" w:color="auto" w:fill="E6E6E6"/>
          <w:lang w:val="en-GB"/>
        </w:rPr>
        <w:drawing>
          <wp:inline distT="0" distB="0" distL="0" distR="0" wp14:anchorId="3E62732F" wp14:editId="61E9A385">
            <wp:extent cx="5731510" cy="255714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7">
                      <a:extLst>
                        <a:ext uri="{28A0092B-C50C-407E-A947-70E740481C1C}">
                          <a14:useLocalDpi xmlns:a14="http://schemas.microsoft.com/office/drawing/2010/main" val="0"/>
                        </a:ext>
                      </a:extLst>
                    </a:blip>
                    <a:stretch>
                      <a:fillRect/>
                    </a:stretch>
                  </pic:blipFill>
                  <pic:spPr>
                    <a:xfrm>
                      <a:off x="0" y="0"/>
                      <a:ext cx="5731510" cy="2557145"/>
                    </a:xfrm>
                    <a:prstGeom prst="rect">
                      <a:avLst/>
                    </a:prstGeom>
                  </pic:spPr>
                </pic:pic>
              </a:graphicData>
            </a:graphic>
          </wp:inline>
        </w:drawing>
      </w:r>
    </w:p>
    <w:p w14:paraId="0175F22F" w14:textId="77777777" w:rsidR="00177460" w:rsidRPr="00177460" w:rsidRDefault="00177460" w:rsidP="00177460">
      <w:pPr>
        <w:spacing w:line="240" w:lineRule="auto"/>
        <w:rPr>
          <w:rFonts w:ascii="Calibri" w:eastAsia="Calibri" w:hAnsi="Calibri" w:cs="Times New Roman"/>
          <w:color w:val="44546A"/>
          <w:szCs w:val="18"/>
          <w:lang w:val="en-GB"/>
        </w:rPr>
      </w:pPr>
      <w:r w:rsidRPr="00177460">
        <w:rPr>
          <w:rFonts w:ascii="Calibri" w:eastAsia="Calibri" w:hAnsi="Calibri" w:cs="Times New Roman"/>
          <w:i/>
          <w:iCs/>
          <w:color w:val="44546A"/>
          <w:szCs w:val="18"/>
          <w:lang w:val="en-GB"/>
        </w:rPr>
        <w:lastRenderedPageBreak/>
        <w:t xml:space="preserve">Figure </w:t>
      </w:r>
      <w:r w:rsidRPr="00177460">
        <w:rPr>
          <w:rFonts w:ascii="Calibri" w:eastAsia="Calibri" w:hAnsi="Calibri" w:cs="Times New Roman"/>
          <w:i/>
          <w:iCs/>
          <w:color w:val="44546A"/>
          <w:szCs w:val="18"/>
          <w:shd w:val="clear" w:color="auto" w:fill="E6E6E6"/>
          <w:lang w:val="en-GB"/>
        </w:rPr>
        <w:fldChar w:fldCharType="begin"/>
      </w:r>
      <w:r w:rsidRPr="00177460">
        <w:rPr>
          <w:rFonts w:ascii="Calibri" w:eastAsia="Calibri" w:hAnsi="Calibri" w:cs="Times New Roman"/>
          <w:i/>
          <w:iCs/>
          <w:color w:val="44546A"/>
          <w:szCs w:val="18"/>
          <w:lang w:val="en-GB"/>
        </w:rPr>
        <w:instrText xml:space="preserve"> SEQ Figure \* ARABIC </w:instrText>
      </w:r>
      <w:r w:rsidRPr="00177460">
        <w:rPr>
          <w:rFonts w:ascii="Calibri" w:eastAsia="Calibri" w:hAnsi="Calibri" w:cs="Times New Roman"/>
          <w:i/>
          <w:iCs/>
          <w:color w:val="44546A"/>
          <w:szCs w:val="18"/>
          <w:shd w:val="clear" w:color="auto" w:fill="E6E6E6"/>
          <w:lang w:val="en-GB"/>
        </w:rPr>
        <w:fldChar w:fldCharType="separate"/>
      </w:r>
      <w:r w:rsidRPr="00177460">
        <w:rPr>
          <w:rFonts w:ascii="Calibri" w:eastAsia="Calibri" w:hAnsi="Calibri" w:cs="Times New Roman"/>
          <w:i/>
          <w:iCs/>
          <w:noProof/>
          <w:color w:val="44546A"/>
          <w:szCs w:val="18"/>
          <w:lang w:val="en-GB"/>
        </w:rPr>
        <w:t>2</w:t>
      </w:r>
      <w:r w:rsidRPr="00177460">
        <w:rPr>
          <w:rFonts w:ascii="Calibri" w:eastAsia="Calibri" w:hAnsi="Calibri" w:cs="Times New Roman"/>
          <w:i/>
          <w:iCs/>
          <w:noProof/>
          <w:color w:val="44546A"/>
          <w:szCs w:val="18"/>
          <w:shd w:val="clear" w:color="auto" w:fill="E6E6E6"/>
          <w:lang w:val="en-GB"/>
        </w:rPr>
        <w:fldChar w:fldCharType="end"/>
      </w:r>
      <w:r w:rsidRPr="00177460">
        <w:rPr>
          <w:rFonts w:ascii="Calibri" w:eastAsia="Calibri" w:hAnsi="Calibri" w:cs="Times New Roman"/>
          <w:i/>
          <w:iCs/>
          <w:color w:val="44546A"/>
          <w:szCs w:val="18"/>
          <w:lang w:val="en-GB"/>
        </w:rPr>
        <w:t xml:space="preserve">. </w:t>
      </w:r>
      <w:r w:rsidRPr="00177460">
        <w:rPr>
          <w:rFonts w:ascii="Calibri" w:eastAsia="Calibri" w:hAnsi="Calibri" w:cs="Arial"/>
          <w:i/>
          <w:iCs/>
          <w:color w:val="44546A"/>
          <w:szCs w:val="18"/>
          <w:shd w:val="clear" w:color="auto" w:fill="FAF9F8"/>
          <w:lang w:val="en-GB"/>
        </w:rPr>
        <w:t>Christopher’s stages of egg development in female Anopheles mosquitoes, adapted from Christophers (1911).</w:t>
      </w:r>
    </w:p>
    <w:p w14:paraId="24D895BF" w14:textId="77777777" w:rsidR="00177460" w:rsidRPr="00177460" w:rsidRDefault="00177460" w:rsidP="00177460">
      <w:pPr>
        <w:spacing w:after="0" w:line="360" w:lineRule="auto"/>
        <w:rPr>
          <w:rFonts w:ascii="Calibri" w:eastAsia="Calibri" w:hAnsi="Calibri" w:cs="Times New Roman"/>
          <w:lang w:val="en-GB"/>
        </w:rPr>
      </w:pPr>
    </w:p>
    <w:p w14:paraId="23F57B5C" w14:textId="77777777" w:rsidR="00177460" w:rsidRPr="00177460" w:rsidRDefault="00177460" w:rsidP="00177460">
      <w:pPr>
        <w:spacing w:line="240" w:lineRule="auto"/>
        <w:rPr>
          <w:rFonts w:ascii="Calibri" w:eastAsia="Calibri" w:hAnsi="Calibri" w:cs="Times New Roman"/>
          <w:color w:val="44546A"/>
          <w:szCs w:val="18"/>
          <w:lang w:val="en-GB"/>
        </w:rPr>
      </w:pPr>
      <w:r w:rsidRPr="00177460">
        <w:rPr>
          <w:rFonts w:ascii="Calibri" w:eastAsia="Calibri" w:hAnsi="Calibri" w:cs="Times New Roman"/>
          <w:i/>
          <w:iCs/>
          <w:color w:val="44546A"/>
          <w:szCs w:val="18"/>
          <w:lang w:val="en-GB"/>
        </w:rPr>
        <w:t xml:space="preserve">Table </w:t>
      </w:r>
      <w:r w:rsidRPr="00177460">
        <w:rPr>
          <w:rFonts w:ascii="Calibri" w:eastAsia="Calibri" w:hAnsi="Calibri" w:cs="Times New Roman"/>
          <w:i/>
          <w:iCs/>
          <w:color w:val="44546A"/>
          <w:szCs w:val="18"/>
          <w:shd w:val="clear" w:color="auto" w:fill="E6E6E6"/>
          <w:lang w:val="en-GB"/>
        </w:rPr>
        <w:fldChar w:fldCharType="begin"/>
      </w:r>
      <w:r w:rsidRPr="00177460">
        <w:rPr>
          <w:rFonts w:ascii="Calibri" w:eastAsia="Calibri" w:hAnsi="Calibri" w:cs="Times New Roman"/>
          <w:i/>
          <w:iCs/>
          <w:color w:val="44546A"/>
          <w:szCs w:val="18"/>
          <w:lang w:val="en-GB"/>
        </w:rPr>
        <w:instrText xml:space="preserve"> SEQ Table \* ARABIC </w:instrText>
      </w:r>
      <w:r w:rsidRPr="00177460">
        <w:rPr>
          <w:rFonts w:ascii="Calibri" w:eastAsia="Calibri" w:hAnsi="Calibri" w:cs="Times New Roman"/>
          <w:i/>
          <w:iCs/>
          <w:color w:val="44546A"/>
          <w:szCs w:val="18"/>
          <w:shd w:val="clear" w:color="auto" w:fill="E6E6E6"/>
          <w:lang w:val="en-GB"/>
        </w:rPr>
        <w:fldChar w:fldCharType="separate"/>
      </w:r>
      <w:r w:rsidRPr="00177460">
        <w:rPr>
          <w:rFonts w:ascii="Calibri" w:eastAsia="Calibri" w:hAnsi="Calibri" w:cs="Times New Roman"/>
          <w:i/>
          <w:iCs/>
          <w:noProof/>
          <w:color w:val="44546A"/>
          <w:szCs w:val="18"/>
          <w:lang w:val="en-GB"/>
        </w:rPr>
        <w:t>4</w:t>
      </w:r>
      <w:r w:rsidRPr="00177460">
        <w:rPr>
          <w:rFonts w:ascii="Calibri" w:eastAsia="Calibri" w:hAnsi="Calibri" w:cs="Times New Roman"/>
          <w:i/>
          <w:iCs/>
          <w:noProof/>
          <w:color w:val="44546A"/>
          <w:szCs w:val="18"/>
          <w:shd w:val="clear" w:color="auto" w:fill="E6E6E6"/>
          <w:lang w:val="en-GB"/>
        </w:rPr>
        <w:fldChar w:fldCharType="end"/>
      </w:r>
      <w:r w:rsidRPr="00177460">
        <w:rPr>
          <w:rFonts w:ascii="Calibri" w:eastAsia="Calibri" w:hAnsi="Calibri" w:cs="Times New Roman"/>
          <w:i/>
          <w:iCs/>
          <w:color w:val="44546A"/>
          <w:szCs w:val="18"/>
          <w:lang w:val="en-GB"/>
        </w:rPr>
        <w:t>. The definitions used for classifying egg development</w:t>
      </w:r>
    </w:p>
    <w:tbl>
      <w:tblPr>
        <w:tblStyle w:val="TableGrid11"/>
        <w:tblW w:w="0" w:type="auto"/>
        <w:tblLook w:val="04A0" w:firstRow="1" w:lastRow="0" w:firstColumn="1" w:lastColumn="0" w:noHBand="0" w:noVBand="1"/>
      </w:tblPr>
      <w:tblGrid>
        <w:gridCol w:w="1407"/>
        <w:gridCol w:w="7223"/>
      </w:tblGrid>
      <w:tr w:rsidR="00177460" w:rsidRPr="00177460" w14:paraId="10ABF96A" w14:textId="77777777" w:rsidTr="005044CC">
        <w:tc>
          <w:tcPr>
            <w:tcW w:w="1413" w:type="dxa"/>
            <w:vAlign w:val="center"/>
          </w:tcPr>
          <w:p w14:paraId="1B8A3587" w14:textId="77777777" w:rsidR="00177460" w:rsidRPr="00177460" w:rsidRDefault="00177460" w:rsidP="00177460">
            <w:pPr>
              <w:spacing w:line="360" w:lineRule="auto"/>
              <w:jc w:val="center"/>
              <w:rPr>
                <w:rFonts w:ascii="Calibri" w:eastAsia="Calibri" w:hAnsi="Calibri" w:cs="Times New Roman"/>
                <w:b/>
                <w:bCs/>
              </w:rPr>
            </w:pPr>
            <w:r w:rsidRPr="00177460">
              <w:rPr>
                <w:rFonts w:ascii="Calibri" w:eastAsia="Calibri" w:hAnsi="Calibri" w:cs="Times New Roman"/>
                <w:b/>
                <w:bCs/>
              </w:rPr>
              <w:t>Ovary status</w:t>
            </w:r>
          </w:p>
        </w:tc>
        <w:tc>
          <w:tcPr>
            <w:tcW w:w="7603" w:type="dxa"/>
            <w:vAlign w:val="center"/>
          </w:tcPr>
          <w:p w14:paraId="2034479C" w14:textId="77777777" w:rsidR="00177460" w:rsidRPr="00177460" w:rsidRDefault="00177460" w:rsidP="00177460">
            <w:pPr>
              <w:spacing w:line="360" w:lineRule="auto"/>
              <w:jc w:val="center"/>
              <w:rPr>
                <w:rFonts w:ascii="Calibri" w:eastAsia="Calibri" w:hAnsi="Calibri" w:cs="Times New Roman"/>
                <w:b/>
                <w:bCs/>
              </w:rPr>
            </w:pPr>
            <w:r w:rsidRPr="00177460">
              <w:rPr>
                <w:rFonts w:ascii="Calibri" w:eastAsia="Calibri" w:hAnsi="Calibri" w:cs="Times New Roman"/>
                <w:b/>
                <w:bCs/>
              </w:rPr>
              <w:t>Definition</w:t>
            </w:r>
          </w:p>
        </w:tc>
      </w:tr>
      <w:tr w:rsidR="00177460" w:rsidRPr="00177460" w14:paraId="682C1669" w14:textId="77777777" w:rsidTr="005044CC">
        <w:tc>
          <w:tcPr>
            <w:tcW w:w="1413" w:type="dxa"/>
            <w:vAlign w:val="center"/>
          </w:tcPr>
          <w:p w14:paraId="308C0926" w14:textId="77777777" w:rsidR="00177460" w:rsidRPr="00177460" w:rsidRDefault="00177460" w:rsidP="00177460">
            <w:pPr>
              <w:spacing w:line="360" w:lineRule="auto"/>
              <w:jc w:val="center"/>
              <w:rPr>
                <w:rFonts w:ascii="Calibri" w:eastAsia="Calibri" w:hAnsi="Calibri" w:cs="Times New Roman"/>
              </w:rPr>
            </w:pPr>
            <w:r w:rsidRPr="00177460">
              <w:rPr>
                <w:rFonts w:ascii="Calibri" w:eastAsia="Calibri" w:hAnsi="Calibri" w:cs="Times New Roman"/>
              </w:rPr>
              <w:t>Fertile</w:t>
            </w:r>
          </w:p>
        </w:tc>
        <w:tc>
          <w:tcPr>
            <w:tcW w:w="7603" w:type="dxa"/>
            <w:vAlign w:val="center"/>
          </w:tcPr>
          <w:p w14:paraId="0747CA64" w14:textId="77777777" w:rsidR="00177460" w:rsidRPr="00177460" w:rsidRDefault="00177460" w:rsidP="00177460">
            <w:pPr>
              <w:spacing w:line="360" w:lineRule="auto"/>
              <w:rPr>
                <w:rFonts w:ascii="Calibri" w:eastAsia="Calibri" w:hAnsi="Calibri" w:cs="Times New Roman"/>
              </w:rPr>
            </w:pPr>
            <w:r w:rsidRPr="00177460">
              <w:rPr>
                <w:rFonts w:ascii="Calibri" w:eastAsia="Calibri" w:hAnsi="Calibri" w:cs="Times New Roman"/>
              </w:rPr>
              <w:t xml:space="preserve">Female </w:t>
            </w:r>
            <w:r w:rsidRPr="00177460">
              <w:rPr>
                <w:rFonts w:ascii="Calibri" w:eastAsia="Calibri" w:hAnsi="Calibri" w:cs="Times New Roman"/>
                <w:i/>
                <w:iCs/>
              </w:rPr>
              <w:t>Anopheles</w:t>
            </w:r>
            <w:r w:rsidRPr="00177460">
              <w:rPr>
                <w:rFonts w:ascii="Calibri" w:eastAsia="Calibri" w:hAnsi="Calibri" w:cs="Times New Roman"/>
              </w:rPr>
              <w:t xml:space="preserve"> eggs have fully developed to Christophers’ stage V = normal elongated, boat/sausage-shaped eggs with lateral floats (</w:t>
            </w:r>
            <w:r w:rsidRPr="00177460">
              <w:rPr>
                <w:rFonts w:ascii="Calibri" w:eastAsia="Calibri" w:hAnsi="Calibri" w:cs="Times New Roman"/>
                <w:color w:val="2B579A"/>
                <w:shd w:val="clear" w:color="auto" w:fill="E6E6E6"/>
              </w:rPr>
              <w:fldChar w:fldCharType="begin"/>
            </w:r>
            <w:r w:rsidRPr="00177460">
              <w:rPr>
                <w:rFonts w:ascii="Calibri" w:eastAsia="Calibri" w:hAnsi="Calibri" w:cs="Times New Roman"/>
              </w:rPr>
              <w:instrText xml:space="preserve"> REF _Ref69396673 \h </w:instrText>
            </w:r>
            <w:r w:rsidRPr="00177460">
              <w:rPr>
                <w:rFonts w:ascii="Calibri" w:eastAsia="Calibri" w:hAnsi="Calibri" w:cs="Times New Roman"/>
                <w:color w:val="2B579A"/>
                <w:shd w:val="clear" w:color="auto" w:fill="E6E6E6"/>
              </w:rPr>
            </w:r>
            <w:r w:rsidRPr="00177460">
              <w:rPr>
                <w:rFonts w:ascii="Calibri" w:eastAsia="Calibri" w:hAnsi="Calibri" w:cs="Times New Roman"/>
                <w:color w:val="2B579A"/>
                <w:shd w:val="clear" w:color="auto" w:fill="E6E6E6"/>
              </w:rPr>
              <w:fldChar w:fldCharType="separate"/>
            </w:r>
            <w:r w:rsidRPr="00177460">
              <w:rPr>
                <w:rFonts w:ascii="Calibri" w:eastAsia="Calibri" w:hAnsi="Calibri" w:cs="Times New Roman"/>
              </w:rPr>
              <w:t xml:space="preserve">Figure </w:t>
            </w:r>
            <w:r w:rsidRPr="00177460">
              <w:rPr>
                <w:rFonts w:ascii="Calibri" w:eastAsia="Calibri" w:hAnsi="Calibri" w:cs="Times New Roman"/>
                <w:noProof/>
              </w:rPr>
              <w:t>2</w:t>
            </w:r>
            <w:r w:rsidRPr="00177460">
              <w:rPr>
                <w:rFonts w:ascii="Calibri" w:eastAsia="Calibri" w:hAnsi="Calibri" w:cs="Times New Roman"/>
                <w:color w:val="2B579A"/>
                <w:shd w:val="clear" w:color="auto" w:fill="E6E6E6"/>
              </w:rPr>
              <w:fldChar w:fldCharType="end"/>
            </w:r>
            <w:r w:rsidRPr="00177460">
              <w:rPr>
                <w:rFonts w:ascii="Calibri" w:eastAsia="Calibri" w:hAnsi="Calibri" w:cs="Times New Roman"/>
              </w:rPr>
              <w:t>).</w:t>
            </w:r>
          </w:p>
        </w:tc>
      </w:tr>
      <w:tr w:rsidR="00177460" w:rsidRPr="00177460" w14:paraId="2C90594F" w14:textId="77777777" w:rsidTr="005044CC">
        <w:tc>
          <w:tcPr>
            <w:tcW w:w="1413" w:type="dxa"/>
            <w:vAlign w:val="center"/>
          </w:tcPr>
          <w:p w14:paraId="7E64A58D" w14:textId="77777777" w:rsidR="00177460" w:rsidRPr="00177460" w:rsidRDefault="00177460" w:rsidP="00177460">
            <w:pPr>
              <w:spacing w:line="360" w:lineRule="auto"/>
              <w:jc w:val="center"/>
              <w:rPr>
                <w:rFonts w:ascii="Calibri" w:eastAsia="Calibri" w:hAnsi="Calibri" w:cs="Times New Roman"/>
              </w:rPr>
            </w:pPr>
            <w:r w:rsidRPr="00177460">
              <w:rPr>
                <w:rFonts w:ascii="Calibri" w:eastAsia="Calibri" w:hAnsi="Calibri" w:cs="Times New Roman"/>
              </w:rPr>
              <w:t>Infertile</w:t>
            </w:r>
          </w:p>
        </w:tc>
        <w:tc>
          <w:tcPr>
            <w:tcW w:w="7603" w:type="dxa"/>
            <w:vAlign w:val="center"/>
          </w:tcPr>
          <w:p w14:paraId="76300DDA" w14:textId="77777777" w:rsidR="00177460" w:rsidRPr="00177460" w:rsidRDefault="00177460" w:rsidP="00177460">
            <w:pPr>
              <w:spacing w:line="360" w:lineRule="auto"/>
              <w:rPr>
                <w:rFonts w:ascii="Calibri" w:eastAsia="Calibri" w:hAnsi="Calibri" w:cs="Times New Roman"/>
              </w:rPr>
            </w:pPr>
            <w:r w:rsidRPr="00177460">
              <w:rPr>
                <w:rFonts w:ascii="Calibri" w:eastAsia="Calibri" w:hAnsi="Calibri" w:cs="Times New Roman"/>
              </w:rPr>
              <w:t xml:space="preserve">Female </w:t>
            </w:r>
            <w:r w:rsidRPr="00177460">
              <w:rPr>
                <w:rFonts w:ascii="Calibri" w:eastAsia="Calibri" w:hAnsi="Calibri" w:cs="Times New Roman"/>
                <w:i/>
                <w:iCs/>
              </w:rPr>
              <w:t>Anopheles</w:t>
            </w:r>
            <w:r w:rsidRPr="00177460">
              <w:rPr>
                <w:rFonts w:ascii="Calibri" w:eastAsia="Calibri" w:hAnsi="Calibri" w:cs="Times New Roman"/>
              </w:rPr>
              <w:t xml:space="preserve"> eggs have not fully developed and remain in Christophers’ stages I –IV = less elongated, round shape, lacking floats (</w:t>
            </w:r>
            <w:r w:rsidRPr="00177460">
              <w:rPr>
                <w:rFonts w:ascii="Calibri" w:eastAsia="Calibri" w:hAnsi="Calibri" w:cs="Times New Roman"/>
                <w:color w:val="2B579A"/>
                <w:shd w:val="clear" w:color="auto" w:fill="E6E6E6"/>
              </w:rPr>
              <w:fldChar w:fldCharType="begin"/>
            </w:r>
            <w:r w:rsidRPr="00177460">
              <w:rPr>
                <w:rFonts w:ascii="Calibri" w:eastAsia="Calibri" w:hAnsi="Calibri" w:cs="Times New Roman"/>
              </w:rPr>
              <w:instrText xml:space="preserve"> REF _Ref69396673 \h </w:instrText>
            </w:r>
            <w:r w:rsidRPr="00177460">
              <w:rPr>
                <w:rFonts w:ascii="Calibri" w:eastAsia="Calibri" w:hAnsi="Calibri" w:cs="Times New Roman"/>
                <w:color w:val="2B579A"/>
                <w:shd w:val="clear" w:color="auto" w:fill="E6E6E6"/>
              </w:rPr>
            </w:r>
            <w:r w:rsidRPr="00177460">
              <w:rPr>
                <w:rFonts w:ascii="Calibri" w:eastAsia="Calibri" w:hAnsi="Calibri" w:cs="Times New Roman"/>
                <w:color w:val="2B579A"/>
                <w:shd w:val="clear" w:color="auto" w:fill="E6E6E6"/>
              </w:rPr>
              <w:fldChar w:fldCharType="separate"/>
            </w:r>
            <w:r w:rsidRPr="00177460">
              <w:rPr>
                <w:rFonts w:ascii="Calibri" w:eastAsia="Calibri" w:hAnsi="Calibri" w:cs="Times New Roman"/>
              </w:rPr>
              <w:t xml:space="preserve">Figure </w:t>
            </w:r>
            <w:r w:rsidRPr="00177460">
              <w:rPr>
                <w:rFonts w:ascii="Calibri" w:eastAsia="Calibri" w:hAnsi="Calibri" w:cs="Times New Roman"/>
                <w:noProof/>
              </w:rPr>
              <w:t>2</w:t>
            </w:r>
            <w:r w:rsidRPr="00177460">
              <w:rPr>
                <w:rFonts w:ascii="Calibri" w:eastAsia="Calibri" w:hAnsi="Calibri" w:cs="Times New Roman"/>
                <w:color w:val="2B579A"/>
                <w:shd w:val="clear" w:color="auto" w:fill="E6E6E6"/>
              </w:rPr>
              <w:fldChar w:fldCharType="end"/>
            </w:r>
            <w:r w:rsidRPr="00177460">
              <w:rPr>
                <w:rFonts w:ascii="Calibri" w:eastAsia="Calibri" w:hAnsi="Calibri" w:cs="Times New Roman"/>
              </w:rPr>
              <w:t>).</w:t>
            </w:r>
          </w:p>
        </w:tc>
      </w:tr>
      <w:tr w:rsidR="00177460" w:rsidRPr="00177460" w14:paraId="11A8ED7A" w14:textId="77777777" w:rsidTr="005044CC">
        <w:tc>
          <w:tcPr>
            <w:tcW w:w="1413" w:type="dxa"/>
            <w:vAlign w:val="center"/>
          </w:tcPr>
          <w:p w14:paraId="38BF01F1" w14:textId="77777777" w:rsidR="00177460" w:rsidRPr="00177460" w:rsidRDefault="00177460" w:rsidP="00177460">
            <w:pPr>
              <w:spacing w:line="360" w:lineRule="auto"/>
              <w:jc w:val="center"/>
              <w:rPr>
                <w:rFonts w:ascii="Calibri" w:eastAsia="Calibri" w:hAnsi="Calibri" w:cs="Times New Roman"/>
              </w:rPr>
            </w:pPr>
            <w:r w:rsidRPr="00177460">
              <w:rPr>
                <w:rFonts w:ascii="Calibri" w:eastAsia="Calibri" w:hAnsi="Calibri" w:cs="Times New Roman"/>
              </w:rPr>
              <w:t>Inconclusive</w:t>
            </w:r>
          </w:p>
        </w:tc>
        <w:tc>
          <w:tcPr>
            <w:tcW w:w="7603" w:type="dxa"/>
            <w:vAlign w:val="center"/>
          </w:tcPr>
          <w:p w14:paraId="12BA5704" w14:textId="77777777" w:rsidR="00177460" w:rsidRPr="00177460" w:rsidRDefault="00177460" w:rsidP="00177460">
            <w:pPr>
              <w:spacing w:line="360" w:lineRule="auto"/>
              <w:rPr>
                <w:rFonts w:ascii="Calibri" w:eastAsia="Calibri" w:hAnsi="Calibri" w:cs="Times New Roman"/>
              </w:rPr>
            </w:pPr>
            <w:r w:rsidRPr="00177460">
              <w:rPr>
                <w:rFonts w:ascii="Calibri" w:eastAsia="Calibri" w:hAnsi="Calibri" w:cs="Times New Roman"/>
              </w:rPr>
              <w:t>If both stage IV and stage V eggs are observed, record this as “inconclusive”.</w:t>
            </w:r>
          </w:p>
        </w:tc>
      </w:tr>
    </w:tbl>
    <w:p w14:paraId="18AB1D91" w14:textId="77777777" w:rsidR="00177460" w:rsidRPr="00177460" w:rsidRDefault="00177460" w:rsidP="00177460">
      <w:pPr>
        <w:spacing w:after="0" w:line="360" w:lineRule="auto"/>
        <w:rPr>
          <w:rFonts w:ascii="Calibri" w:eastAsia="Calibri" w:hAnsi="Calibri" w:cs="Times New Roman"/>
          <w:lang w:val="en-GB"/>
        </w:rPr>
      </w:pPr>
    </w:p>
    <w:p w14:paraId="7799F8A6" w14:textId="77777777" w:rsidR="00177460" w:rsidRPr="00177460" w:rsidRDefault="00177460" w:rsidP="00177460">
      <w:pPr>
        <w:keepNext/>
        <w:keepLines/>
        <w:numPr>
          <w:ilvl w:val="2"/>
          <w:numId w:val="47"/>
        </w:numPr>
        <w:spacing w:before="40" w:after="0" w:line="259" w:lineRule="auto"/>
        <w:outlineLvl w:val="3"/>
        <w:rPr>
          <w:rFonts w:ascii="Calibri Light" w:eastAsia="Times New Roman" w:hAnsi="Calibri Light" w:cs="Times New Roman"/>
          <w:i/>
          <w:iCs/>
          <w:color w:val="2F5496"/>
          <w:lang w:val="en-GB"/>
        </w:rPr>
      </w:pPr>
      <w:r w:rsidRPr="00177460">
        <w:rPr>
          <w:rFonts w:ascii="Calibri Light" w:eastAsia="Times New Roman" w:hAnsi="Calibri Light" w:cs="Times New Roman"/>
          <w:i/>
          <w:iCs/>
          <w:color w:val="2F5496"/>
          <w:lang w:val="en-GB"/>
        </w:rPr>
        <w:t>Measured outcomes</w:t>
      </w:r>
    </w:p>
    <w:p w14:paraId="68E4E240" w14:textId="77777777" w:rsidR="00177460" w:rsidRPr="00177460" w:rsidRDefault="00177460" w:rsidP="00177460">
      <w:pPr>
        <w:spacing w:after="0" w:line="360" w:lineRule="auto"/>
        <w:ind w:left="360"/>
        <w:contextualSpacing/>
        <w:rPr>
          <w:rFonts w:ascii="Calibri" w:eastAsia="Calibri" w:hAnsi="Calibri" w:cs="Times New Roman"/>
          <w:lang w:val="en-GB"/>
        </w:rPr>
      </w:pPr>
    </w:p>
    <w:p w14:paraId="2FC8AB76" w14:textId="77777777" w:rsidR="00177460" w:rsidRPr="00177460" w:rsidRDefault="00177460" w:rsidP="00177460">
      <w:pPr>
        <w:numPr>
          <w:ilvl w:val="0"/>
          <w:numId w:val="3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The number of mosquitoes exposed, knocked down after 1-hour, and dead after 24-hours should be recorded for each net piece and replicate individually</w:t>
      </w:r>
    </w:p>
    <w:p w14:paraId="40668B29" w14:textId="77777777" w:rsidR="00177460" w:rsidRPr="00177460" w:rsidRDefault="00177460" w:rsidP="00177460">
      <w:pPr>
        <w:numPr>
          <w:ilvl w:val="0"/>
          <w:numId w:val="3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Replicate data should then be pooled and the 1-hour knockdown %</w:t>
      </w:r>
      <w:r w:rsidRPr="00177460">
        <w:rPr>
          <w:rFonts w:ascii="Calibri" w:eastAsia="Calibri" w:hAnsi="Calibri" w:cs="Times New Roman"/>
          <w:vertAlign w:val="superscript"/>
          <w:lang w:val="en-GB"/>
        </w:rPr>
        <w:footnoteReference w:id="23"/>
      </w:r>
      <w:r w:rsidRPr="00177460">
        <w:rPr>
          <w:rFonts w:ascii="Calibri" w:eastAsia="Calibri" w:hAnsi="Calibri" w:cs="Times New Roman"/>
          <w:lang w:val="en-GB"/>
        </w:rPr>
        <w:t xml:space="preserve"> and 24-hour mortality %</w:t>
      </w:r>
      <w:r w:rsidRPr="00177460">
        <w:rPr>
          <w:rFonts w:ascii="Calibri" w:eastAsia="Calibri" w:hAnsi="Calibri" w:cs="Times New Roman"/>
          <w:vertAlign w:val="superscript"/>
          <w:lang w:val="en-GB"/>
        </w:rPr>
        <w:footnoteReference w:id="24"/>
      </w:r>
      <w:r w:rsidRPr="00177460">
        <w:rPr>
          <w:rFonts w:ascii="Calibri" w:eastAsia="Calibri" w:hAnsi="Calibri" w:cs="Times New Roman"/>
          <w:lang w:val="en-GB"/>
        </w:rPr>
        <w:t xml:space="preserve"> calculated for each individual net.</w:t>
      </w:r>
    </w:p>
    <w:p w14:paraId="38F56DB3" w14:textId="77777777" w:rsidR="00177460" w:rsidRPr="00177460" w:rsidRDefault="00177460" w:rsidP="00177460">
      <w:pPr>
        <w:numPr>
          <w:ilvl w:val="0"/>
          <w:numId w:val="3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 Day 3, number of mosquitoes dead, and number of alive mosquitoes dissected should be recorded for each test net.</w:t>
      </w:r>
    </w:p>
    <w:p w14:paraId="3A7E42A5" w14:textId="77777777" w:rsidR="00177460" w:rsidRPr="00177460" w:rsidRDefault="00177460" w:rsidP="00177460">
      <w:pPr>
        <w:numPr>
          <w:ilvl w:val="0"/>
          <w:numId w:val="3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For each dissected mosquito the developmental status of the eggs in each mosquitos’ ovaries should be recorded, and this should be used to classify the mosquito as fertile, infertile or inconclusive.</w:t>
      </w:r>
    </w:p>
    <w:p w14:paraId="18CF8CE2" w14:textId="77777777" w:rsidR="00177460" w:rsidRPr="00177460" w:rsidRDefault="00177460" w:rsidP="00177460">
      <w:pPr>
        <w:spacing w:after="0" w:line="360" w:lineRule="auto"/>
        <w:ind w:left="360"/>
        <w:rPr>
          <w:rFonts w:ascii="Calibri" w:eastAsia="Times New Roman" w:hAnsi="Calibri" w:cs="Times New Roman"/>
          <w:color w:val="C00000"/>
          <w:lang w:val="en-GB"/>
        </w:rPr>
      </w:pPr>
    </w:p>
    <w:p w14:paraId="6D5C84E1" w14:textId="77777777" w:rsidR="00177460" w:rsidRPr="00177460" w:rsidRDefault="00177460" w:rsidP="00177460">
      <w:pPr>
        <w:keepNext/>
        <w:keepLines/>
        <w:numPr>
          <w:ilvl w:val="0"/>
          <w:numId w:val="47"/>
        </w:numPr>
        <w:spacing w:before="40" w:after="0" w:line="259" w:lineRule="auto"/>
        <w:outlineLvl w:val="1"/>
        <w:rPr>
          <w:rFonts w:ascii="Calibri Light" w:eastAsia="Times New Roman" w:hAnsi="Calibri Light" w:cs="Times New Roman"/>
          <w:color w:val="2F5496"/>
          <w:sz w:val="26"/>
          <w:szCs w:val="26"/>
          <w:lang w:val="en-GB"/>
        </w:rPr>
      </w:pPr>
      <w:bookmarkStart w:id="200" w:name="_Toc89433945"/>
      <w:bookmarkStart w:id="201" w:name="_Toc90547994"/>
      <w:bookmarkStart w:id="202" w:name="_Toc101975875"/>
      <w:r w:rsidRPr="00177460">
        <w:rPr>
          <w:rFonts w:ascii="Calibri Light" w:eastAsia="Times New Roman" w:hAnsi="Calibri Light" w:cs="Times New Roman"/>
          <w:color w:val="2F5496"/>
          <w:sz w:val="26"/>
          <w:szCs w:val="26"/>
          <w:lang w:val="en-GB"/>
        </w:rPr>
        <w:t>Data priority list</w:t>
      </w:r>
      <w:bookmarkEnd w:id="200"/>
      <w:bookmarkEnd w:id="201"/>
      <w:bookmarkEnd w:id="202"/>
    </w:p>
    <w:p w14:paraId="11629038" w14:textId="77777777" w:rsidR="00177460" w:rsidRPr="00177460" w:rsidRDefault="00177460" w:rsidP="00177460">
      <w:pPr>
        <w:spacing w:after="0" w:line="360" w:lineRule="auto"/>
        <w:rPr>
          <w:rFonts w:ascii="Calibri" w:eastAsia="Calibri" w:hAnsi="Calibri" w:cs="Times New Roman"/>
          <w:lang w:val="en-GB"/>
        </w:rPr>
      </w:pPr>
    </w:p>
    <w:p w14:paraId="0D437E27" w14:textId="77777777" w:rsidR="00177460" w:rsidRPr="00177460" w:rsidRDefault="00177460" w:rsidP="00177460">
      <w:pPr>
        <w:numPr>
          <w:ilvl w:val="0"/>
          <w:numId w:val="38"/>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 xml:space="preserve">All testing should be carried with the same resistant and susceptible strains over time. Where resources allow it and mosquitoes are available a second resistant and susceptible </w:t>
      </w:r>
      <w:r w:rsidRPr="00177460">
        <w:rPr>
          <w:rFonts w:ascii="Calibri" w:eastAsia="Times New Roman" w:hAnsi="Calibri" w:cs="Times New Roman"/>
          <w:lang w:val="en-GB"/>
        </w:rPr>
        <w:lastRenderedPageBreak/>
        <w:t xml:space="preserve">strains should be tested. However, it is more important to have a full data set with one strain, so resources should be prioritised to ensure this before considering testing with secondary strains. </w:t>
      </w:r>
    </w:p>
    <w:p w14:paraId="714B4E6B" w14:textId="77777777" w:rsidR="00177460" w:rsidRPr="00177460" w:rsidRDefault="00177460" w:rsidP="00177460">
      <w:pPr>
        <w:numPr>
          <w:ilvl w:val="0"/>
          <w:numId w:val="38"/>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Ad hoc testing with secondary strains when available will provide useful data.</w:t>
      </w:r>
    </w:p>
    <w:p w14:paraId="710C5E2C" w14:textId="77777777" w:rsidR="00177460" w:rsidRPr="00177460" w:rsidRDefault="00177460" w:rsidP="00177460">
      <w:pPr>
        <w:numPr>
          <w:ilvl w:val="0"/>
          <w:numId w:val="38"/>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The ideal methodological parameters (</w:t>
      </w:r>
      <w:proofErr w:type="gramStart"/>
      <w:r w:rsidRPr="00177460">
        <w:rPr>
          <w:rFonts w:ascii="Calibri" w:eastAsia="Times New Roman" w:hAnsi="Calibri" w:cs="Times New Roman"/>
          <w:lang w:val="en-GB"/>
        </w:rPr>
        <w:t>i.e.</w:t>
      </w:r>
      <w:proofErr w:type="gramEnd"/>
      <w:r w:rsidRPr="00177460">
        <w:rPr>
          <w:rFonts w:ascii="Calibri" w:eastAsia="Times New Roman" w:hAnsi="Calibri" w:cs="Times New Roman"/>
          <w:lang w:val="en-GB"/>
        </w:rPr>
        <w:t xml:space="preserve"> net samples, replicates, controls) can be found in </w:t>
      </w:r>
      <w:r w:rsidRPr="00177460">
        <w:rPr>
          <w:rFonts w:ascii="Calibri" w:eastAsia="Times New Roman" w:hAnsi="Calibri" w:cs="Times New Roman"/>
          <w:color w:val="2B579A"/>
          <w:shd w:val="clear" w:color="auto" w:fill="E6E6E6"/>
          <w:lang w:val="en-GB"/>
        </w:rPr>
        <w:fldChar w:fldCharType="begin"/>
      </w:r>
      <w:r w:rsidRPr="00177460">
        <w:rPr>
          <w:rFonts w:ascii="Calibri" w:eastAsia="Times New Roman" w:hAnsi="Calibri" w:cs="Times New Roman"/>
          <w:lang w:val="en-GB"/>
        </w:rPr>
        <w:instrText xml:space="preserve"> REF _Ref71198707 \h  \* MERGEFORMAT </w:instrText>
      </w:r>
      <w:r w:rsidRPr="00177460">
        <w:rPr>
          <w:rFonts w:ascii="Calibri" w:eastAsia="Times New Roman" w:hAnsi="Calibri" w:cs="Times New Roman"/>
          <w:color w:val="2B579A"/>
          <w:shd w:val="clear" w:color="auto" w:fill="E6E6E6"/>
          <w:lang w:val="en-GB"/>
        </w:rPr>
      </w:r>
      <w:r w:rsidRPr="00177460">
        <w:rPr>
          <w:rFonts w:ascii="Calibri" w:eastAsia="Times New Roman" w:hAnsi="Calibri" w:cs="Times New Roman"/>
          <w:color w:val="2B579A"/>
          <w:shd w:val="clear" w:color="auto" w:fill="E6E6E6"/>
          <w:lang w:val="en-GB"/>
        </w:rPr>
        <w:fldChar w:fldCharType="separate"/>
      </w:r>
      <w:r w:rsidRPr="00177460">
        <w:rPr>
          <w:rFonts w:ascii="Calibri" w:eastAsia="Times New Roman" w:hAnsi="Calibri" w:cs="Times New Roman"/>
          <w:lang w:val="en-GB"/>
        </w:rPr>
        <w:t xml:space="preserve">Table </w:t>
      </w:r>
      <w:r w:rsidRPr="00177460">
        <w:rPr>
          <w:rFonts w:ascii="Calibri" w:eastAsia="Times New Roman" w:hAnsi="Calibri" w:cs="Times New Roman"/>
          <w:noProof/>
          <w:lang w:val="en-GB"/>
        </w:rPr>
        <w:t>5</w:t>
      </w:r>
      <w:r w:rsidRPr="00177460">
        <w:rPr>
          <w:rFonts w:ascii="Calibri" w:eastAsia="Times New Roman" w:hAnsi="Calibri" w:cs="Times New Roman"/>
          <w:color w:val="2B579A"/>
          <w:shd w:val="clear" w:color="auto" w:fill="E6E6E6"/>
          <w:lang w:val="en-GB"/>
        </w:rPr>
        <w:fldChar w:fldCharType="end"/>
      </w:r>
      <w:r w:rsidRPr="00177460">
        <w:rPr>
          <w:rFonts w:ascii="Calibri" w:eastAsia="Times New Roman" w:hAnsi="Calibri" w:cs="Times New Roman"/>
          <w:lang w:val="en-GB"/>
        </w:rPr>
        <w:t xml:space="preserve">. When resources are reduced the number of mosquitoes required can be altered by changing the net samples required (Option B). All methodological parameters and deviations from standard testing should be recorded at the time of testing. </w:t>
      </w:r>
    </w:p>
    <w:p w14:paraId="0285AF35" w14:textId="77777777" w:rsidR="00177460" w:rsidRPr="00177460" w:rsidRDefault="00177460" w:rsidP="00177460">
      <w:pPr>
        <w:spacing w:line="240" w:lineRule="auto"/>
        <w:rPr>
          <w:rFonts w:ascii="Calibri" w:eastAsia="Calibri" w:hAnsi="Calibri" w:cs="Times New Roman"/>
          <w:i/>
          <w:iCs/>
          <w:color w:val="44546A"/>
          <w:szCs w:val="18"/>
          <w:lang w:val="en-GB"/>
        </w:rPr>
      </w:pPr>
    </w:p>
    <w:p w14:paraId="5D9F230C" w14:textId="77777777" w:rsidR="00177460" w:rsidRPr="00177460" w:rsidRDefault="00177460" w:rsidP="00177460">
      <w:pPr>
        <w:spacing w:after="160" w:line="259" w:lineRule="auto"/>
        <w:rPr>
          <w:rFonts w:ascii="Calibri" w:eastAsia="Calibri" w:hAnsi="Calibri" w:cs="Times New Roman"/>
          <w:lang w:val="en-GB"/>
        </w:rPr>
      </w:pPr>
    </w:p>
    <w:p w14:paraId="3D10764D" w14:textId="77777777" w:rsidR="00177460" w:rsidRPr="00177460" w:rsidRDefault="00177460" w:rsidP="00177460">
      <w:pPr>
        <w:spacing w:line="240" w:lineRule="auto"/>
        <w:rPr>
          <w:rFonts w:ascii="Calibri" w:eastAsia="Calibri" w:hAnsi="Calibri" w:cs="Times New Roman"/>
          <w:i/>
          <w:iCs/>
          <w:color w:val="44546A"/>
          <w:szCs w:val="18"/>
          <w:lang w:val="en-GB"/>
        </w:rPr>
      </w:pPr>
      <w:r w:rsidRPr="00177460">
        <w:rPr>
          <w:rFonts w:ascii="Calibri" w:eastAsia="Calibri" w:hAnsi="Calibri" w:cs="Times New Roman"/>
          <w:i/>
          <w:iCs/>
          <w:color w:val="44546A"/>
          <w:szCs w:val="18"/>
          <w:lang w:val="en-GB"/>
        </w:rPr>
        <w:t xml:space="preserve">Table </w:t>
      </w:r>
      <w:r w:rsidRPr="00177460">
        <w:rPr>
          <w:rFonts w:ascii="Calibri" w:eastAsia="Calibri" w:hAnsi="Calibri" w:cs="Times New Roman"/>
          <w:i/>
          <w:iCs/>
          <w:color w:val="44546A"/>
          <w:szCs w:val="18"/>
          <w:shd w:val="clear" w:color="auto" w:fill="E6E6E6"/>
          <w:lang w:val="en-GB"/>
        </w:rPr>
        <w:fldChar w:fldCharType="begin"/>
      </w:r>
      <w:r w:rsidRPr="00177460">
        <w:rPr>
          <w:rFonts w:ascii="Calibri" w:eastAsia="Calibri" w:hAnsi="Calibri" w:cs="Times New Roman"/>
          <w:i/>
          <w:iCs/>
          <w:color w:val="44546A"/>
          <w:szCs w:val="18"/>
          <w:lang w:val="en-GB"/>
        </w:rPr>
        <w:instrText xml:space="preserve"> SEQ Table \* ARABIC </w:instrText>
      </w:r>
      <w:r w:rsidRPr="00177460">
        <w:rPr>
          <w:rFonts w:ascii="Calibri" w:eastAsia="Calibri" w:hAnsi="Calibri" w:cs="Times New Roman"/>
          <w:i/>
          <w:iCs/>
          <w:color w:val="44546A"/>
          <w:szCs w:val="18"/>
          <w:shd w:val="clear" w:color="auto" w:fill="E6E6E6"/>
          <w:lang w:val="en-GB"/>
        </w:rPr>
        <w:fldChar w:fldCharType="separate"/>
      </w:r>
      <w:r w:rsidRPr="00177460">
        <w:rPr>
          <w:rFonts w:ascii="Calibri" w:eastAsia="Calibri" w:hAnsi="Calibri" w:cs="Times New Roman"/>
          <w:i/>
          <w:iCs/>
          <w:noProof/>
          <w:color w:val="44546A"/>
          <w:szCs w:val="18"/>
          <w:lang w:val="en-GB"/>
        </w:rPr>
        <w:t>5</w:t>
      </w:r>
      <w:r w:rsidRPr="00177460">
        <w:rPr>
          <w:rFonts w:ascii="Calibri" w:eastAsia="Calibri" w:hAnsi="Calibri" w:cs="Times New Roman"/>
          <w:i/>
          <w:iCs/>
          <w:noProof/>
          <w:color w:val="44546A"/>
          <w:szCs w:val="18"/>
          <w:shd w:val="clear" w:color="auto" w:fill="E6E6E6"/>
          <w:lang w:val="en-GB"/>
        </w:rPr>
        <w:fldChar w:fldCharType="end"/>
      </w:r>
      <w:r w:rsidRPr="00177460">
        <w:rPr>
          <w:rFonts w:ascii="Calibri" w:eastAsia="Calibri" w:hAnsi="Calibri" w:cs="Times New Roman"/>
          <w:i/>
          <w:iCs/>
          <w:color w:val="44546A"/>
          <w:szCs w:val="18"/>
          <w:lang w:val="en-GB"/>
        </w:rPr>
        <w:t>. The number of mosquitoes required per test net and for daily controls. Examples are provided for a pyrethroid + PPF net treated with PPF all over. Green highlight is current ideal testing. Grey highlight shows suggested changes to reduce sample size.</w:t>
      </w:r>
    </w:p>
    <w:tbl>
      <w:tblPr>
        <w:tblStyle w:val="TableGrid3"/>
        <w:tblW w:w="0" w:type="auto"/>
        <w:jc w:val="center"/>
        <w:tblLook w:val="04A0" w:firstRow="1" w:lastRow="0" w:firstColumn="1" w:lastColumn="0" w:noHBand="0" w:noVBand="1"/>
      </w:tblPr>
      <w:tblGrid>
        <w:gridCol w:w="1324"/>
        <w:gridCol w:w="1651"/>
        <w:gridCol w:w="521"/>
        <w:gridCol w:w="521"/>
      </w:tblGrid>
      <w:tr w:rsidR="00177460" w:rsidRPr="00177460" w14:paraId="390DED33" w14:textId="77777777" w:rsidTr="00177460">
        <w:trPr>
          <w:trHeight w:val="300"/>
          <w:jc w:val="center"/>
        </w:trPr>
        <w:tc>
          <w:tcPr>
            <w:tcW w:w="0" w:type="auto"/>
            <w:gridSpan w:val="2"/>
            <w:noWrap/>
            <w:vAlign w:val="center"/>
            <w:hideMark/>
          </w:tcPr>
          <w:p w14:paraId="3B974AE1" w14:textId="77777777" w:rsidR="00177460" w:rsidRPr="00177460" w:rsidRDefault="00177460" w:rsidP="00177460">
            <w:pPr>
              <w:spacing w:line="360" w:lineRule="auto"/>
              <w:jc w:val="center"/>
              <w:rPr>
                <w:rFonts w:ascii="Calibri" w:eastAsia="Times New Roman" w:hAnsi="Calibri"/>
                <w:b/>
                <w:bCs/>
              </w:rPr>
            </w:pPr>
          </w:p>
        </w:tc>
        <w:tc>
          <w:tcPr>
            <w:tcW w:w="0" w:type="auto"/>
            <w:shd w:val="clear" w:color="auto" w:fill="A8D08D"/>
            <w:noWrap/>
            <w:vAlign w:val="center"/>
            <w:hideMark/>
          </w:tcPr>
          <w:p w14:paraId="36206A96" w14:textId="77777777" w:rsidR="00177460" w:rsidRPr="00177460" w:rsidRDefault="00177460" w:rsidP="00177460">
            <w:pPr>
              <w:spacing w:line="360" w:lineRule="auto"/>
              <w:jc w:val="center"/>
              <w:rPr>
                <w:rFonts w:ascii="Calibri" w:eastAsia="Times New Roman" w:hAnsi="Calibri"/>
                <w:b/>
                <w:bCs/>
              </w:rPr>
            </w:pPr>
            <w:r w:rsidRPr="00177460">
              <w:rPr>
                <w:rFonts w:ascii="Calibri" w:eastAsia="Times New Roman" w:hAnsi="Calibri"/>
                <w:b/>
                <w:bCs/>
              </w:rPr>
              <w:t>A</w:t>
            </w:r>
          </w:p>
        </w:tc>
        <w:tc>
          <w:tcPr>
            <w:tcW w:w="0" w:type="auto"/>
            <w:shd w:val="clear" w:color="auto" w:fill="auto"/>
            <w:noWrap/>
            <w:vAlign w:val="center"/>
            <w:hideMark/>
          </w:tcPr>
          <w:p w14:paraId="14A5D5F6" w14:textId="77777777" w:rsidR="00177460" w:rsidRPr="00177460" w:rsidRDefault="00177460" w:rsidP="00177460">
            <w:pPr>
              <w:spacing w:line="360" w:lineRule="auto"/>
              <w:jc w:val="center"/>
              <w:rPr>
                <w:rFonts w:ascii="Calibri" w:eastAsia="Times New Roman" w:hAnsi="Calibri"/>
                <w:b/>
                <w:bCs/>
              </w:rPr>
            </w:pPr>
            <w:r w:rsidRPr="00177460">
              <w:rPr>
                <w:rFonts w:ascii="Calibri" w:eastAsia="Times New Roman" w:hAnsi="Calibri"/>
                <w:b/>
                <w:bCs/>
              </w:rPr>
              <w:t>B</w:t>
            </w:r>
          </w:p>
        </w:tc>
      </w:tr>
      <w:tr w:rsidR="00177460" w:rsidRPr="00177460" w14:paraId="1D107F2B" w14:textId="77777777" w:rsidTr="00177460">
        <w:trPr>
          <w:trHeight w:val="300"/>
          <w:jc w:val="center"/>
        </w:trPr>
        <w:tc>
          <w:tcPr>
            <w:tcW w:w="0" w:type="auto"/>
            <w:gridSpan w:val="2"/>
            <w:noWrap/>
            <w:vAlign w:val="center"/>
            <w:hideMark/>
          </w:tcPr>
          <w:p w14:paraId="66518528"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Roof panels samples</w:t>
            </w:r>
          </w:p>
        </w:tc>
        <w:tc>
          <w:tcPr>
            <w:tcW w:w="0" w:type="auto"/>
            <w:shd w:val="clear" w:color="auto" w:fill="A8D08D"/>
            <w:noWrap/>
            <w:vAlign w:val="center"/>
            <w:hideMark/>
          </w:tcPr>
          <w:p w14:paraId="606E423F"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2</w:t>
            </w:r>
          </w:p>
        </w:tc>
        <w:tc>
          <w:tcPr>
            <w:tcW w:w="0" w:type="auto"/>
            <w:shd w:val="clear" w:color="auto" w:fill="auto"/>
            <w:noWrap/>
            <w:vAlign w:val="center"/>
            <w:hideMark/>
          </w:tcPr>
          <w:p w14:paraId="00F04840"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2</w:t>
            </w:r>
          </w:p>
        </w:tc>
      </w:tr>
      <w:tr w:rsidR="00177460" w:rsidRPr="00177460" w14:paraId="08AEF406" w14:textId="77777777" w:rsidTr="00177460">
        <w:trPr>
          <w:trHeight w:val="300"/>
          <w:jc w:val="center"/>
        </w:trPr>
        <w:tc>
          <w:tcPr>
            <w:tcW w:w="0" w:type="auto"/>
            <w:gridSpan w:val="2"/>
            <w:noWrap/>
            <w:vAlign w:val="center"/>
            <w:hideMark/>
          </w:tcPr>
          <w:p w14:paraId="1CEB45C7"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Side panel samples</w:t>
            </w:r>
          </w:p>
        </w:tc>
        <w:tc>
          <w:tcPr>
            <w:tcW w:w="0" w:type="auto"/>
            <w:shd w:val="clear" w:color="auto" w:fill="A8D08D"/>
            <w:noWrap/>
            <w:vAlign w:val="center"/>
            <w:hideMark/>
          </w:tcPr>
          <w:p w14:paraId="08E0A845"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2</w:t>
            </w:r>
          </w:p>
        </w:tc>
        <w:tc>
          <w:tcPr>
            <w:tcW w:w="0" w:type="auto"/>
            <w:shd w:val="clear" w:color="auto" w:fill="AEAAAA"/>
            <w:noWrap/>
            <w:vAlign w:val="center"/>
            <w:hideMark/>
          </w:tcPr>
          <w:p w14:paraId="2DA4070B"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1</w:t>
            </w:r>
          </w:p>
        </w:tc>
      </w:tr>
      <w:tr w:rsidR="00177460" w:rsidRPr="00177460" w14:paraId="180985A3" w14:textId="77777777" w:rsidTr="00177460">
        <w:trPr>
          <w:trHeight w:val="300"/>
          <w:jc w:val="center"/>
        </w:trPr>
        <w:tc>
          <w:tcPr>
            <w:tcW w:w="0" w:type="auto"/>
            <w:gridSpan w:val="2"/>
            <w:noWrap/>
            <w:vAlign w:val="center"/>
            <w:hideMark/>
          </w:tcPr>
          <w:p w14:paraId="3AD43CCB"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Control samples (2 net types)</w:t>
            </w:r>
          </w:p>
        </w:tc>
        <w:tc>
          <w:tcPr>
            <w:tcW w:w="0" w:type="auto"/>
            <w:shd w:val="clear" w:color="auto" w:fill="A8D08D"/>
            <w:noWrap/>
            <w:vAlign w:val="center"/>
            <w:hideMark/>
          </w:tcPr>
          <w:p w14:paraId="7B2D1930"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2</w:t>
            </w:r>
          </w:p>
        </w:tc>
        <w:tc>
          <w:tcPr>
            <w:tcW w:w="0" w:type="auto"/>
            <w:shd w:val="clear" w:color="auto" w:fill="auto"/>
            <w:noWrap/>
            <w:vAlign w:val="center"/>
            <w:hideMark/>
          </w:tcPr>
          <w:p w14:paraId="0C2C3C14"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2</w:t>
            </w:r>
          </w:p>
        </w:tc>
      </w:tr>
      <w:tr w:rsidR="00177460" w:rsidRPr="00177460" w14:paraId="7AA09FC2" w14:textId="77777777" w:rsidTr="00177460">
        <w:trPr>
          <w:trHeight w:val="300"/>
          <w:jc w:val="center"/>
        </w:trPr>
        <w:tc>
          <w:tcPr>
            <w:tcW w:w="0" w:type="auto"/>
            <w:gridSpan w:val="2"/>
            <w:noWrap/>
            <w:vAlign w:val="center"/>
            <w:hideMark/>
          </w:tcPr>
          <w:p w14:paraId="405884CC"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Replicate per panel</w:t>
            </w:r>
          </w:p>
        </w:tc>
        <w:tc>
          <w:tcPr>
            <w:tcW w:w="0" w:type="auto"/>
            <w:shd w:val="clear" w:color="auto" w:fill="A8D08D"/>
            <w:noWrap/>
            <w:vAlign w:val="center"/>
            <w:hideMark/>
          </w:tcPr>
          <w:p w14:paraId="1EEB63FF"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2</w:t>
            </w:r>
          </w:p>
        </w:tc>
        <w:tc>
          <w:tcPr>
            <w:tcW w:w="0" w:type="auto"/>
            <w:shd w:val="clear" w:color="auto" w:fill="auto"/>
            <w:noWrap/>
            <w:vAlign w:val="center"/>
            <w:hideMark/>
          </w:tcPr>
          <w:p w14:paraId="4767F7F7"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2</w:t>
            </w:r>
          </w:p>
        </w:tc>
      </w:tr>
      <w:tr w:rsidR="00177460" w:rsidRPr="00177460" w14:paraId="3EF412F8" w14:textId="77777777" w:rsidTr="00177460">
        <w:trPr>
          <w:trHeight w:val="300"/>
          <w:jc w:val="center"/>
        </w:trPr>
        <w:tc>
          <w:tcPr>
            <w:tcW w:w="0" w:type="auto"/>
            <w:gridSpan w:val="2"/>
            <w:noWrap/>
            <w:vAlign w:val="center"/>
            <w:hideMark/>
          </w:tcPr>
          <w:p w14:paraId="7F1DDE4B"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Mosquitoes per rep</w:t>
            </w:r>
          </w:p>
        </w:tc>
        <w:tc>
          <w:tcPr>
            <w:tcW w:w="0" w:type="auto"/>
            <w:shd w:val="clear" w:color="auto" w:fill="A8D08D"/>
            <w:noWrap/>
            <w:vAlign w:val="center"/>
            <w:hideMark/>
          </w:tcPr>
          <w:p w14:paraId="37E5D729"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5</w:t>
            </w:r>
          </w:p>
        </w:tc>
        <w:tc>
          <w:tcPr>
            <w:tcW w:w="0" w:type="auto"/>
            <w:shd w:val="clear" w:color="auto" w:fill="auto"/>
            <w:noWrap/>
            <w:vAlign w:val="center"/>
            <w:hideMark/>
          </w:tcPr>
          <w:p w14:paraId="077C19BD"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5</w:t>
            </w:r>
          </w:p>
        </w:tc>
      </w:tr>
      <w:tr w:rsidR="00177460" w:rsidRPr="00177460" w14:paraId="6A892B79" w14:textId="77777777" w:rsidTr="00177460">
        <w:trPr>
          <w:trHeight w:val="300"/>
          <w:jc w:val="center"/>
        </w:trPr>
        <w:tc>
          <w:tcPr>
            <w:tcW w:w="0" w:type="auto"/>
            <w:noWrap/>
            <w:vAlign w:val="center"/>
            <w:hideMark/>
          </w:tcPr>
          <w:p w14:paraId="34888D7C"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Per test net</w:t>
            </w:r>
          </w:p>
        </w:tc>
        <w:tc>
          <w:tcPr>
            <w:tcW w:w="0" w:type="auto"/>
            <w:noWrap/>
            <w:vAlign w:val="center"/>
            <w:hideMark/>
          </w:tcPr>
          <w:p w14:paraId="75A89C45"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Resistant Strain</w:t>
            </w:r>
          </w:p>
        </w:tc>
        <w:tc>
          <w:tcPr>
            <w:tcW w:w="0" w:type="auto"/>
            <w:shd w:val="clear" w:color="auto" w:fill="A8D08D"/>
            <w:noWrap/>
            <w:vAlign w:val="center"/>
            <w:hideMark/>
          </w:tcPr>
          <w:p w14:paraId="607FF52E"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40</w:t>
            </w:r>
          </w:p>
        </w:tc>
        <w:tc>
          <w:tcPr>
            <w:tcW w:w="0" w:type="auto"/>
            <w:shd w:val="clear" w:color="auto" w:fill="auto"/>
            <w:noWrap/>
            <w:vAlign w:val="center"/>
            <w:hideMark/>
          </w:tcPr>
          <w:p w14:paraId="27EDD821"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30</w:t>
            </w:r>
          </w:p>
        </w:tc>
      </w:tr>
      <w:tr w:rsidR="00177460" w:rsidRPr="00177460" w14:paraId="50847FAD" w14:textId="77777777" w:rsidTr="00177460">
        <w:trPr>
          <w:trHeight w:val="300"/>
          <w:jc w:val="center"/>
        </w:trPr>
        <w:tc>
          <w:tcPr>
            <w:tcW w:w="0" w:type="auto"/>
            <w:noWrap/>
            <w:vAlign w:val="center"/>
            <w:hideMark/>
          </w:tcPr>
          <w:p w14:paraId="2B55B7B8" w14:textId="77777777" w:rsidR="00177460" w:rsidRPr="00177460" w:rsidRDefault="00177460" w:rsidP="00177460">
            <w:pPr>
              <w:spacing w:line="360" w:lineRule="auto"/>
              <w:jc w:val="center"/>
              <w:rPr>
                <w:rFonts w:ascii="Calibri" w:eastAsia="Times New Roman" w:hAnsi="Calibri"/>
              </w:rPr>
            </w:pPr>
          </w:p>
        </w:tc>
        <w:tc>
          <w:tcPr>
            <w:tcW w:w="0" w:type="auto"/>
            <w:noWrap/>
            <w:vAlign w:val="center"/>
            <w:hideMark/>
          </w:tcPr>
          <w:p w14:paraId="1275E3DD"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Susceptible strain</w:t>
            </w:r>
          </w:p>
        </w:tc>
        <w:tc>
          <w:tcPr>
            <w:tcW w:w="0" w:type="auto"/>
            <w:shd w:val="clear" w:color="auto" w:fill="A8D08D"/>
            <w:noWrap/>
            <w:vAlign w:val="center"/>
            <w:hideMark/>
          </w:tcPr>
          <w:p w14:paraId="4FB35CD7"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40</w:t>
            </w:r>
          </w:p>
        </w:tc>
        <w:tc>
          <w:tcPr>
            <w:tcW w:w="0" w:type="auto"/>
            <w:shd w:val="clear" w:color="auto" w:fill="auto"/>
            <w:noWrap/>
            <w:vAlign w:val="center"/>
            <w:hideMark/>
          </w:tcPr>
          <w:p w14:paraId="2EFD8FDB"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30</w:t>
            </w:r>
          </w:p>
        </w:tc>
      </w:tr>
      <w:tr w:rsidR="00177460" w:rsidRPr="00177460" w14:paraId="680259CB" w14:textId="77777777" w:rsidTr="00177460">
        <w:trPr>
          <w:trHeight w:val="300"/>
          <w:jc w:val="center"/>
        </w:trPr>
        <w:tc>
          <w:tcPr>
            <w:tcW w:w="0" w:type="auto"/>
            <w:noWrap/>
            <w:vAlign w:val="center"/>
            <w:hideMark/>
          </w:tcPr>
          <w:p w14:paraId="0622F5C1"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Daily controls</w:t>
            </w:r>
          </w:p>
        </w:tc>
        <w:tc>
          <w:tcPr>
            <w:tcW w:w="0" w:type="auto"/>
            <w:noWrap/>
            <w:vAlign w:val="center"/>
            <w:hideMark/>
          </w:tcPr>
          <w:p w14:paraId="063AA1CB"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Resistant Strain</w:t>
            </w:r>
          </w:p>
        </w:tc>
        <w:tc>
          <w:tcPr>
            <w:tcW w:w="0" w:type="auto"/>
            <w:shd w:val="clear" w:color="auto" w:fill="A8D08D"/>
            <w:noWrap/>
            <w:vAlign w:val="center"/>
            <w:hideMark/>
          </w:tcPr>
          <w:p w14:paraId="125D9076"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20</w:t>
            </w:r>
          </w:p>
        </w:tc>
        <w:tc>
          <w:tcPr>
            <w:tcW w:w="0" w:type="auto"/>
            <w:shd w:val="clear" w:color="auto" w:fill="auto"/>
            <w:noWrap/>
            <w:vAlign w:val="center"/>
            <w:hideMark/>
          </w:tcPr>
          <w:p w14:paraId="2A7BBCAF"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20</w:t>
            </w:r>
          </w:p>
        </w:tc>
      </w:tr>
      <w:tr w:rsidR="00177460" w:rsidRPr="00177460" w14:paraId="73B68827" w14:textId="77777777" w:rsidTr="00177460">
        <w:trPr>
          <w:trHeight w:val="300"/>
          <w:jc w:val="center"/>
        </w:trPr>
        <w:tc>
          <w:tcPr>
            <w:tcW w:w="0" w:type="auto"/>
            <w:noWrap/>
            <w:vAlign w:val="center"/>
            <w:hideMark/>
          </w:tcPr>
          <w:p w14:paraId="3D3BA0E1" w14:textId="77777777" w:rsidR="00177460" w:rsidRPr="00177460" w:rsidRDefault="00177460" w:rsidP="00177460">
            <w:pPr>
              <w:spacing w:line="360" w:lineRule="auto"/>
              <w:jc w:val="center"/>
              <w:rPr>
                <w:rFonts w:ascii="Calibri" w:eastAsia="Times New Roman" w:hAnsi="Calibri"/>
              </w:rPr>
            </w:pPr>
          </w:p>
        </w:tc>
        <w:tc>
          <w:tcPr>
            <w:tcW w:w="0" w:type="auto"/>
            <w:noWrap/>
            <w:vAlign w:val="center"/>
            <w:hideMark/>
          </w:tcPr>
          <w:p w14:paraId="3397B34D"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Susceptible strain</w:t>
            </w:r>
          </w:p>
        </w:tc>
        <w:tc>
          <w:tcPr>
            <w:tcW w:w="0" w:type="auto"/>
            <w:shd w:val="clear" w:color="auto" w:fill="A8D08D"/>
            <w:noWrap/>
            <w:vAlign w:val="center"/>
            <w:hideMark/>
          </w:tcPr>
          <w:p w14:paraId="5DC66976"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20</w:t>
            </w:r>
          </w:p>
        </w:tc>
        <w:tc>
          <w:tcPr>
            <w:tcW w:w="0" w:type="auto"/>
            <w:shd w:val="clear" w:color="auto" w:fill="auto"/>
            <w:noWrap/>
            <w:vAlign w:val="center"/>
            <w:hideMark/>
          </w:tcPr>
          <w:p w14:paraId="1FC8C191"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20</w:t>
            </w:r>
          </w:p>
        </w:tc>
      </w:tr>
      <w:tr w:rsidR="00177460" w:rsidRPr="00177460" w14:paraId="7E23C78E" w14:textId="77777777" w:rsidTr="00177460">
        <w:trPr>
          <w:trHeight w:val="300"/>
          <w:jc w:val="center"/>
        </w:trPr>
        <w:tc>
          <w:tcPr>
            <w:tcW w:w="0" w:type="auto"/>
            <w:gridSpan w:val="2"/>
            <w:noWrap/>
            <w:vAlign w:val="center"/>
            <w:hideMark/>
          </w:tcPr>
          <w:p w14:paraId="3C922E03"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Total</w:t>
            </w:r>
          </w:p>
        </w:tc>
        <w:tc>
          <w:tcPr>
            <w:tcW w:w="0" w:type="auto"/>
            <w:shd w:val="clear" w:color="auto" w:fill="A8D08D"/>
            <w:noWrap/>
            <w:vAlign w:val="center"/>
            <w:hideMark/>
          </w:tcPr>
          <w:p w14:paraId="4EFC0E05"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120</w:t>
            </w:r>
          </w:p>
        </w:tc>
        <w:tc>
          <w:tcPr>
            <w:tcW w:w="0" w:type="auto"/>
            <w:shd w:val="clear" w:color="auto" w:fill="auto"/>
            <w:noWrap/>
            <w:vAlign w:val="center"/>
            <w:hideMark/>
          </w:tcPr>
          <w:p w14:paraId="36B2A2FE" w14:textId="77777777" w:rsidR="00177460" w:rsidRPr="00177460" w:rsidRDefault="00177460" w:rsidP="00177460">
            <w:pPr>
              <w:spacing w:line="360" w:lineRule="auto"/>
              <w:jc w:val="center"/>
              <w:rPr>
                <w:rFonts w:ascii="Calibri" w:eastAsia="Times New Roman" w:hAnsi="Calibri"/>
              </w:rPr>
            </w:pPr>
            <w:r w:rsidRPr="00177460">
              <w:rPr>
                <w:rFonts w:ascii="Calibri" w:eastAsia="Times New Roman" w:hAnsi="Calibri"/>
              </w:rPr>
              <w:t>100</w:t>
            </w:r>
          </w:p>
        </w:tc>
      </w:tr>
    </w:tbl>
    <w:p w14:paraId="3DAB9842" w14:textId="77777777" w:rsidR="00177460" w:rsidRPr="00177460" w:rsidRDefault="00177460" w:rsidP="00177460">
      <w:pPr>
        <w:spacing w:after="160" w:line="259" w:lineRule="auto"/>
        <w:rPr>
          <w:rFonts w:ascii="Calibri" w:eastAsia="Calibri" w:hAnsi="Calibri" w:cs="Times New Roman"/>
          <w:lang w:val="en-GB"/>
        </w:rPr>
      </w:pPr>
    </w:p>
    <w:p w14:paraId="7AFCF79C" w14:textId="77777777" w:rsidR="00177460" w:rsidRPr="00177460" w:rsidRDefault="00177460" w:rsidP="00177460">
      <w:pPr>
        <w:keepNext/>
        <w:keepLines/>
        <w:numPr>
          <w:ilvl w:val="0"/>
          <w:numId w:val="47"/>
        </w:numPr>
        <w:spacing w:before="40" w:after="0" w:line="259" w:lineRule="auto"/>
        <w:outlineLvl w:val="1"/>
        <w:rPr>
          <w:rFonts w:ascii="Calibri Light" w:eastAsia="Times New Roman" w:hAnsi="Calibri Light" w:cs="Times New Roman"/>
          <w:color w:val="2F5496"/>
          <w:sz w:val="26"/>
          <w:szCs w:val="26"/>
          <w:lang w:val="en-GB"/>
        </w:rPr>
      </w:pPr>
      <w:bookmarkStart w:id="203" w:name="_Toc89433946"/>
      <w:bookmarkStart w:id="204" w:name="_Toc90547995"/>
      <w:bookmarkStart w:id="205" w:name="_Toc101975876"/>
      <w:r w:rsidRPr="00177460">
        <w:rPr>
          <w:rFonts w:ascii="Calibri Light" w:eastAsia="Times New Roman" w:hAnsi="Calibri Light" w:cs="Times New Roman"/>
          <w:color w:val="2F5496"/>
          <w:sz w:val="26"/>
          <w:szCs w:val="26"/>
          <w:lang w:val="en-GB"/>
        </w:rPr>
        <w:t>Deviations from standard protocol</w:t>
      </w:r>
      <w:bookmarkEnd w:id="203"/>
      <w:bookmarkEnd w:id="204"/>
      <w:bookmarkEnd w:id="205"/>
    </w:p>
    <w:p w14:paraId="55B4217E" w14:textId="77777777" w:rsidR="00177460" w:rsidRPr="00177460" w:rsidRDefault="00177460" w:rsidP="00177460">
      <w:pPr>
        <w:spacing w:after="0" w:line="360" w:lineRule="auto"/>
        <w:rPr>
          <w:rFonts w:ascii="Calibri" w:eastAsia="Calibri" w:hAnsi="Calibri" w:cs="Times New Roman"/>
          <w:lang w:val="en-GB"/>
        </w:rPr>
      </w:pPr>
    </w:p>
    <w:p w14:paraId="7A75C87E" w14:textId="77777777" w:rsidR="00177460" w:rsidRPr="00177460" w:rsidRDefault="00177460" w:rsidP="00177460">
      <w:pPr>
        <w:numPr>
          <w:ilvl w:val="0"/>
          <w:numId w:val="39"/>
        </w:numPr>
        <w:spacing w:after="0" w:line="360" w:lineRule="auto"/>
        <w:ind w:left="360"/>
        <w:contextualSpacing/>
        <w:rPr>
          <w:rFonts w:ascii="Calibri" w:eastAsia="Times New Roman" w:hAnsi="Calibri" w:cs="Times New Roman"/>
          <w:lang w:val="en-GB"/>
        </w:rPr>
      </w:pPr>
      <w:r w:rsidRPr="00177460">
        <w:rPr>
          <w:rFonts w:ascii="Calibri" w:eastAsia="Times New Roman" w:hAnsi="Calibri" w:cs="Times New Roman"/>
          <w:lang w:val="en-GB"/>
        </w:rPr>
        <w:t>All deviations from the standard protocol should be noted in the data collections sheets.</w:t>
      </w:r>
    </w:p>
    <w:p w14:paraId="1399954B" w14:textId="77777777" w:rsidR="00177460" w:rsidRPr="00177460" w:rsidRDefault="00177460" w:rsidP="00177460">
      <w:pPr>
        <w:numPr>
          <w:ilvl w:val="0"/>
          <w:numId w:val="39"/>
        </w:numPr>
        <w:spacing w:after="0" w:line="360" w:lineRule="auto"/>
        <w:ind w:left="360"/>
        <w:contextualSpacing/>
        <w:rPr>
          <w:rFonts w:ascii="Calibri" w:eastAsia="Times New Roman" w:hAnsi="Calibri" w:cs="Times New Roman"/>
          <w:lang w:val="en-GB"/>
        </w:rPr>
      </w:pPr>
      <w:r w:rsidRPr="00177460">
        <w:rPr>
          <w:rFonts w:ascii="Calibri" w:eastAsia="Times New Roman" w:hAnsi="Calibri" w:cs="Times New Roman"/>
          <w:lang w:val="en-GB"/>
        </w:rPr>
        <w:t>When insecticide characterised lab strains are unavailable, wild larval collected mosquitoes could be used. Details on larval collected should be recorded, such as location of sampling sites (including co-ordinates), number of sampling sites, and type of sampling site (</w:t>
      </w:r>
      <w:proofErr w:type="gramStart"/>
      <w:r w:rsidRPr="00177460">
        <w:rPr>
          <w:rFonts w:ascii="Calibri" w:eastAsia="Times New Roman" w:hAnsi="Calibri" w:cs="Times New Roman"/>
          <w:lang w:val="en-GB"/>
        </w:rPr>
        <w:t>e.g.</w:t>
      </w:r>
      <w:proofErr w:type="gramEnd"/>
      <w:r w:rsidRPr="00177460">
        <w:rPr>
          <w:rFonts w:ascii="Calibri" w:eastAsia="Times New Roman" w:hAnsi="Calibri" w:cs="Times New Roman"/>
          <w:lang w:val="en-GB"/>
        </w:rPr>
        <w:t xml:space="preserve"> rainwater puddle, permanent water body). The wild larval collected population should be </w:t>
      </w:r>
      <w:r w:rsidRPr="00177460">
        <w:rPr>
          <w:rFonts w:ascii="Calibri" w:eastAsia="Times New Roman" w:hAnsi="Calibri" w:cs="Times New Roman"/>
          <w:lang w:val="en-GB"/>
        </w:rPr>
        <w:lastRenderedPageBreak/>
        <w:t xml:space="preserve">insecticide </w:t>
      </w:r>
      <w:r w:rsidRPr="00177460">
        <w:rPr>
          <w:rFonts w:ascii="Calibri" w:eastAsia="Times New Roman" w:hAnsi="Calibri" w:cs="Calibri"/>
          <w:lang w:val="en-GB"/>
        </w:rPr>
        <w:t xml:space="preserve">characterised using the same methods as those used to characterise lab strains </w:t>
      </w:r>
      <w:sdt>
        <w:sdtPr>
          <w:rPr>
            <w:rFonts w:ascii="Calibri" w:eastAsia="Times New Roman" w:hAnsi="Calibri" w:cs="Calibri"/>
            <w:color w:val="000000"/>
            <w:shd w:val="clear" w:color="auto" w:fill="E6E6E6"/>
            <w:lang w:val="en-GB"/>
          </w:rPr>
          <w:tag w:val="MENDELEY_CITATION_v3_eyJjaXRhdGlvbklEIjoiTUVOREVMRVlfQ0lUQVRJT05fOTY0MGQ3OWItYzk1Ny00M2MyLTkxZGQtZTc1ZGUzYTc4MzM3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mYWxzZSwibWFudWFsT3ZlcnJpZGVUZXh0IjoiIn19"/>
          <w:id w:val="-1223282428"/>
          <w:placeholder>
            <w:docPart w:val="FBA87DBCF52A4FF3B6DAFEF72A844E2B"/>
          </w:placeholder>
        </w:sdtPr>
        <w:sdtEndPr/>
        <w:sdtContent>
          <w:r w:rsidRPr="00177460">
            <w:rPr>
              <w:rFonts w:ascii="Calibri" w:eastAsia="Times New Roman" w:hAnsi="Calibri" w:cs="Calibri"/>
              <w:color w:val="000000"/>
              <w:lang w:val="en-GB"/>
            </w:rPr>
            <w:t>(Lees,</w:t>
          </w:r>
          <w:r w:rsidRPr="00177460">
            <w:rPr>
              <w:rFonts w:ascii="Calibri" w:eastAsia="Times New Roman" w:hAnsi="Calibri" w:cs="Calibri"/>
              <w:i/>
              <w:iCs/>
              <w:color w:val="000000"/>
              <w:lang w:val="en-GB"/>
            </w:rPr>
            <w:t xml:space="preserve"> et al</w:t>
          </w:r>
          <w:r w:rsidRPr="00177460">
            <w:rPr>
              <w:rFonts w:ascii="Calibri" w:eastAsia="Times New Roman" w:hAnsi="Calibri" w:cs="Calibri"/>
              <w:color w:val="000000"/>
              <w:lang w:val="en-GB"/>
            </w:rPr>
            <w:t>, In Prep)</w:t>
          </w:r>
        </w:sdtContent>
      </w:sdt>
      <w:r w:rsidRPr="00177460">
        <w:rPr>
          <w:rFonts w:ascii="Calibri" w:eastAsia="Times New Roman" w:hAnsi="Calibri" w:cs="Calibri"/>
          <w:lang w:val="en-GB"/>
        </w:rPr>
        <w:t>.</w:t>
      </w:r>
      <w:r w:rsidRPr="00177460">
        <w:rPr>
          <w:rFonts w:ascii="Calibri" w:eastAsia="Times New Roman" w:hAnsi="Calibri" w:cs="Times New Roman"/>
          <w:lang w:val="en-GB"/>
        </w:rPr>
        <w:t xml:space="preserve"> </w:t>
      </w:r>
    </w:p>
    <w:p w14:paraId="06011A1E" w14:textId="77777777" w:rsidR="00177460" w:rsidRPr="00177460" w:rsidRDefault="00177460" w:rsidP="00177460">
      <w:pPr>
        <w:spacing w:after="0" w:line="360" w:lineRule="auto"/>
        <w:rPr>
          <w:rFonts w:ascii="Calibri" w:eastAsia="Calibri" w:hAnsi="Calibri" w:cs="Times New Roman"/>
          <w:lang w:val="en-GB"/>
        </w:rPr>
      </w:pPr>
    </w:p>
    <w:p w14:paraId="7353A964" w14:textId="77777777" w:rsidR="00177460" w:rsidRPr="00177460" w:rsidRDefault="00177460" w:rsidP="00177460">
      <w:pPr>
        <w:keepNext/>
        <w:keepLines/>
        <w:numPr>
          <w:ilvl w:val="0"/>
          <w:numId w:val="47"/>
        </w:numPr>
        <w:spacing w:before="40" w:after="0" w:line="259" w:lineRule="auto"/>
        <w:outlineLvl w:val="1"/>
        <w:rPr>
          <w:rFonts w:ascii="Calibri Light" w:eastAsia="Times New Roman" w:hAnsi="Calibri Light" w:cs="Times New Roman"/>
          <w:color w:val="2F5496"/>
          <w:sz w:val="26"/>
          <w:szCs w:val="26"/>
          <w:lang w:val="en-GB"/>
        </w:rPr>
      </w:pPr>
      <w:bookmarkStart w:id="206" w:name="_Toc89433947"/>
      <w:bookmarkStart w:id="207" w:name="_Toc90547996"/>
      <w:bookmarkStart w:id="208" w:name="_Toc101975877"/>
      <w:r w:rsidRPr="00177460">
        <w:rPr>
          <w:rFonts w:ascii="Calibri Light" w:eastAsia="Times New Roman" w:hAnsi="Calibri Light" w:cs="Times New Roman"/>
          <w:color w:val="2F5496"/>
          <w:sz w:val="26"/>
          <w:szCs w:val="26"/>
          <w:lang w:val="en-GB"/>
        </w:rPr>
        <w:t>Supplementary data</w:t>
      </w:r>
      <w:bookmarkEnd w:id="206"/>
      <w:bookmarkEnd w:id="207"/>
      <w:bookmarkEnd w:id="208"/>
      <w:r w:rsidRPr="00177460">
        <w:rPr>
          <w:rFonts w:ascii="Calibri Light" w:eastAsia="Times New Roman" w:hAnsi="Calibri Light" w:cs="Times New Roman"/>
          <w:color w:val="2F5496"/>
          <w:sz w:val="26"/>
          <w:szCs w:val="26"/>
          <w:lang w:val="en-GB"/>
        </w:rPr>
        <w:t xml:space="preserve"> </w:t>
      </w:r>
    </w:p>
    <w:p w14:paraId="6B965FE1" w14:textId="77777777" w:rsidR="00177460" w:rsidRPr="00177460" w:rsidRDefault="00177460" w:rsidP="00177460">
      <w:pPr>
        <w:numPr>
          <w:ilvl w:val="0"/>
          <w:numId w:val="32"/>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Additional information that should be recorded:</w:t>
      </w:r>
    </w:p>
    <w:p w14:paraId="02E93301" w14:textId="77777777" w:rsidR="00177460" w:rsidRPr="00177460" w:rsidRDefault="00177460" w:rsidP="00177460">
      <w:pPr>
        <w:numPr>
          <w:ilvl w:val="1"/>
          <w:numId w:val="32"/>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 xml:space="preserve">Time of testing </w:t>
      </w:r>
    </w:p>
    <w:p w14:paraId="47564F02" w14:textId="77777777" w:rsidR="00177460" w:rsidRPr="00177460" w:rsidRDefault="00177460" w:rsidP="00177460">
      <w:pPr>
        <w:numPr>
          <w:ilvl w:val="1"/>
          <w:numId w:val="32"/>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The light-dark rearing cycle of test mosquitoes (including times where possible)</w:t>
      </w:r>
    </w:p>
    <w:p w14:paraId="5521C88F" w14:textId="77777777" w:rsidR="00177460" w:rsidRPr="00177460" w:rsidRDefault="00177460" w:rsidP="00177460">
      <w:pPr>
        <w:spacing w:after="0" w:line="360" w:lineRule="auto"/>
        <w:rPr>
          <w:rFonts w:ascii="Calibri" w:eastAsia="Calibri" w:hAnsi="Calibri" w:cs="Times New Roman"/>
          <w:lang w:val="en-GB"/>
        </w:rPr>
      </w:pPr>
    </w:p>
    <w:p w14:paraId="0C17F5B6" w14:textId="77777777" w:rsidR="00177460" w:rsidRPr="00177460" w:rsidRDefault="00177460" w:rsidP="00177460">
      <w:pPr>
        <w:keepNext/>
        <w:keepLines/>
        <w:numPr>
          <w:ilvl w:val="0"/>
          <w:numId w:val="47"/>
        </w:numPr>
        <w:spacing w:before="40" w:after="0" w:line="259" w:lineRule="auto"/>
        <w:outlineLvl w:val="1"/>
        <w:rPr>
          <w:rFonts w:ascii="Calibri Light" w:eastAsia="Times New Roman" w:hAnsi="Calibri Light" w:cs="Times New Roman"/>
          <w:color w:val="2F5496"/>
          <w:sz w:val="26"/>
          <w:szCs w:val="26"/>
          <w:lang w:val="en-GB"/>
        </w:rPr>
      </w:pPr>
      <w:bookmarkStart w:id="209" w:name="_Toc89433948"/>
      <w:bookmarkStart w:id="210" w:name="_Toc90547997"/>
      <w:bookmarkStart w:id="211" w:name="_Toc101975878"/>
      <w:r w:rsidRPr="00177460">
        <w:rPr>
          <w:rFonts w:ascii="Calibri Light" w:eastAsia="Times New Roman" w:hAnsi="Calibri Light" w:cs="Times New Roman"/>
          <w:color w:val="2F5496"/>
          <w:sz w:val="26"/>
          <w:szCs w:val="26"/>
          <w:lang w:val="en-GB"/>
        </w:rPr>
        <w:t>Glossary of terms</w:t>
      </w:r>
      <w:bookmarkEnd w:id="209"/>
      <w:bookmarkEnd w:id="210"/>
      <w:bookmarkEnd w:id="211"/>
    </w:p>
    <w:p w14:paraId="0E39FFD7" w14:textId="77777777" w:rsidR="00177460" w:rsidRPr="00177460" w:rsidRDefault="00177460" w:rsidP="00177460">
      <w:pPr>
        <w:spacing w:after="0" w:line="360" w:lineRule="auto"/>
        <w:rPr>
          <w:rFonts w:ascii="Calibri" w:eastAsia="Calibri" w:hAnsi="Calibri" w:cs="Times New Roman"/>
          <w:lang w:val="en-GB"/>
        </w:rPr>
      </w:pPr>
    </w:p>
    <w:p w14:paraId="6218A1D6" w14:textId="77777777" w:rsidR="00177460" w:rsidRPr="00177460" w:rsidRDefault="00177460" w:rsidP="00177460">
      <w:pPr>
        <w:spacing w:after="0" w:line="360" w:lineRule="auto"/>
        <w:rPr>
          <w:rFonts w:ascii="Calibri" w:eastAsia="Calibri" w:hAnsi="Calibri" w:cs="Times New Roman"/>
          <w:lang w:val="en-GB"/>
        </w:rPr>
      </w:pPr>
      <w:r w:rsidRPr="00177460">
        <w:rPr>
          <w:rFonts w:ascii="Calibri" w:eastAsia="Calibri" w:hAnsi="Calibri" w:cs="Times New Roman"/>
          <w:lang w:val="en-GB"/>
        </w:rPr>
        <w:t>AI</w:t>
      </w:r>
      <w:r w:rsidRPr="00177460">
        <w:rPr>
          <w:rFonts w:ascii="Calibri" w:eastAsia="Calibri" w:hAnsi="Calibri" w:cs="Times New Roman"/>
          <w:lang w:val="en-GB"/>
        </w:rPr>
        <w:tab/>
        <w:t>Active ingredient</w:t>
      </w:r>
    </w:p>
    <w:p w14:paraId="66057A90" w14:textId="77777777" w:rsidR="00177460" w:rsidRPr="00177460" w:rsidRDefault="00177460" w:rsidP="00177460">
      <w:pPr>
        <w:spacing w:after="0" w:line="360" w:lineRule="auto"/>
        <w:rPr>
          <w:rFonts w:ascii="Calibri" w:eastAsia="Calibri" w:hAnsi="Calibri" w:cs="Times New Roman"/>
          <w:lang w:val="en-GB"/>
        </w:rPr>
      </w:pPr>
      <w:r w:rsidRPr="00177460">
        <w:rPr>
          <w:rFonts w:ascii="Calibri" w:eastAsia="Calibri" w:hAnsi="Calibri" w:cs="Times New Roman"/>
          <w:lang w:val="en-GB"/>
        </w:rPr>
        <w:t>I2I</w:t>
      </w:r>
      <w:r w:rsidRPr="00177460">
        <w:rPr>
          <w:rFonts w:ascii="Calibri" w:eastAsia="Calibri" w:hAnsi="Calibri" w:cs="Times New Roman"/>
          <w:lang w:val="en-GB"/>
        </w:rPr>
        <w:tab/>
        <w:t>Innovation to Impact</w:t>
      </w:r>
    </w:p>
    <w:p w14:paraId="7B3BCEC2" w14:textId="77777777" w:rsidR="00177460" w:rsidRPr="00177460" w:rsidRDefault="00177460" w:rsidP="00177460">
      <w:pPr>
        <w:spacing w:after="0" w:line="360" w:lineRule="auto"/>
        <w:rPr>
          <w:rFonts w:ascii="Calibri" w:eastAsia="Calibri" w:hAnsi="Calibri" w:cs="Times New Roman"/>
          <w:lang w:val="en-GB"/>
        </w:rPr>
      </w:pPr>
      <w:r w:rsidRPr="00177460">
        <w:rPr>
          <w:rFonts w:ascii="Calibri" w:eastAsia="Calibri" w:hAnsi="Calibri" w:cs="Times New Roman"/>
          <w:lang w:val="en-GB"/>
        </w:rPr>
        <w:t>ITN</w:t>
      </w:r>
      <w:r w:rsidRPr="00177460">
        <w:rPr>
          <w:rFonts w:ascii="Calibri" w:eastAsia="Calibri" w:hAnsi="Calibri" w:cs="Times New Roman"/>
          <w:lang w:val="en-GB"/>
        </w:rPr>
        <w:tab/>
        <w:t>Insecticide-treated net</w:t>
      </w:r>
    </w:p>
    <w:p w14:paraId="4077F09F" w14:textId="77777777" w:rsidR="00177460" w:rsidRPr="00177460" w:rsidRDefault="00177460" w:rsidP="00177460">
      <w:pPr>
        <w:spacing w:after="0" w:line="360" w:lineRule="auto"/>
        <w:rPr>
          <w:rFonts w:ascii="Calibri" w:eastAsia="Calibri" w:hAnsi="Calibri" w:cs="Times New Roman"/>
          <w:lang w:val="en-GB"/>
        </w:rPr>
      </w:pPr>
      <w:r w:rsidRPr="00177460">
        <w:rPr>
          <w:rFonts w:ascii="Calibri" w:eastAsia="Calibri" w:hAnsi="Calibri" w:cs="Times New Roman"/>
          <w:lang w:val="en-GB"/>
        </w:rPr>
        <w:t xml:space="preserve">PPF </w:t>
      </w:r>
      <w:r w:rsidRPr="00177460">
        <w:rPr>
          <w:rFonts w:ascii="Calibri" w:eastAsia="Calibri" w:hAnsi="Calibri" w:cs="Times New Roman"/>
          <w:lang w:val="en-GB"/>
        </w:rPr>
        <w:tab/>
        <w:t xml:space="preserve">Pyriproxyfen </w:t>
      </w:r>
    </w:p>
    <w:p w14:paraId="5456DF40" w14:textId="77777777" w:rsidR="00177460" w:rsidRPr="00177460" w:rsidRDefault="00177460" w:rsidP="00177460">
      <w:pPr>
        <w:spacing w:after="0" w:line="360" w:lineRule="auto"/>
        <w:rPr>
          <w:rFonts w:ascii="Calibri" w:eastAsia="Calibri" w:hAnsi="Calibri" w:cs="Times New Roman"/>
          <w:lang w:val="en-GB"/>
        </w:rPr>
      </w:pPr>
      <w:r w:rsidRPr="00177460">
        <w:rPr>
          <w:rFonts w:ascii="Calibri" w:eastAsia="Calibri" w:hAnsi="Calibri" w:cs="Times New Roman"/>
          <w:lang w:val="en-GB"/>
        </w:rPr>
        <w:t>PQ</w:t>
      </w:r>
      <w:r w:rsidRPr="00177460">
        <w:rPr>
          <w:rFonts w:ascii="Calibri" w:eastAsia="Calibri" w:hAnsi="Calibri" w:cs="Times New Roman"/>
          <w:lang w:val="en-GB"/>
        </w:rPr>
        <w:tab/>
        <w:t xml:space="preserve">Prequalification </w:t>
      </w:r>
    </w:p>
    <w:p w14:paraId="23BF6BC6" w14:textId="77777777" w:rsidR="00177460" w:rsidRPr="00177460" w:rsidRDefault="00177460" w:rsidP="00177460">
      <w:pPr>
        <w:spacing w:after="0" w:line="360" w:lineRule="auto"/>
        <w:rPr>
          <w:rFonts w:ascii="Calibri" w:eastAsia="Calibri" w:hAnsi="Calibri" w:cs="Times New Roman"/>
          <w:lang w:val="en-GB"/>
        </w:rPr>
      </w:pPr>
      <w:r w:rsidRPr="00177460">
        <w:rPr>
          <w:rFonts w:ascii="Calibri" w:eastAsia="Calibri" w:hAnsi="Calibri" w:cs="Times New Roman"/>
          <w:lang w:val="en-GB"/>
        </w:rPr>
        <w:t>SOP</w:t>
      </w:r>
      <w:r w:rsidRPr="00177460">
        <w:rPr>
          <w:rFonts w:ascii="Calibri" w:eastAsia="Calibri" w:hAnsi="Calibri" w:cs="Times New Roman"/>
          <w:lang w:val="en-GB"/>
        </w:rPr>
        <w:tab/>
        <w:t>Standard operating procedure</w:t>
      </w:r>
    </w:p>
    <w:p w14:paraId="01965663" w14:textId="77777777" w:rsidR="00177460" w:rsidRPr="00177460" w:rsidRDefault="00177460" w:rsidP="00177460">
      <w:pPr>
        <w:spacing w:after="0" w:line="360" w:lineRule="auto"/>
        <w:rPr>
          <w:rFonts w:ascii="Calibri" w:eastAsia="Calibri" w:hAnsi="Calibri" w:cs="Times New Roman"/>
          <w:lang w:val="en-GB"/>
        </w:rPr>
      </w:pPr>
      <w:r w:rsidRPr="00177460">
        <w:rPr>
          <w:rFonts w:ascii="Calibri" w:eastAsia="Calibri" w:hAnsi="Calibri" w:cs="Times New Roman"/>
          <w:lang w:val="en-GB"/>
        </w:rPr>
        <w:t>WHO</w:t>
      </w:r>
      <w:r w:rsidRPr="00177460">
        <w:rPr>
          <w:rFonts w:ascii="Calibri" w:eastAsia="Calibri" w:hAnsi="Calibri" w:cs="Times New Roman"/>
          <w:lang w:val="en-GB"/>
        </w:rPr>
        <w:tab/>
        <w:t xml:space="preserve">World Health Organization </w:t>
      </w:r>
    </w:p>
    <w:p w14:paraId="7F7CC411" w14:textId="77777777" w:rsidR="00177460" w:rsidRPr="00177460" w:rsidRDefault="00177460" w:rsidP="00177460">
      <w:pPr>
        <w:spacing w:after="0" w:line="360" w:lineRule="auto"/>
        <w:rPr>
          <w:rFonts w:ascii="Calibri" w:eastAsia="Calibri" w:hAnsi="Calibri" w:cs="Times New Roman"/>
          <w:lang w:val="en-GB"/>
        </w:rPr>
      </w:pPr>
    </w:p>
    <w:p w14:paraId="707AB18A" w14:textId="77777777" w:rsidR="00177460" w:rsidRPr="00177460" w:rsidRDefault="00177460" w:rsidP="00177460">
      <w:pPr>
        <w:keepNext/>
        <w:keepLines/>
        <w:numPr>
          <w:ilvl w:val="0"/>
          <w:numId w:val="47"/>
        </w:numPr>
        <w:spacing w:before="40" w:after="0" w:line="259" w:lineRule="auto"/>
        <w:outlineLvl w:val="1"/>
        <w:rPr>
          <w:rFonts w:ascii="Calibri Light" w:eastAsia="Times New Roman" w:hAnsi="Calibri Light" w:cs="Times New Roman"/>
          <w:color w:val="2F5496"/>
          <w:sz w:val="26"/>
          <w:szCs w:val="26"/>
          <w:lang w:val="en-GB"/>
        </w:rPr>
      </w:pPr>
      <w:bookmarkStart w:id="212" w:name="_Toc89433949"/>
      <w:bookmarkStart w:id="213" w:name="_Toc90547998"/>
      <w:bookmarkStart w:id="214" w:name="_Toc101975879"/>
      <w:r w:rsidRPr="00177460">
        <w:rPr>
          <w:rFonts w:ascii="Calibri Light" w:eastAsia="Times New Roman" w:hAnsi="Calibri Light" w:cs="Times New Roman"/>
          <w:color w:val="2F5496"/>
          <w:sz w:val="26"/>
          <w:szCs w:val="26"/>
          <w:lang w:val="en-GB"/>
        </w:rPr>
        <w:t>References</w:t>
      </w:r>
      <w:bookmarkEnd w:id="212"/>
      <w:bookmarkEnd w:id="213"/>
      <w:bookmarkEnd w:id="214"/>
      <w:r w:rsidRPr="00177460">
        <w:rPr>
          <w:rFonts w:ascii="Calibri Light" w:eastAsia="Times New Roman" w:hAnsi="Calibri Light" w:cs="Times New Roman"/>
          <w:color w:val="2F5496"/>
          <w:sz w:val="26"/>
          <w:szCs w:val="26"/>
          <w:lang w:val="en-GB"/>
        </w:rPr>
        <w:t xml:space="preserve"> </w:t>
      </w:r>
    </w:p>
    <w:p w14:paraId="2DFA0022" w14:textId="77777777" w:rsidR="00177460" w:rsidRPr="00177460" w:rsidRDefault="00177460" w:rsidP="00177460">
      <w:pPr>
        <w:spacing w:after="0" w:line="360" w:lineRule="auto"/>
        <w:rPr>
          <w:rFonts w:ascii="Calibri" w:eastAsia="Calibri" w:hAnsi="Calibri" w:cs="Times New Roman"/>
          <w:lang w:val="en-GB"/>
        </w:rPr>
      </w:pPr>
    </w:p>
    <w:sdt>
      <w:sdtPr>
        <w:rPr>
          <w:rFonts w:ascii="Calibri" w:eastAsia="Calibri" w:hAnsi="Calibri" w:cs="Times New Roman"/>
          <w:color w:val="2B579A"/>
          <w:shd w:val="clear" w:color="auto" w:fill="E6E6E6"/>
          <w:lang w:val="en-GB"/>
        </w:rPr>
        <w:tag w:val="MENDELEY_BIBLIOGRAPHY"/>
        <w:id w:val="274527362"/>
        <w:placeholder>
          <w:docPart w:val="FBA87DBCF52A4FF3B6DAFEF72A844E2B"/>
        </w:placeholder>
      </w:sdtPr>
      <w:sdtEndPr/>
      <w:sdtContent>
        <w:p w14:paraId="6AE3DBB6" w14:textId="77777777" w:rsidR="00177460" w:rsidRPr="00177460" w:rsidRDefault="00177460" w:rsidP="00177460">
          <w:pPr>
            <w:spacing w:after="160" w:line="259" w:lineRule="auto"/>
            <w:rPr>
              <w:rFonts w:ascii="Calibri" w:eastAsia="Times New Roman" w:hAnsi="Calibri" w:cs="Times New Roman"/>
              <w:sz w:val="24"/>
              <w:szCs w:val="24"/>
              <w:lang w:val="en-GB"/>
            </w:rPr>
          </w:pPr>
          <w:r w:rsidRPr="00177460">
            <w:rPr>
              <w:rFonts w:ascii="Calibri" w:eastAsia="Times New Roman" w:hAnsi="Calibri" w:cs="Times New Roman"/>
              <w:lang w:val="en-GB"/>
            </w:rPr>
            <w:t xml:space="preserve">Abbott, W.S. (1925) “A method of computing the effectiveness of an insecticide.,” </w:t>
          </w:r>
          <w:r w:rsidRPr="00177460">
            <w:rPr>
              <w:rFonts w:ascii="Calibri" w:eastAsia="Times New Roman" w:hAnsi="Calibri" w:cs="Times New Roman"/>
              <w:i/>
              <w:iCs/>
              <w:lang w:val="en-GB"/>
            </w:rPr>
            <w:t>Journal of Economic Entomology</w:t>
          </w:r>
          <w:r w:rsidRPr="00177460">
            <w:rPr>
              <w:rFonts w:ascii="Calibri" w:eastAsia="Times New Roman" w:hAnsi="Calibri" w:cs="Times New Roman"/>
              <w:lang w:val="en-GB"/>
            </w:rPr>
            <w:t>, 18(2), pp. 265–267. Available at: http://www.ncbi.nlm.nih.gov/pubmed/3333059 (Accessed: January 4, 2017).</w:t>
          </w:r>
        </w:p>
        <w:p w14:paraId="4270BA45" w14:textId="77777777" w:rsidR="00177460" w:rsidRPr="00177460" w:rsidRDefault="00177460" w:rsidP="00177460">
          <w:pPr>
            <w:spacing w:after="160" w:line="259" w:lineRule="auto"/>
            <w:rPr>
              <w:rFonts w:ascii="Calibri" w:eastAsia="Times New Roman" w:hAnsi="Calibri" w:cs="Times New Roman"/>
              <w:lang w:val="en-GB"/>
            </w:rPr>
          </w:pPr>
          <w:r w:rsidRPr="00177460">
            <w:rPr>
              <w:rFonts w:ascii="Calibri" w:eastAsia="Times New Roman" w:hAnsi="Calibri" w:cs="Times New Roman"/>
              <w:lang w:val="en-GB"/>
            </w:rPr>
            <w:t xml:space="preserve">Lees, R. </w:t>
          </w:r>
          <w:r w:rsidRPr="00177460">
            <w:rPr>
              <w:rFonts w:ascii="Calibri" w:eastAsia="Times New Roman" w:hAnsi="Calibri" w:cs="Times New Roman"/>
              <w:i/>
              <w:iCs/>
              <w:lang w:val="en-GB"/>
            </w:rPr>
            <w:t>et al</w:t>
          </w:r>
          <w:r w:rsidRPr="00177460">
            <w:rPr>
              <w:rFonts w:ascii="Calibri" w:eastAsia="Times New Roman" w:hAnsi="Calibri" w:cs="Times New Roman"/>
              <w:lang w:val="en-GB"/>
            </w:rPr>
            <w:t xml:space="preserve"> (In Prep) “Strain Characterisation for Monitoring Durability of Bioefficacy in ITNs Treated with Two Active Ingredients (Dual AI ITNs): Developing a Robust Protocol by Building Consensus,” </w:t>
          </w:r>
          <w:r w:rsidRPr="00177460">
            <w:rPr>
              <w:rFonts w:ascii="Calibri" w:eastAsia="Times New Roman" w:hAnsi="Calibri" w:cs="Times New Roman"/>
              <w:i/>
              <w:iCs/>
              <w:lang w:val="en-GB"/>
            </w:rPr>
            <w:t>Insects</w:t>
          </w:r>
          <w:r w:rsidRPr="00177460">
            <w:rPr>
              <w:rFonts w:ascii="Calibri" w:eastAsia="Times New Roman" w:hAnsi="Calibri" w:cs="Times New Roman"/>
              <w:lang w:val="en-GB"/>
            </w:rPr>
            <w:t xml:space="preserve"> [Preprint].</w:t>
          </w:r>
        </w:p>
        <w:p w14:paraId="79A6CB4B" w14:textId="77777777" w:rsidR="00177460" w:rsidRPr="00177460" w:rsidRDefault="00177460" w:rsidP="00177460">
          <w:pPr>
            <w:spacing w:after="160" w:line="259" w:lineRule="auto"/>
            <w:rPr>
              <w:rFonts w:ascii="Calibri" w:eastAsia="Times New Roman" w:hAnsi="Calibri" w:cs="Times New Roman"/>
              <w:lang w:val="en-GB"/>
            </w:rPr>
          </w:pPr>
          <w:r w:rsidRPr="00177460">
            <w:rPr>
              <w:rFonts w:ascii="Calibri" w:eastAsia="Times New Roman" w:hAnsi="Calibri" w:cs="Times New Roman"/>
              <w:lang w:val="en-GB"/>
            </w:rPr>
            <w:t xml:space="preserve">WHO (2011) </w:t>
          </w:r>
          <w:r w:rsidRPr="00177460">
            <w:rPr>
              <w:rFonts w:ascii="Calibri" w:eastAsia="Times New Roman" w:hAnsi="Calibri" w:cs="Times New Roman"/>
              <w:i/>
              <w:iCs/>
              <w:lang w:val="en-GB"/>
            </w:rPr>
            <w:t>Guidelines for monitoring the durability of long-lasting insecticidal mosquito nets under operational conditions Control of Neglected Tropical Diseases WHO Pesticide Evaluation Scheme and Global Malaria Programme Vector Control Unit</w:t>
          </w:r>
          <w:r w:rsidRPr="00177460">
            <w:rPr>
              <w:rFonts w:ascii="Calibri" w:eastAsia="Times New Roman" w:hAnsi="Calibri" w:cs="Times New Roman"/>
              <w:lang w:val="en-GB"/>
            </w:rPr>
            <w:t>.</w:t>
          </w:r>
        </w:p>
        <w:p w14:paraId="298F30F0" w14:textId="02296A8F" w:rsidR="00177460" w:rsidRPr="00177460" w:rsidRDefault="00177460" w:rsidP="00ED1C92">
          <w:pPr>
            <w:spacing w:after="160" w:line="259" w:lineRule="auto"/>
            <w:rPr>
              <w:rFonts w:ascii="Calibri" w:eastAsia="Times New Roman" w:hAnsi="Calibri" w:cs="Times New Roman"/>
              <w:lang w:val="en-GB"/>
            </w:rPr>
          </w:pPr>
          <w:r w:rsidRPr="00177460">
            <w:rPr>
              <w:rFonts w:ascii="Calibri" w:eastAsia="Times New Roman" w:hAnsi="Calibri" w:cs="Times New Roman"/>
              <w:lang w:val="en-GB"/>
            </w:rPr>
            <w:t xml:space="preserve">WHO (2013) </w:t>
          </w:r>
          <w:r w:rsidRPr="00177460">
            <w:rPr>
              <w:rFonts w:ascii="Calibri" w:eastAsia="Times New Roman" w:hAnsi="Calibri" w:cs="Times New Roman"/>
              <w:i/>
              <w:iCs/>
              <w:lang w:val="en-GB"/>
            </w:rPr>
            <w:t>Guidelines for laboratory and field-testing of long-lasting insecticidal nets</w:t>
          </w:r>
          <w:r w:rsidRPr="00177460">
            <w:rPr>
              <w:rFonts w:ascii="Calibri" w:eastAsia="Times New Roman" w:hAnsi="Calibri" w:cs="Times New Roman"/>
              <w:lang w:val="en-GB"/>
            </w:rPr>
            <w:t xml:space="preserve">, </w:t>
          </w:r>
          <w:r w:rsidRPr="00177460">
            <w:rPr>
              <w:rFonts w:ascii="Calibri" w:eastAsia="Times New Roman" w:hAnsi="Calibri" w:cs="Times New Roman"/>
              <w:i/>
              <w:iCs/>
              <w:lang w:val="en-GB"/>
            </w:rPr>
            <w:t>WHO/HTM/NTD/WHOPES/20131</w:t>
          </w:r>
          <w:r w:rsidRPr="00177460">
            <w:rPr>
              <w:rFonts w:ascii="Calibri" w:eastAsia="Times New Roman" w:hAnsi="Calibri" w:cs="Times New Roman"/>
              <w:lang w:val="en-GB"/>
            </w:rPr>
            <w:t>. Geneva: World Health Organization.</w:t>
          </w:r>
        </w:p>
      </w:sdtContent>
    </w:sdt>
    <w:p w14:paraId="468CE047" w14:textId="77777777" w:rsidR="00170ACE" w:rsidRPr="00170ACE" w:rsidRDefault="00170ACE" w:rsidP="00170ACE">
      <w:pPr>
        <w:spacing w:after="0"/>
        <w:rPr>
          <w:rFonts w:cstheme="minorHAnsi"/>
          <w:sz w:val="20"/>
          <w:szCs w:val="18"/>
        </w:rPr>
      </w:pPr>
    </w:p>
    <w:p w14:paraId="72ECFBE7" w14:textId="77777777" w:rsidR="00170ACE" w:rsidRDefault="00170ACE" w:rsidP="00536BCB">
      <w:pPr>
        <w:spacing w:after="0" w:line="360" w:lineRule="auto"/>
        <w:rPr>
          <w:rFonts w:cs="Arial"/>
        </w:rPr>
      </w:pPr>
    </w:p>
    <w:p w14:paraId="7A06BE96" w14:textId="2584CE59" w:rsidR="00170ACE" w:rsidRDefault="00170ACE" w:rsidP="00536BCB">
      <w:pPr>
        <w:spacing w:after="0" w:line="360" w:lineRule="auto"/>
        <w:rPr>
          <w:rFonts w:cs="Arial"/>
        </w:rPr>
        <w:sectPr w:rsidR="00170ACE" w:rsidSect="004903C3">
          <w:headerReference w:type="default" r:id="rId28"/>
          <w:pgSz w:w="12240" w:h="15840"/>
          <w:pgMar w:top="1440" w:right="1800" w:bottom="1440" w:left="1800" w:header="720" w:footer="720" w:gutter="0"/>
          <w:cols w:space="720"/>
          <w:titlePg/>
          <w:docGrid w:linePitch="360"/>
        </w:sectPr>
      </w:pPr>
    </w:p>
    <w:p w14:paraId="297CF572" w14:textId="7454BE6D" w:rsidR="000932D2" w:rsidRPr="000E53F2" w:rsidRDefault="000932D2" w:rsidP="00AB5288">
      <w:pPr>
        <w:pStyle w:val="Heading1"/>
        <w:tabs>
          <w:tab w:val="left" w:pos="6900"/>
        </w:tabs>
        <w:jc w:val="both"/>
        <w:rPr>
          <w:rFonts w:cs="Arial"/>
          <w:sz w:val="20"/>
          <w:szCs w:val="20"/>
        </w:rPr>
      </w:pPr>
      <w:bookmarkStart w:id="215" w:name="_Toc101975880"/>
      <w:r>
        <w:lastRenderedPageBreak/>
        <w:t xml:space="preserve">Annex </w:t>
      </w:r>
      <w:r w:rsidR="00D02388">
        <w:t>7</w:t>
      </w:r>
      <w:r>
        <w:t xml:space="preserve">: </w:t>
      </w:r>
      <w:r w:rsidR="000E53F2">
        <w:t>I2I-SOP-003: Methods for monitoring the durability of dual AI insecticide-treated nets containing a pyrethroid plus chlorfenapyr</w:t>
      </w:r>
      <w:bookmarkEnd w:id="215"/>
    </w:p>
    <w:p w14:paraId="2AED237A" w14:textId="77777777" w:rsidR="000E53F2" w:rsidRPr="000E53F2" w:rsidRDefault="000E53F2" w:rsidP="000E53F2">
      <w:pPr>
        <w:spacing w:after="0" w:line="360" w:lineRule="auto"/>
        <w:jc w:val="center"/>
        <w:rPr>
          <w:rFonts w:ascii="Calibri" w:eastAsia="Calibri" w:hAnsi="Calibri" w:cs="Arial"/>
          <w:lang w:val="en-GB"/>
        </w:rPr>
      </w:pPr>
      <w:r w:rsidRPr="000E53F2">
        <w:rPr>
          <w:rFonts w:ascii="Calibri" w:eastAsia="Calibri" w:hAnsi="Calibri" w:cs="Arial"/>
          <w:noProof/>
          <w:color w:val="2B579A"/>
          <w:shd w:val="clear" w:color="auto" w:fill="E6E6E6"/>
          <w:lang w:val="en-GB"/>
        </w:rPr>
        <w:drawing>
          <wp:inline distT="0" distB="0" distL="0" distR="0" wp14:anchorId="3A975A65" wp14:editId="5B73ACF5">
            <wp:extent cx="1260000" cy="1260000"/>
            <wp:effectExtent l="0" t="0" r="0" b="0"/>
            <wp:docPr id="19" name="Picture 19"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24">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sdt>
      <w:sdtPr>
        <w:rPr>
          <w:rFonts w:ascii="Calibri" w:eastAsia="Calibri" w:hAnsi="Calibri" w:cs="Arial"/>
          <w:color w:val="2B579A"/>
          <w:shd w:val="clear" w:color="auto" w:fill="E6E6E6"/>
          <w:lang w:val="en-GB"/>
        </w:rPr>
        <w:id w:val="467092182"/>
        <w:docPartObj>
          <w:docPartGallery w:val="Table of Contents"/>
          <w:docPartUnique/>
        </w:docPartObj>
      </w:sdtPr>
      <w:sdtEndPr>
        <w:rPr>
          <w:b/>
          <w:bCs/>
          <w:noProof/>
        </w:rPr>
      </w:sdtEndPr>
      <w:sdtContent>
        <w:p w14:paraId="5FE31C5D" w14:textId="77777777" w:rsidR="000E53F2" w:rsidRPr="000E53F2" w:rsidRDefault="000E53F2" w:rsidP="000E53F2">
          <w:pPr>
            <w:tabs>
              <w:tab w:val="right" w:leader="dot" w:pos="9016"/>
            </w:tabs>
            <w:spacing w:after="100" w:line="259" w:lineRule="auto"/>
            <w:rPr>
              <w:rFonts w:ascii="Calibri" w:eastAsia="Yu Mincho" w:hAnsi="Calibri" w:cs="Arial"/>
              <w:noProof/>
              <w:lang w:val="en-GB" w:eastAsia="en-GB"/>
            </w:rPr>
          </w:pPr>
          <w:r w:rsidRPr="000E53F2">
            <w:rPr>
              <w:rFonts w:ascii="Calibri Light" w:eastAsia="Yu Gothic Light" w:hAnsi="Calibri Light" w:cs="Times New Roman"/>
              <w:color w:val="2F5496"/>
              <w:sz w:val="32"/>
              <w:szCs w:val="32"/>
              <w:shd w:val="clear" w:color="auto" w:fill="E6E6E6"/>
            </w:rPr>
            <w:fldChar w:fldCharType="begin"/>
          </w:r>
          <w:r w:rsidRPr="000E53F2">
            <w:rPr>
              <w:rFonts w:ascii="Calibri" w:eastAsia="Calibri" w:hAnsi="Calibri" w:cs="Arial"/>
              <w:lang w:val="en-GB"/>
            </w:rPr>
            <w:instrText xml:space="preserve"> TOC \o "1-3" \h \z \u </w:instrText>
          </w:r>
          <w:r w:rsidRPr="000E53F2">
            <w:rPr>
              <w:rFonts w:ascii="Calibri Light" w:eastAsia="Yu Gothic Light" w:hAnsi="Calibri Light" w:cs="Times New Roman"/>
              <w:color w:val="2F5496"/>
              <w:sz w:val="32"/>
              <w:szCs w:val="32"/>
              <w:shd w:val="clear" w:color="auto" w:fill="E6E6E6"/>
            </w:rPr>
            <w:fldChar w:fldCharType="separate"/>
          </w:r>
        </w:p>
        <w:p w14:paraId="26C3FA1F" w14:textId="77777777" w:rsidR="000E53F2" w:rsidRPr="000E53F2" w:rsidRDefault="00B03B07" w:rsidP="000E53F2">
          <w:pPr>
            <w:tabs>
              <w:tab w:val="left" w:pos="660"/>
              <w:tab w:val="right" w:leader="dot" w:pos="9016"/>
            </w:tabs>
            <w:spacing w:after="100" w:line="259" w:lineRule="auto"/>
            <w:ind w:left="220"/>
            <w:rPr>
              <w:rFonts w:ascii="Calibri" w:eastAsia="Yu Mincho" w:hAnsi="Calibri" w:cs="Arial"/>
              <w:noProof/>
              <w:lang w:val="en-GB" w:eastAsia="en-GB"/>
            </w:rPr>
          </w:pPr>
          <w:hyperlink w:anchor="_Toc89434328" w:history="1">
            <w:r w:rsidR="000E53F2" w:rsidRPr="000E53F2">
              <w:rPr>
                <w:rFonts w:ascii="Calibri" w:eastAsia="Calibri" w:hAnsi="Calibri" w:cs="Arial"/>
                <w:noProof/>
                <w:color w:val="0563C1"/>
                <w:u w:val="single"/>
                <w:lang w:val="en-GB"/>
              </w:rPr>
              <w:t>1.</w:t>
            </w:r>
            <w:r w:rsidR="000E53F2" w:rsidRPr="000E53F2">
              <w:rPr>
                <w:rFonts w:ascii="Calibri" w:eastAsia="Yu Mincho" w:hAnsi="Calibri" w:cs="Arial"/>
                <w:noProof/>
                <w:lang w:val="en-GB" w:eastAsia="en-GB"/>
              </w:rPr>
              <w:tab/>
            </w:r>
            <w:r w:rsidR="000E53F2" w:rsidRPr="000E53F2">
              <w:rPr>
                <w:rFonts w:ascii="Calibri" w:eastAsia="Calibri" w:hAnsi="Calibri" w:cs="Arial"/>
                <w:noProof/>
                <w:color w:val="0563C1"/>
                <w:u w:val="single"/>
                <w:lang w:val="en-GB"/>
              </w:rPr>
              <w:t>Purpose</w:t>
            </w:r>
            <w:r w:rsidR="000E53F2" w:rsidRPr="000E53F2">
              <w:rPr>
                <w:rFonts w:ascii="Calibri" w:eastAsia="Calibri" w:hAnsi="Calibri" w:cs="Arial"/>
                <w:noProof/>
                <w:webHidden/>
                <w:lang w:val="en-GB"/>
              </w:rPr>
              <w:tab/>
            </w:r>
            <w:r w:rsidR="000E53F2" w:rsidRPr="000E53F2">
              <w:rPr>
                <w:rFonts w:ascii="Calibri" w:eastAsia="Calibri" w:hAnsi="Calibri" w:cs="Arial"/>
                <w:noProof/>
                <w:webHidden/>
                <w:color w:val="2B579A"/>
                <w:shd w:val="clear" w:color="auto" w:fill="E6E6E6"/>
                <w:lang w:val="en-GB"/>
              </w:rPr>
              <w:fldChar w:fldCharType="begin"/>
            </w:r>
            <w:r w:rsidR="000E53F2" w:rsidRPr="000E53F2">
              <w:rPr>
                <w:rFonts w:ascii="Calibri" w:eastAsia="Calibri" w:hAnsi="Calibri" w:cs="Arial"/>
                <w:noProof/>
                <w:webHidden/>
                <w:lang w:val="en-GB"/>
              </w:rPr>
              <w:instrText xml:space="preserve"> PAGEREF _Toc89434328 \h </w:instrText>
            </w:r>
            <w:r w:rsidR="000E53F2" w:rsidRPr="000E53F2">
              <w:rPr>
                <w:rFonts w:ascii="Calibri" w:eastAsia="Calibri" w:hAnsi="Calibri" w:cs="Arial"/>
                <w:noProof/>
                <w:webHidden/>
                <w:color w:val="2B579A"/>
                <w:shd w:val="clear" w:color="auto" w:fill="E6E6E6"/>
                <w:lang w:val="en-GB"/>
              </w:rPr>
            </w:r>
            <w:r w:rsidR="000E53F2" w:rsidRPr="000E53F2">
              <w:rPr>
                <w:rFonts w:ascii="Calibri" w:eastAsia="Calibri" w:hAnsi="Calibri" w:cs="Arial"/>
                <w:noProof/>
                <w:webHidden/>
                <w:color w:val="2B579A"/>
                <w:shd w:val="clear" w:color="auto" w:fill="E6E6E6"/>
                <w:lang w:val="en-GB"/>
              </w:rPr>
              <w:fldChar w:fldCharType="separate"/>
            </w:r>
            <w:r w:rsidR="000E53F2" w:rsidRPr="000E53F2">
              <w:rPr>
                <w:rFonts w:ascii="Calibri" w:eastAsia="Calibri" w:hAnsi="Calibri" w:cs="Arial"/>
                <w:noProof/>
                <w:webHidden/>
                <w:lang w:val="en-GB"/>
              </w:rPr>
              <w:t>1</w:t>
            </w:r>
            <w:r w:rsidR="000E53F2" w:rsidRPr="000E53F2">
              <w:rPr>
                <w:rFonts w:ascii="Calibri" w:eastAsia="Calibri" w:hAnsi="Calibri" w:cs="Arial"/>
                <w:noProof/>
                <w:webHidden/>
                <w:color w:val="2B579A"/>
                <w:shd w:val="clear" w:color="auto" w:fill="E6E6E6"/>
                <w:lang w:val="en-GB"/>
              </w:rPr>
              <w:fldChar w:fldCharType="end"/>
            </w:r>
          </w:hyperlink>
        </w:p>
        <w:p w14:paraId="475F450A" w14:textId="77777777" w:rsidR="000E53F2" w:rsidRPr="000E53F2" w:rsidRDefault="00B03B07" w:rsidP="000E53F2">
          <w:pPr>
            <w:tabs>
              <w:tab w:val="left" w:pos="660"/>
              <w:tab w:val="right" w:leader="dot" w:pos="9016"/>
            </w:tabs>
            <w:spacing w:after="100" w:line="259" w:lineRule="auto"/>
            <w:ind w:left="220"/>
            <w:rPr>
              <w:rFonts w:ascii="Calibri" w:eastAsia="Yu Mincho" w:hAnsi="Calibri" w:cs="Arial"/>
              <w:noProof/>
              <w:lang w:val="en-GB" w:eastAsia="en-GB"/>
            </w:rPr>
          </w:pPr>
          <w:hyperlink w:anchor="_Toc89434329" w:history="1">
            <w:r w:rsidR="000E53F2" w:rsidRPr="000E53F2">
              <w:rPr>
                <w:rFonts w:ascii="Calibri" w:eastAsia="Calibri" w:hAnsi="Calibri" w:cs="Arial"/>
                <w:noProof/>
                <w:color w:val="0563C1"/>
                <w:u w:val="single"/>
                <w:lang w:val="en-GB"/>
              </w:rPr>
              <w:t>2.</w:t>
            </w:r>
            <w:r w:rsidR="000E53F2" w:rsidRPr="000E53F2">
              <w:rPr>
                <w:rFonts w:ascii="Calibri" w:eastAsia="Yu Mincho" w:hAnsi="Calibri" w:cs="Arial"/>
                <w:noProof/>
                <w:lang w:val="en-GB" w:eastAsia="en-GB"/>
              </w:rPr>
              <w:tab/>
            </w:r>
            <w:r w:rsidR="000E53F2" w:rsidRPr="000E53F2">
              <w:rPr>
                <w:rFonts w:ascii="Calibri" w:eastAsia="Calibri" w:hAnsi="Calibri" w:cs="Arial"/>
                <w:noProof/>
                <w:color w:val="0563C1"/>
                <w:u w:val="single"/>
                <w:lang w:val="en-GB"/>
              </w:rPr>
              <w:t>Background</w:t>
            </w:r>
            <w:r w:rsidR="000E53F2" w:rsidRPr="000E53F2">
              <w:rPr>
                <w:rFonts w:ascii="Calibri" w:eastAsia="Calibri" w:hAnsi="Calibri" w:cs="Arial"/>
                <w:noProof/>
                <w:webHidden/>
                <w:lang w:val="en-GB"/>
              </w:rPr>
              <w:tab/>
            </w:r>
            <w:r w:rsidR="000E53F2" w:rsidRPr="000E53F2">
              <w:rPr>
                <w:rFonts w:ascii="Calibri" w:eastAsia="Calibri" w:hAnsi="Calibri" w:cs="Arial"/>
                <w:noProof/>
                <w:webHidden/>
                <w:color w:val="2B579A"/>
                <w:shd w:val="clear" w:color="auto" w:fill="E6E6E6"/>
                <w:lang w:val="en-GB"/>
              </w:rPr>
              <w:fldChar w:fldCharType="begin"/>
            </w:r>
            <w:r w:rsidR="000E53F2" w:rsidRPr="000E53F2">
              <w:rPr>
                <w:rFonts w:ascii="Calibri" w:eastAsia="Calibri" w:hAnsi="Calibri" w:cs="Arial"/>
                <w:noProof/>
                <w:webHidden/>
                <w:lang w:val="en-GB"/>
              </w:rPr>
              <w:instrText xml:space="preserve"> PAGEREF _Toc89434329 \h </w:instrText>
            </w:r>
            <w:r w:rsidR="000E53F2" w:rsidRPr="000E53F2">
              <w:rPr>
                <w:rFonts w:ascii="Calibri" w:eastAsia="Calibri" w:hAnsi="Calibri" w:cs="Arial"/>
                <w:noProof/>
                <w:webHidden/>
                <w:color w:val="2B579A"/>
                <w:shd w:val="clear" w:color="auto" w:fill="E6E6E6"/>
                <w:lang w:val="en-GB"/>
              </w:rPr>
            </w:r>
            <w:r w:rsidR="000E53F2" w:rsidRPr="000E53F2">
              <w:rPr>
                <w:rFonts w:ascii="Calibri" w:eastAsia="Calibri" w:hAnsi="Calibri" w:cs="Arial"/>
                <w:noProof/>
                <w:webHidden/>
                <w:color w:val="2B579A"/>
                <w:shd w:val="clear" w:color="auto" w:fill="E6E6E6"/>
                <w:lang w:val="en-GB"/>
              </w:rPr>
              <w:fldChar w:fldCharType="separate"/>
            </w:r>
            <w:r w:rsidR="000E53F2" w:rsidRPr="000E53F2">
              <w:rPr>
                <w:rFonts w:ascii="Calibri" w:eastAsia="Calibri" w:hAnsi="Calibri" w:cs="Arial"/>
                <w:noProof/>
                <w:webHidden/>
                <w:lang w:val="en-GB"/>
              </w:rPr>
              <w:t>2</w:t>
            </w:r>
            <w:r w:rsidR="000E53F2" w:rsidRPr="000E53F2">
              <w:rPr>
                <w:rFonts w:ascii="Calibri" w:eastAsia="Calibri" w:hAnsi="Calibri" w:cs="Arial"/>
                <w:noProof/>
                <w:webHidden/>
                <w:color w:val="2B579A"/>
                <w:shd w:val="clear" w:color="auto" w:fill="E6E6E6"/>
                <w:lang w:val="en-GB"/>
              </w:rPr>
              <w:fldChar w:fldCharType="end"/>
            </w:r>
          </w:hyperlink>
        </w:p>
        <w:p w14:paraId="2CE858F1" w14:textId="77777777" w:rsidR="000E53F2" w:rsidRPr="000E53F2" w:rsidRDefault="00B03B07" w:rsidP="000E53F2">
          <w:pPr>
            <w:tabs>
              <w:tab w:val="left" w:pos="660"/>
              <w:tab w:val="right" w:leader="dot" w:pos="9016"/>
            </w:tabs>
            <w:spacing w:after="100" w:line="259" w:lineRule="auto"/>
            <w:ind w:left="220"/>
            <w:rPr>
              <w:rFonts w:ascii="Calibri" w:eastAsia="Yu Mincho" w:hAnsi="Calibri" w:cs="Arial"/>
              <w:noProof/>
              <w:lang w:val="en-GB" w:eastAsia="en-GB"/>
            </w:rPr>
          </w:pPr>
          <w:hyperlink w:anchor="_Toc89434330" w:history="1">
            <w:r w:rsidR="000E53F2" w:rsidRPr="000E53F2">
              <w:rPr>
                <w:rFonts w:ascii="Calibri" w:eastAsia="Calibri" w:hAnsi="Calibri" w:cs="Arial"/>
                <w:noProof/>
                <w:color w:val="0563C1"/>
                <w:u w:val="single"/>
                <w:lang w:val="en-GB"/>
              </w:rPr>
              <w:t>3.</w:t>
            </w:r>
            <w:r w:rsidR="000E53F2" w:rsidRPr="000E53F2">
              <w:rPr>
                <w:rFonts w:ascii="Calibri" w:eastAsia="Yu Mincho" w:hAnsi="Calibri" w:cs="Arial"/>
                <w:noProof/>
                <w:lang w:val="en-GB" w:eastAsia="en-GB"/>
              </w:rPr>
              <w:tab/>
            </w:r>
            <w:r w:rsidR="000E53F2" w:rsidRPr="000E53F2">
              <w:rPr>
                <w:rFonts w:ascii="Calibri" w:eastAsia="Calibri" w:hAnsi="Calibri" w:cs="Arial"/>
                <w:noProof/>
                <w:color w:val="0563C1"/>
                <w:u w:val="single"/>
                <w:lang w:val="en-GB"/>
              </w:rPr>
              <w:t>Materials &amp; Equipment</w:t>
            </w:r>
            <w:r w:rsidR="000E53F2" w:rsidRPr="000E53F2">
              <w:rPr>
                <w:rFonts w:ascii="Calibri" w:eastAsia="Calibri" w:hAnsi="Calibri" w:cs="Arial"/>
                <w:noProof/>
                <w:webHidden/>
                <w:lang w:val="en-GB"/>
              </w:rPr>
              <w:tab/>
            </w:r>
            <w:r w:rsidR="000E53F2" w:rsidRPr="000E53F2">
              <w:rPr>
                <w:rFonts w:ascii="Calibri" w:eastAsia="Calibri" w:hAnsi="Calibri" w:cs="Arial"/>
                <w:noProof/>
                <w:webHidden/>
                <w:color w:val="2B579A"/>
                <w:shd w:val="clear" w:color="auto" w:fill="E6E6E6"/>
                <w:lang w:val="en-GB"/>
              </w:rPr>
              <w:fldChar w:fldCharType="begin"/>
            </w:r>
            <w:r w:rsidR="000E53F2" w:rsidRPr="000E53F2">
              <w:rPr>
                <w:rFonts w:ascii="Calibri" w:eastAsia="Calibri" w:hAnsi="Calibri" w:cs="Arial"/>
                <w:noProof/>
                <w:webHidden/>
                <w:lang w:val="en-GB"/>
              </w:rPr>
              <w:instrText xml:space="preserve"> PAGEREF _Toc89434330 \h </w:instrText>
            </w:r>
            <w:r w:rsidR="000E53F2" w:rsidRPr="000E53F2">
              <w:rPr>
                <w:rFonts w:ascii="Calibri" w:eastAsia="Calibri" w:hAnsi="Calibri" w:cs="Arial"/>
                <w:noProof/>
                <w:webHidden/>
                <w:color w:val="2B579A"/>
                <w:shd w:val="clear" w:color="auto" w:fill="E6E6E6"/>
                <w:lang w:val="en-GB"/>
              </w:rPr>
            </w:r>
            <w:r w:rsidR="000E53F2" w:rsidRPr="000E53F2">
              <w:rPr>
                <w:rFonts w:ascii="Calibri" w:eastAsia="Calibri" w:hAnsi="Calibri" w:cs="Arial"/>
                <w:noProof/>
                <w:webHidden/>
                <w:color w:val="2B579A"/>
                <w:shd w:val="clear" w:color="auto" w:fill="E6E6E6"/>
                <w:lang w:val="en-GB"/>
              </w:rPr>
              <w:fldChar w:fldCharType="separate"/>
            </w:r>
            <w:r w:rsidR="000E53F2" w:rsidRPr="000E53F2">
              <w:rPr>
                <w:rFonts w:ascii="Calibri" w:eastAsia="Calibri" w:hAnsi="Calibri" w:cs="Arial"/>
                <w:noProof/>
                <w:webHidden/>
                <w:lang w:val="en-GB"/>
              </w:rPr>
              <w:t>2</w:t>
            </w:r>
            <w:r w:rsidR="000E53F2" w:rsidRPr="000E53F2">
              <w:rPr>
                <w:rFonts w:ascii="Calibri" w:eastAsia="Calibri" w:hAnsi="Calibri" w:cs="Arial"/>
                <w:noProof/>
                <w:webHidden/>
                <w:color w:val="2B579A"/>
                <w:shd w:val="clear" w:color="auto" w:fill="E6E6E6"/>
                <w:lang w:val="en-GB"/>
              </w:rPr>
              <w:fldChar w:fldCharType="end"/>
            </w:r>
          </w:hyperlink>
        </w:p>
        <w:p w14:paraId="68A8D3E4" w14:textId="77777777" w:rsidR="000E53F2" w:rsidRPr="000E53F2" w:rsidRDefault="00B03B07" w:rsidP="000E53F2">
          <w:pPr>
            <w:tabs>
              <w:tab w:val="left" w:pos="660"/>
              <w:tab w:val="right" w:leader="dot" w:pos="9016"/>
            </w:tabs>
            <w:spacing w:after="100" w:line="259" w:lineRule="auto"/>
            <w:ind w:left="220"/>
            <w:rPr>
              <w:rFonts w:ascii="Calibri" w:eastAsia="Yu Mincho" w:hAnsi="Calibri" w:cs="Arial"/>
              <w:noProof/>
              <w:lang w:val="en-GB" w:eastAsia="en-GB"/>
            </w:rPr>
          </w:pPr>
          <w:hyperlink w:anchor="_Toc89434331" w:history="1">
            <w:r w:rsidR="000E53F2" w:rsidRPr="000E53F2">
              <w:rPr>
                <w:rFonts w:ascii="Calibri" w:eastAsia="Calibri" w:hAnsi="Calibri" w:cs="Arial"/>
                <w:noProof/>
                <w:color w:val="0563C1"/>
                <w:u w:val="single"/>
                <w:lang w:val="en-GB"/>
              </w:rPr>
              <w:t>4.</w:t>
            </w:r>
            <w:r w:rsidR="000E53F2" w:rsidRPr="000E53F2">
              <w:rPr>
                <w:rFonts w:ascii="Calibri" w:eastAsia="Yu Mincho" w:hAnsi="Calibri" w:cs="Arial"/>
                <w:noProof/>
                <w:lang w:val="en-GB" w:eastAsia="en-GB"/>
              </w:rPr>
              <w:tab/>
            </w:r>
            <w:r w:rsidR="000E53F2" w:rsidRPr="000E53F2">
              <w:rPr>
                <w:rFonts w:ascii="Calibri" w:eastAsia="Calibri" w:hAnsi="Calibri" w:cs="Arial"/>
                <w:noProof/>
                <w:color w:val="0563C1"/>
                <w:u w:val="single"/>
                <w:lang w:val="en-GB"/>
              </w:rPr>
              <w:t>Procedure</w:t>
            </w:r>
            <w:r w:rsidR="000E53F2" w:rsidRPr="000E53F2">
              <w:rPr>
                <w:rFonts w:ascii="Calibri" w:eastAsia="Calibri" w:hAnsi="Calibri" w:cs="Arial"/>
                <w:noProof/>
                <w:webHidden/>
                <w:lang w:val="en-GB"/>
              </w:rPr>
              <w:tab/>
            </w:r>
            <w:r w:rsidR="000E53F2" w:rsidRPr="000E53F2">
              <w:rPr>
                <w:rFonts w:ascii="Calibri" w:eastAsia="Calibri" w:hAnsi="Calibri" w:cs="Arial"/>
                <w:noProof/>
                <w:webHidden/>
                <w:color w:val="2B579A"/>
                <w:shd w:val="clear" w:color="auto" w:fill="E6E6E6"/>
                <w:lang w:val="en-GB"/>
              </w:rPr>
              <w:fldChar w:fldCharType="begin"/>
            </w:r>
            <w:r w:rsidR="000E53F2" w:rsidRPr="000E53F2">
              <w:rPr>
                <w:rFonts w:ascii="Calibri" w:eastAsia="Calibri" w:hAnsi="Calibri" w:cs="Arial"/>
                <w:noProof/>
                <w:webHidden/>
                <w:lang w:val="en-GB"/>
              </w:rPr>
              <w:instrText xml:space="preserve"> PAGEREF _Toc89434331 \h </w:instrText>
            </w:r>
            <w:r w:rsidR="000E53F2" w:rsidRPr="000E53F2">
              <w:rPr>
                <w:rFonts w:ascii="Calibri" w:eastAsia="Calibri" w:hAnsi="Calibri" w:cs="Arial"/>
                <w:noProof/>
                <w:webHidden/>
                <w:color w:val="2B579A"/>
                <w:shd w:val="clear" w:color="auto" w:fill="E6E6E6"/>
                <w:lang w:val="en-GB"/>
              </w:rPr>
            </w:r>
            <w:r w:rsidR="000E53F2" w:rsidRPr="000E53F2">
              <w:rPr>
                <w:rFonts w:ascii="Calibri" w:eastAsia="Calibri" w:hAnsi="Calibri" w:cs="Arial"/>
                <w:noProof/>
                <w:webHidden/>
                <w:color w:val="2B579A"/>
                <w:shd w:val="clear" w:color="auto" w:fill="E6E6E6"/>
                <w:lang w:val="en-GB"/>
              </w:rPr>
              <w:fldChar w:fldCharType="separate"/>
            </w:r>
            <w:r w:rsidR="000E53F2" w:rsidRPr="000E53F2">
              <w:rPr>
                <w:rFonts w:ascii="Calibri" w:eastAsia="Calibri" w:hAnsi="Calibri" w:cs="Arial"/>
                <w:noProof/>
                <w:webHidden/>
                <w:lang w:val="en-GB"/>
              </w:rPr>
              <w:t>3</w:t>
            </w:r>
            <w:r w:rsidR="000E53F2" w:rsidRPr="000E53F2">
              <w:rPr>
                <w:rFonts w:ascii="Calibri" w:eastAsia="Calibri" w:hAnsi="Calibri" w:cs="Arial"/>
                <w:noProof/>
                <w:webHidden/>
                <w:color w:val="2B579A"/>
                <w:shd w:val="clear" w:color="auto" w:fill="E6E6E6"/>
                <w:lang w:val="en-GB"/>
              </w:rPr>
              <w:fldChar w:fldCharType="end"/>
            </w:r>
          </w:hyperlink>
        </w:p>
        <w:p w14:paraId="2FD5B077" w14:textId="77777777" w:rsidR="000E53F2" w:rsidRPr="000E53F2" w:rsidRDefault="00B03B07" w:rsidP="000E53F2">
          <w:pPr>
            <w:tabs>
              <w:tab w:val="left" w:pos="1100"/>
              <w:tab w:val="right" w:leader="dot" w:pos="9016"/>
            </w:tabs>
            <w:spacing w:after="100" w:line="259" w:lineRule="auto"/>
            <w:ind w:left="440"/>
            <w:rPr>
              <w:rFonts w:ascii="Calibri" w:eastAsia="Yu Mincho" w:hAnsi="Calibri" w:cs="Arial"/>
              <w:noProof/>
              <w:lang w:val="en-GB" w:eastAsia="en-GB"/>
            </w:rPr>
          </w:pPr>
          <w:hyperlink w:anchor="_Toc89434332" w:history="1">
            <w:r w:rsidR="000E53F2" w:rsidRPr="000E53F2">
              <w:rPr>
                <w:rFonts w:ascii="Calibri" w:eastAsia="Calibri" w:hAnsi="Calibri" w:cs="Arial"/>
                <w:noProof/>
                <w:color w:val="0563C1"/>
                <w:u w:val="single"/>
                <w:lang w:val="en-GB"/>
              </w:rPr>
              <w:t>4.1.</w:t>
            </w:r>
            <w:r w:rsidR="000E53F2" w:rsidRPr="000E53F2">
              <w:rPr>
                <w:rFonts w:ascii="Calibri" w:eastAsia="Yu Mincho" w:hAnsi="Calibri" w:cs="Arial"/>
                <w:noProof/>
                <w:lang w:val="en-GB" w:eastAsia="en-GB"/>
              </w:rPr>
              <w:tab/>
            </w:r>
            <w:r w:rsidR="000E53F2" w:rsidRPr="000E53F2">
              <w:rPr>
                <w:rFonts w:ascii="Calibri" w:eastAsia="Calibri" w:hAnsi="Calibri" w:cs="Arial"/>
                <w:noProof/>
                <w:color w:val="0563C1"/>
                <w:u w:val="single"/>
                <w:lang w:val="en-GB"/>
              </w:rPr>
              <w:t>Test mosquitoes</w:t>
            </w:r>
            <w:r w:rsidR="000E53F2" w:rsidRPr="000E53F2">
              <w:rPr>
                <w:rFonts w:ascii="Calibri" w:eastAsia="Calibri" w:hAnsi="Calibri" w:cs="Arial"/>
                <w:noProof/>
                <w:webHidden/>
                <w:lang w:val="en-GB"/>
              </w:rPr>
              <w:tab/>
            </w:r>
            <w:r w:rsidR="000E53F2" w:rsidRPr="000E53F2">
              <w:rPr>
                <w:rFonts w:ascii="Calibri" w:eastAsia="Calibri" w:hAnsi="Calibri" w:cs="Arial"/>
                <w:noProof/>
                <w:webHidden/>
                <w:color w:val="2B579A"/>
                <w:shd w:val="clear" w:color="auto" w:fill="E6E6E6"/>
                <w:lang w:val="en-GB"/>
              </w:rPr>
              <w:fldChar w:fldCharType="begin"/>
            </w:r>
            <w:r w:rsidR="000E53F2" w:rsidRPr="000E53F2">
              <w:rPr>
                <w:rFonts w:ascii="Calibri" w:eastAsia="Calibri" w:hAnsi="Calibri" w:cs="Arial"/>
                <w:noProof/>
                <w:webHidden/>
                <w:lang w:val="en-GB"/>
              </w:rPr>
              <w:instrText xml:space="preserve"> PAGEREF _Toc89434332 \h </w:instrText>
            </w:r>
            <w:r w:rsidR="000E53F2" w:rsidRPr="000E53F2">
              <w:rPr>
                <w:rFonts w:ascii="Calibri" w:eastAsia="Calibri" w:hAnsi="Calibri" w:cs="Arial"/>
                <w:noProof/>
                <w:webHidden/>
                <w:color w:val="2B579A"/>
                <w:shd w:val="clear" w:color="auto" w:fill="E6E6E6"/>
                <w:lang w:val="en-GB"/>
              </w:rPr>
            </w:r>
            <w:r w:rsidR="000E53F2" w:rsidRPr="000E53F2">
              <w:rPr>
                <w:rFonts w:ascii="Calibri" w:eastAsia="Calibri" w:hAnsi="Calibri" w:cs="Arial"/>
                <w:noProof/>
                <w:webHidden/>
                <w:color w:val="2B579A"/>
                <w:shd w:val="clear" w:color="auto" w:fill="E6E6E6"/>
                <w:lang w:val="en-GB"/>
              </w:rPr>
              <w:fldChar w:fldCharType="separate"/>
            </w:r>
            <w:r w:rsidR="000E53F2" w:rsidRPr="000E53F2">
              <w:rPr>
                <w:rFonts w:ascii="Calibri" w:eastAsia="Calibri" w:hAnsi="Calibri" w:cs="Arial"/>
                <w:noProof/>
                <w:webHidden/>
                <w:lang w:val="en-GB"/>
              </w:rPr>
              <w:t>3</w:t>
            </w:r>
            <w:r w:rsidR="000E53F2" w:rsidRPr="000E53F2">
              <w:rPr>
                <w:rFonts w:ascii="Calibri" w:eastAsia="Calibri" w:hAnsi="Calibri" w:cs="Arial"/>
                <w:noProof/>
                <w:webHidden/>
                <w:color w:val="2B579A"/>
                <w:shd w:val="clear" w:color="auto" w:fill="E6E6E6"/>
                <w:lang w:val="en-GB"/>
              </w:rPr>
              <w:fldChar w:fldCharType="end"/>
            </w:r>
          </w:hyperlink>
        </w:p>
        <w:p w14:paraId="33DF8884" w14:textId="77777777" w:rsidR="000E53F2" w:rsidRPr="000E53F2" w:rsidRDefault="00B03B07" w:rsidP="000E53F2">
          <w:pPr>
            <w:tabs>
              <w:tab w:val="left" w:pos="1100"/>
              <w:tab w:val="right" w:leader="dot" w:pos="9016"/>
            </w:tabs>
            <w:spacing w:after="100" w:line="259" w:lineRule="auto"/>
            <w:ind w:left="440"/>
            <w:rPr>
              <w:rFonts w:ascii="Calibri" w:eastAsia="Yu Mincho" w:hAnsi="Calibri" w:cs="Arial"/>
              <w:noProof/>
              <w:lang w:val="en-GB" w:eastAsia="en-GB"/>
            </w:rPr>
          </w:pPr>
          <w:hyperlink w:anchor="_Toc89434333" w:history="1">
            <w:r w:rsidR="000E53F2" w:rsidRPr="000E53F2">
              <w:rPr>
                <w:rFonts w:ascii="Calibri" w:eastAsia="Calibri" w:hAnsi="Calibri" w:cs="Arial"/>
                <w:noProof/>
                <w:color w:val="0563C1"/>
                <w:u w:val="single"/>
                <w:lang w:val="en-GB"/>
              </w:rPr>
              <w:t>4.2.</w:t>
            </w:r>
            <w:r w:rsidR="000E53F2" w:rsidRPr="000E53F2">
              <w:rPr>
                <w:rFonts w:ascii="Calibri" w:eastAsia="Yu Mincho" w:hAnsi="Calibri" w:cs="Arial"/>
                <w:noProof/>
                <w:lang w:val="en-GB" w:eastAsia="en-GB"/>
              </w:rPr>
              <w:tab/>
            </w:r>
            <w:r w:rsidR="000E53F2" w:rsidRPr="000E53F2">
              <w:rPr>
                <w:rFonts w:ascii="Calibri" w:eastAsia="Calibri" w:hAnsi="Calibri" w:cs="Arial"/>
                <w:noProof/>
                <w:color w:val="0563C1"/>
                <w:u w:val="single"/>
                <w:lang w:val="en-GB"/>
              </w:rPr>
              <w:t>Collection and storage of test net samples (for bioefficacy testing)</w:t>
            </w:r>
            <w:r w:rsidR="000E53F2" w:rsidRPr="000E53F2">
              <w:rPr>
                <w:rFonts w:ascii="Calibri" w:eastAsia="Calibri" w:hAnsi="Calibri" w:cs="Arial"/>
                <w:noProof/>
                <w:webHidden/>
                <w:lang w:val="en-GB"/>
              </w:rPr>
              <w:tab/>
            </w:r>
            <w:r w:rsidR="000E53F2" w:rsidRPr="000E53F2">
              <w:rPr>
                <w:rFonts w:ascii="Calibri" w:eastAsia="Calibri" w:hAnsi="Calibri" w:cs="Arial"/>
                <w:noProof/>
                <w:webHidden/>
                <w:color w:val="2B579A"/>
                <w:shd w:val="clear" w:color="auto" w:fill="E6E6E6"/>
                <w:lang w:val="en-GB"/>
              </w:rPr>
              <w:fldChar w:fldCharType="begin"/>
            </w:r>
            <w:r w:rsidR="000E53F2" w:rsidRPr="000E53F2">
              <w:rPr>
                <w:rFonts w:ascii="Calibri" w:eastAsia="Calibri" w:hAnsi="Calibri" w:cs="Arial"/>
                <w:noProof/>
                <w:webHidden/>
                <w:lang w:val="en-GB"/>
              </w:rPr>
              <w:instrText xml:space="preserve"> PAGEREF _Toc89434333 \h </w:instrText>
            </w:r>
            <w:r w:rsidR="000E53F2" w:rsidRPr="000E53F2">
              <w:rPr>
                <w:rFonts w:ascii="Calibri" w:eastAsia="Calibri" w:hAnsi="Calibri" w:cs="Arial"/>
                <w:noProof/>
                <w:webHidden/>
                <w:color w:val="2B579A"/>
                <w:shd w:val="clear" w:color="auto" w:fill="E6E6E6"/>
                <w:lang w:val="en-GB"/>
              </w:rPr>
            </w:r>
            <w:r w:rsidR="000E53F2" w:rsidRPr="000E53F2">
              <w:rPr>
                <w:rFonts w:ascii="Calibri" w:eastAsia="Calibri" w:hAnsi="Calibri" w:cs="Arial"/>
                <w:noProof/>
                <w:webHidden/>
                <w:color w:val="2B579A"/>
                <w:shd w:val="clear" w:color="auto" w:fill="E6E6E6"/>
                <w:lang w:val="en-GB"/>
              </w:rPr>
              <w:fldChar w:fldCharType="separate"/>
            </w:r>
            <w:r w:rsidR="000E53F2" w:rsidRPr="000E53F2">
              <w:rPr>
                <w:rFonts w:ascii="Calibri" w:eastAsia="Calibri" w:hAnsi="Calibri" w:cs="Arial"/>
                <w:noProof/>
                <w:webHidden/>
                <w:lang w:val="en-GB"/>
              </w:rPr>
              <w:t>3</w:t>
            </w:r>
            <w:r w:rsidR="000E53F2" w:rsidRPr="000E53F2">
              <w:rPr>
                <w:rFonts w:ascii="Calibri" w:eastAsia="Calibri" w:hAnsi="Calibri" w:cs="Arial"/>
                <w:noProof/>
                <w:webHidden/>
                <w:color w:val="2B579A"/>
                <w:shd w:val="clear" w:color="auto" w:fill="E6E6E6"/>
                <w:lang w:val="en-GB"/>
              </w:rPr>
              <w:fldChar w:fldCharType="end"/>
            </w:r>
          </w:hyperlink>
        </w:p>
        <w:p w14:paraId="21850E24" w14:textId="77777777" w:rsidR="000E53F2" w:rsidRPr="000E53F2" w:rsidRDefault="00B03B07" w:rsidP="000E53F2">
          <w:pPr>
            <w:tabs>
              <w:tab w:val="left" w:pos="1100"/>
              <w:tab w:val="right" w:leader="dot" w:pos="9016"/>
            </w:tabs>
            <w:spacing w:after="100" w:line="259" w:lineRule="auto"/>
            <w:ind w:left="440"/>
            <w:rPr>
              <w:rFonts w:ascii="Calibri" w:eastAsia="Yu Mincho" w:hAnsi="Calibri" w:cs="Arial"/>
              <w:noProof/>
              <w:lang w:val="en-GB" w:eastAsia="en-GB"/>
            </w:rPr>
          </w:pPr>
          <w:hyperlink w:anchor="_Toc89434334" w:history="1">
            <w:r w:rsidR="000E53F2" w:rsidRPr="000E53F2">
              <w:rPr>
                <w:rFonts w:ascii="Calibri" w:eastAsia="Calibri" w:hAnsi="Calibri" w:cs="Arial"/>
                <w:noProof/>
                <w:color w:val="0563C1"/>
                <w:u w:val="single"/>
                <w:lang w:val="en-GB"/>
              </w:rPr>
              <w:t>4.3.</w:t>
            </w:r>
            <w:r w:rsidR="000E53F2" w:rsidRPr="000E53F2">
              <w:rPr>
                <w:rFonts w:ascii="Calibri" w:eastAsia="Yu Mincho" w:hAnsi="Calibri" w:cs="Arial"/>
                <w:noProof/>
                <w:lang w:val="en-GB" w:eastAsia="en-GB"/>
              </w:rPr>
              <w:tab/>
            </w:r>
            <w:r w:rsidR="000E53F2" w:rsidRPr="000E53F2">
              <w:rPr>
                <w:rFonts w:ascii="Calibri" w:eastAsia="Calibri" w:hAnsi="Calibri" w:cs="Arial"/>
                <w:noProof/>
                <w:color w:val="0563C1"/>
                <w:u w:val="single"/>
                <w:lang w:val="en-GB"/>
              </w:rPr>
              <w:t>Control net samples</w:t>
            </w:r>
            <w:r w:rsidR="000E53F2" w:rsidRPr="000E53F2">
              <w:rPr>
                <w:rFonts w:ascii="Calibri" w:eastAsia="Calibri" w:hAnsi="Calibri" w:cs="Arial"/>
                <w:noProof/>
                <w:webHidden/>
                <w:lang w:val="en-GB"/>
              </w:rPr>
              <w:tab/>
            </w:r>
            <w:r w:rsidR="000E53F2" w:rsidRPr="000E53F2">
              <w:rPr>
                <w:rFonts w:ascii="Calibri" w:eastAsia="Calibri" w:hAnsi="Calibri" w:cs="Arial"/>
                <w:noProof/>
                <w:webHidden/>
                <w:color w:val="2B579A"/>
                <w:shd w:val="clear" w:color="auto" w:fill="E6E6E6"/>
                <w:lang w:val="en-GB"/>
              </w:rPr>
              <w:fldChar w:fldCharType="begin"/>
            </w:r>
            <w:r w:rsidR="000E53F2" w:rsidRPr="000E53F2">
              <w:rPr>
                <w:rFonts w:ascii="Calibri" w:eastAsia="Calibri" w:hAnsi="Calibri" w:cs="Arial"/>
                <w:noProof/>
                <w:webHidden/>
                <w:lang w:val="en-GB"/>
              </w:rPr>
              <w:instrText xml:space="preserve"> PAGEREF _Toc89434334 \h </w:instrText>
            </w:r>
            <w:r w:rsidR="000E53F2" w:rsidRPr="000E53F2">
              <w:rPr>
                <w:rFonts w:ascii="Calibri" w:eastAsia="Calibri" w:hAnsi="Calibri" w:cs="Arial"/>
                <w:noProof/>
                <w:webHidden/>
                <w:color w:val="2B579A"/>
                <w:shd w:val="clear" w:color="auto" w:fill="E6E6E6"/>
                <w:lang w:val="en-GB"/>
              </w:rPr>
            </w:r>
            <w:r w:rsidR="000E53F2" w:rsidRPr="000E53F2">
              <w:rPr>
                <w:rFonts w:ascii="Calibri" w:eastAsia="Calibri" w:hAnsi="Calibri" w:cs="Arial"/>
                <w:noProof/>
                <w:webHidden/>
                <w:color w:val="2B579A"/>
                <w:shd w:val="clear" w:color="auto" w:fill="E6E6E6"/>
                <w:lang w:val="en-GB"/>
              </w:rPr>
              <w:fldChar w:fldCharType="separate"/>
            </w:r>
            <w:r w:rsidR="000E53F2" w:rsidRPr="000E53F2">
              <w:rPr>
                <w:rFonts w:ascii="Calibri" w:eastAsia="Calibri" w:hAnsi="Calibri" w:cs="Arial"/>
                <w:noProof/>
                <w:webHidden/>
                <w:lang w:val="en-GB"/>
              </w:rPr>
              <w:t>4</w:t>
            </w:r>
            <w:r w:rsidR="000E53F2" w:rsidRPr="000E53F2">
              <w:rPr>
                <w:rFonts w:ascii="Calibri" w:eastAsia="Calibri" w:hAnsi="Calibri" w:cs="Arial"/>
                <w:noProof/>
                <w:webHidden/>
                <w:color w:val="2B579A"/>
                <w:shd w:val="clear" w:color="auto" w:fill="E6E6E6"/>
                <w:lang w:val="en-GB"/>
              </w:rPr>
              <w:fldChar w:fldCharType="end"/>
            </w:r>
          </w:hyperlink>
        </w:p>
        <w:p w14:paraId="087C3AEC" w14:textId="77777777" w:rsidR="000E53F2" w:rsidRPr="000E53F2" w:rsidRDefault="00B03B07" w:rsidP="000E53F2">
          <w:pPr>
            <w:tabs>
              <w:tab w:val="left" w:pos="1100"/>
              <w:tab w:val="right" w:leader="dot" w:pos="9016"/>
            </w:tabs>
            <w:spacing w:after="100" w:line="259" w:lineRule="auto"/>
            <w:ind w:left="440"/>
            <w:rPr>
              <w:rFonts w:ascii="Calibri" w:eastAsia="Yu Mincho" w:hAnsi="Calibri" w:cs="Arial"/>
              <w:noProof/>
              <w:lang w:val="en-GB" w:eastAsia="en-GB"/>
            </w:rPr>
          </w:pPr>
          <w:hyperlink w:anchor="_Toc89434335" w:history="1">
            <w:r w:rsidR="000E53F2" w:rsidRPr="000E53F2">
              <w:rPr>
                <w:rFonts w:ascii="Calibri" w:eastAsia="Calibri" w:hAnsi="Calibri" w:cs="Arial"/>
                <w:noProof/>
                <w:color w:val="0563C1"/>
                <w:u w:val="single"/>
                <w:lang w:val="en-GB"/>
              </w:rPr>
              <w:t>4.4.</w:t>
            </w:r>
            <w:r w:rsidR="000E53F2" w:rsidRPr="000E53F2">
              <w:rPr>
                <w:rFonts w:ascii="Calibri" w:eastAsia="Yu Mincho" w:hAnsi="Calibri" w:cs="Arial"/>
                <w:noProof/>
                <w:lang w:val="en-GB" w:eastAsia="en-GB"/>
              </w:rPr>
              <w:tab/>
            </w:r>
            <w:r w:rsidR="000E53F2" w:rsidRPr="000E53F2">
              <w:rPr>
                <w:rFonts w:ascii="Calibri" w:eastAsia="Calibri" w:hAnsi="Calibri" w:cs="Arial"/>
                <w:noProof/>
                <w:color w:val="0563C1"/>
                <w:u w:val="single"/>
                <w:lang w:val="en-GB"/>
              </w:rPr>
              <w:t>Tunnel test setup</w:t>
            </w:r>
            <w:r w:rsidR="000E53F2" w:rsidRPr="000E53F2">
              <w:rPr>
                <w:rFonts w:ascii="Calibri" w:eastAsia="Calibri" w:hAnsi="Calibri" w:cs="Arial"/>
                <w:noProof/>
                <w:webHidden/>
                <w:lang w:val="en-GB"/>
              </w:rPr>
              <w:tab/>
            </w:r>
            <w:r w:rsidR="000E53F2" w:rsidRPr="000E53F2">
              <w:rPr>
                <w:rFonts w:ascii="Calibri" w:eastAsia="Calibri" w:hAnsi="Calibri" w:cs="Arial"/>
                <w:noProof/>
                <w:webHidden/>
                <w:color w:val="2B579A"/>
                <w:shd w:val="clear" w:color="auto" w:fill="E6E6E6"/>
                <w:lang w:val="en-GB"/>
              </w:rPr>
              <w:fldChar w:fldCharType="begin"/>
            </w:r>
            <w:r w:rsidR="000E53F2" w:rsidRPr="000E53F2">
              <w:rPr>
                <w:rFonts w:ascii="Calibri" w:eastAsia="Calibri" w:hAnsi="Calibri" w:cs="Arial"/>
                <w:noProof/>
                <w:webHidden/>
                <w:lang w:val="en-GB"/>
              </w:rPr>
              <w:instrText xml:space="preserve"> PAGEREF _Toc89434335 \h </w:instrText>
            </w:r>
            <w:r w:rsidR="000E53F2" w:rsidRPr="000E53F2">
              <w:rPr>
                <w:rFonts w:ascii="Calibri" w:eastAsia="Calibri" w:hAnsi="Calibri" w:cs="Arial"/>
                <w:noProof/>
                <w:webHidden/>
                <w:color w:val="2B579A"/>
                <w:shd w:val="clear" w:color="auto" w:fill="E6E6E6"/>
                <w:lang w:val="en-GB"/>
              </w:rPr>
            </w:r>
            <w:r w:rsidR="000E53F2" w:rsidRPr="000E53F2">
              <w:rPr>
                <w:rFonts w:ascii="Calibri" w:eastAsia="Calibri" w:hAnsi="Calibri" w:cs="Arial"/>
                <w:noProof/>
                <w:webHidden/>
                <w:color w:val="2B579A"/>
                <w:shd w:val="clear" w:color="auto" w:fill="E6E6E6"/>
                <w:lang w:val="en-GB"/>
              </w:rPr>
              <w:fldChar w:fldCharType="separate"/>
            </w:r>
            <w:r w:rsidR="000E53F2" w:rsidRPr="000E53F2">
              <w:rPr>
                <w:rFonts w:ascii="Calibri" w:eastAsia="Calibri" w:hAnsi="Calibri" w:cs="Arial"/>
                <w:noProof/>
                <w:webHidden/>
                <w:lang w:val="en-GB"/>
              </w:rPr>
              <w:t>5</w:t>
            </w:r>
            <w:r w:rsidR="000E53F2" w:rsidRPr="000E53F2">
              <w:rPr>
                <w:rFonts w:ascii="Calibri" w:eastAsia="Calibri" w:hAnsi="Calibri" w:cs="Arial"/>
                <w:noProof/>
                <w:webHidden/>
                <w:color w:val="2B579A"/>
                <w:shd w:val="clear" w:color="auto" w:fill="E6E6E6"/>
                <w:lang w:val="en-GB"/>
              </w:rPr>
              <w:fldChar w:fldCharType="end"/>
            </w:r>
          </w:hyperlink>
        </w:p>
        <w:p w14:paraId="20ED19EC" w14:textId="77777777" w:rsidR="000E53F2" w:rsidRPr="000E53F2" w:rsidRDefault="00B03B07" w:rsidP="000E53F2">
          <w:pPr>
            <w:tabs>
              <w:tab w:val="left" w:pos="1100"/>
              <w:tab w:val="right" w:leader="dot" w:pos="9016"/>
            </w:tabs>
            <w:spacing w:after="100" w:line="259" w:lineRule="auto"/>
            <w:ind w:left="440"/>
            <w:rPr>
              <w:rFonts w:ascii="Calibri" w:eastAsia="Yu Mincho" w:hAnsi="Calibri" w:cs="Arial"/>
              <w:noProof/>
              <w:lang w:val="en-GB" w:eastAsia="en-GB"/>
            </w:rPr>
          </w:pPr>
          <w:hyperlink w:anchor="_Toc89434336" w:history="1">
            <w:r w:rsidR="000E53F2" w:rsidRPr="000E53F2">
              <w:rPr>
                <w:rFonts w:ascii="Calibri" w:eastAsia="Calibri" w:hAnsi="Calibri" w:cs="Arial"/>
                <w:noProof/>
                <w:color w:val="0563C1"/>
                <w:u w:val="single"/>
                <w:lang w:val="en-GB"/>
              </w:rPr>
              <w:t>4.5.</w:t>
            </w:r>
            <w:r w:rsidR="000E53F2" w:rsidRPr="000E53F2">
              <w:rPr>
                <w:rFonts w:ascii="Calibri" w:eastAsia="Yu Mincho" w:hAnsi="Calibri" w:cs="Arial"/>
                <w:noProof/>
                <w:lang w:val="en-GB" w:eastAsia="en-GB"/>
              </w:rPr>
              <w:tab/>
            </w:r>
            <w:r w:rsidR="000E53F2" w:rsidRPr="000E53F2">
              <w:rPr>
                <w:rFonts w:ascii="Calibri" w:eastAsia="Calibri" w:hAnsi="Calibri" w:cs="Arial"/>
                <w:noProof/>
                <w:color w:val="0563C1"/>
                <w:u w:val="single"/>
                <w:lang w:val="en-GB"/>
              </w:rPr>
              <w:t>Tunnel test procedure</w:t>
            </w:r>
            <w:r w:rsidR="000E53F2" w:rsidRPr="000E53F2">
              <w:rPr>
                <w:rFonts w:ascii="Calibri" w:eastAsia="Calibri" w:hAnsi="Calibri" w:cs="Arial"/>
                <w:noProof/>
                <w:webHidden/>
                <w:lang w:val="en-GB"/>
              </w:rPr>
              <w:tab/>
            </w:r>
            <w:r w:rsidR="000E53F2" w:rsidRPr="000E53F2">
              <w:rPr>
                <w:rFonts w:ascii="Calibri" w:eastAsia="Calibri" w:hAnsi="Calibri" w:cs="Arial"/>
                <w:noProof/>
                <w:webHidden/>
                <w:color w:val="2B579A"/>
                <w:shd w:val="clear" w:color="auto" w:fill="E6E6E6"/>
                <w:lang w:val="en-GB"/>
              </w:rPr>
              <w:fldChar w:fldCharType="begin"/>
            </w:r>
            <w:r w:rsidR="000E53F2" w:rsidRPr="000E53F2">
              <w:rPr>
                <w:rFonts w:ascii="Calibri" w:eastAsia="Calibri" w:hAnsi="Calibri" w:cs="Arial"/>
                <w:noProof/>
                <w:webHidden/>
                <w:lang w:val="en-GB"/>
              </w:rPr>
              <w:instrText xml:space="preserve"> PAGEREF _Toc89434336 \h </w:instrText>
            </w:r>
            <w:r w:rsidR="000E53F2" w:rsidRPr="000E53F2">
              <w:rPr>
                <w:rFonts w:ascii="Calibri" w:eastAsia="Calibri" w:hAnsi="Calibri" w:cs="Arial"/>
                <w:noProof/>
                <w:webHidden/>
                <w:color w:val="2B579A"/>
                <w:shd w:val="clear" w:color="auto" w:fill="E6E6E6"/>
                <w:lang w:val="en-GB"/>
              </w:rPr>
            </w:r>
            <w:r w:rsidR="000E53F2" w:rsidRPr="000E53F2">
              <w:rPr>
                <w:rFonts w:ascii="Calibri" w:eastAsia="Calibri" w:hAnsi="Calibri" w:cs="Arial"/>
                <w:noProof/>
                <w:webHidden/>
                <w:color w:val="2B579A"/>
                <w:shd w:val="clear" w:color="auto" w:fill="E6E6E6"/>
                <w:lang w:val="en-GB"/>
              </w:rPr>
              <w:fldChar w:fldCharType="separate"/>
            </w:r>
            <w:r w:rsidR="000E53F2" w:rsidRPr="000E53F2">
              <w:rPr>
                <w:rFonts w:ascii="Calibri" w:eastAsia="Calibri" w:hAnsi="Calibri" w:cs="Arial"/>
                <w:noProof/>
                <w:webHidden/>
                <w:lang w:val="en-GB"/>
              </w:rPr>
              <w:t>6</w:t>
            </w:r>
            <w:r w:rsidR="000E53F2" w:rsidRPr="000E53F2">
              <w:rPr>
                <w:rFonts w:ascii="Calibri" w:eastAsia="Calibri" w:hAnsi="Calibri" w:cs="Arial"/>
                <w:noProof/>
                <w:webHidden/>
                <w:color w:val="2B579A"/>
                <w:shd w:val="clear" w:color="auto" w:fill="E6E6E6"/>
                <w:lang w:val="en-GB"/>
              </w:rPr>
              <w:fldChar w:fldCharType="end"/>
            </w:r>
          </w:hyperlink>
        </w:p>
        <w:p w14:paraId="43083053" w14:textId="77777777" w:rsidR="000E53F2" w:rsidRPr="000E53F2" w:rsidRDefault="00B03B07" w:rsidP="000E53F2">
          <w:pPr>
            <w:tabs>
              <w:tab w:val="left" w:pos="1100"/>
              <w:tab w:val="right" w:leader="dot" w:pos="9016"/>
            </w:tabs>
            <w:spacing w:after="100" w:line="259" w:lineRule="auto"/>
            <w:ind w:left="440"/>
            <w:rPr>
              <w:rFonts w:ascii="Calibri" w:eastAsia="Yu Mincho" w:hAnsi="Calibri" w:cs="Arial"/>
              <w:noProof/>
              <w:lang w:val="en-GB" w:eastAsia="en-GB"/>
            </w:rPr>
          </w:pPr>
          <w:hyperlink w:anchor="_Toc89434337" w:history="1">
            <w:r w:rsidR="000E53F2" w:rsidRPr="000E53F2">
              <w:rPr>
                <w:rFonts w:ascii="Calibri" w:eastAsia="Calibri" w:hAnsi="Calibri" w:cs="Arial"/>
                <w:noProof/>
                <w:color w:val="0563C1"/>
                <w:u w:val="single"/>
                <w:lang w:val="en-GB"/>
              </w:rPr>
              <w:t>4.6.</w:t>
            </w:r>
            <w:r w:rsidR="000E53F2" w:rsidRPr="000E53F2">
              <w:rPr>
                <w:rFonts w:ascii="Calibri" w:eastAsia="Yu Mincho" w:hAnsi="Calibri" w:cs="Arial"/>
                <w:noProof/>
                <w:lang w:val="en-GB" w:eastAsia="en-GB"/>
              </w:rPr>
              <w:tab/>
            </w:r>
            <w:r w:rsidR="000E53F2" w:rsidRPr="000E53F2">
              <w:rPr>
                <w:rFonts w:ascii="Calibri" w:eastAsia="Calibri" w:hAnsi="Calibri" w:cs="Arial"/>
                <w:noProof/>
                <w:color w:val="0563C1"/>
                <w:u w:val="single"/>
                <w:lang w:val="en-GB"/>
              </w:rPr>
              <w:t>Measured outcomes</w:t>
            </w:r>
            <w:r w:rsidR="000E53F2" w:rsidRPr="000E53F2">
              <w:rPr>
                <w:rFonts w:ascii="Calibri" w:eastAsia="Calibri" w:hAnsi="Calibri" w:cs="Arial"/>
                <w:noProof/>
                <w:webHidden/>
                <w:lang w:val="en-GB"/>
              </w:rPr>
              <w:tab/>
            </w:r>
            <w:r w:rsidR="000E53F2" w:rsidRPr="000E53F2">
              <w:rPr>
                <w:rFonts w:ascii="Calibri" w:eastAsia="Calibri" w:hAnsi="Calibri" w:cs="Arial"/>
                <w:noProof/>
                <w:webHidden/>
                <w:color w:val="2B579A"/>
                <w:shd w:val="clear" w:color="auto" w:fill="E6E6E6"/>
                <w:lang w:val="en-GB"/>
              </w:rPr>
              <w:fldChar w:fldCharType="begin"/>
            </w:r>
            <w:r w:rsidR="000E53F2" w:rsidRPr="000E53F2">
              <w:rPr>
                <w:rFonts w:ascii="Calibri" w:eastAsia="Calibri" w:hAnsi="Calibri" w:cs="Arial"/>
                <w:noProof/>
                <w:webHidden/>
                <w:lang w:val="en-GB"/>
              </w:rPr>
              <w:instrText xml:space="preserve"> PAGEREF _Toc89434337 \h </w:instrText>
            </w:r>
            <w:r w:rsidR="000E53F2" w:rsidRPr="000E53F2">
              <w:rPr>
                <w:rFonts w:ascii="Calibri" w:eastAsia="Calibri" w:hAnsi="Calibri" w:cs="Arial"/>
                <w:noProof/>
                <w:webHidden/>
                <w:color w:val="2B579A"/>
                <w:shd w:val="clear" w:color="auto" w:fill="E6E6E6"/>
                <w:lang w:val="en-GB"/>
              </w:rPr>
            </w:r>
            <w:r w:rsidR="000E53F2" w:rsidRPr="000E53F2">
              <w:rPr>
                <w:rFonts w:ascii="Calibri" w:eastAsia="Calibri" w:hAnsi="Calibri" w:cs="Arial"/>
                <w:noProof/>
                <w:webHidden/>
                <w:color w:val="2B579A"/>
                <w:shd w:val="clear" w:color="auto" w:fill="E6E6E6"/>
                <w:lang w:val="en-GB"/>
              </w:rPr>
              <w:fldChar w:fldCharType="separate"/>
            </w:r>
            <w:r w:rsidR="000E53F2" w:rsidRPr="000E53F2">
              <w:rPr>
                <w:rFonts w:ascii="Calibri" w:eastAsia="Calibri" w:hAnsi="Calibri" w:cs="Arial"/>
                <w:noProof/>
                <w:webHidden/>
                <w:lang w:val="en-GB"/>
              </w:rPr>
              <w:t>7</w:t>
            </w:r>
            <w:r w:rsidR="000E53F2" w:rsidRPr="000E53F2">
              <w:rPr>
                <w:rFonts w:ascii="Calibri" w:eastAsia="Calibri" w:hAnsi="Calibri" w:cs="Arial"/>
                <w:noProof/>
                <w:webHidden/>
                <w:color w:val="2B579A"/>
                <w:shd w:val="clear" w:color="auto" w:fill="E6E6E6"/>
                <w:lang w:val="en-GB"/>
              </w:rPr>
              <w:fldChar w:fldCharType="end"/>
            </w:r>
          </w:hyperlink>
        </w:p>
        <w:p w14:paraId="2C32C5D5" w14:textId="77777777" w:rsidR="000E53F2" w:rsidRPr="000E53F2" w:rsidRDefault="00B03B07" w:rsidP="000E53F2">
          <w:pPr>
            <w:tabs>
              <w:tab w:val="left" w:pos="660"/>
              <w:tab w:val="right" w:leader="dot" w:pos="9016"/>
            </w:tabs>
            <w:spacing w:after="100" w:line="259" w:lineRule="auto"/>
            <w:ind w:left="220"/>
            <w:rPr>
              <w:rFonts w:ascii="Calibri" w:eastAsia="Yu Mincho" w:hAnsi="Calibri" w:cs="Arial"/>
              <w:noProof/>
              <w:lang w:val="en-GB" w:eastAsia="en-GB"/>
            </w:rPr>
          </w:pPr>
          <w:hyperlink w:anchor="_Toc89434338" w:history="1">
            <w:r w:rsidR="000E53F2" w:rsidRPr="000E53F2">
              <w:rPr>
                <w:rFonts w:ascii="Calibri" w:eastAsia="Calibri" w:hAnsi="Calibri" w:cs="Arial"/>
                <w:noProof/>
                <w:color w:val="0563C1"/>
                <w:u w:val="single"/>
                <w:lang w:val="en-GB"/>
              </w:rPr>
              <w:t>5.</w:t>
            </w:r>
            <w:r w:rsidR="000E53F2" w:rsidRPr="000E53F2">
              <w:rPr>
                <w:rFonts w:ascii="Calibri" w:eastAsia="Yu Mincho" w:hAnsi="Calibri" w:cs="Arial"/>
                <w:noProof/>
                <w:lang w:val="en-GB" w:eastAsia="en-GB"/>
              </w:rPr>
              <w:tab/>
            </w:r>
            <w:r w:rsidR="000E53F2" w:rsidRPr="000E53F2">
              <w:rPr>
                <w:rFonts w:ascii="Calibri" w:eastAsia="Calibri" w:hAnsi="Calibri" w:cs="Arial"/>
                <w:noProof/>
                <w:color w:val="0563C1"/>
                <w:u w:val="single"/>
                <w:lang w:val="en-GB"/>
              </w:rPr>
              <w:t>Data priority list</w:t>
            </w:r>
            <w:r w:rsidR="000E53F2" w:rsidRPr="000E53F2">
              <w:rPr>
                <w:rFonts w:ascii="Calibri" w:eastAsia="Calibri" w:hAnsi="Calibri" w:cs="Arial"/>
                <w:noProof/>
                <w:webHidden/>
                <w:lang w:val="en-GB"/>
              </w:rPr>
              <w:tab/>
            </w:r>
            <w:r w:rsidR="000E53F2" w:rsidRPr="000E53F2">
              <w:rPr>
                <w:rFonts w:ascii="Calibri" w:eastAsia="Calibri" w:hAnsi="Calibri" w:cs="Arial"/>
                <w:noProof/>
                <w:webHidden/>
                <w:color w:val="2B579A"/>
                <w:shd w:val="clear" w:color="auto" w:fill="E6E6E6"/>
                <w:lang w:val="en-GB"/>
              </w:rPr>
              <w:fldChar w:fldCharType="begin"/>
            </w:r>
            <w:r w:rsidR="000E53F2" w:rsidRPr="000E53F2">
              <w:rPr>
                <w:rFonts w:ascii="Calibri" w:eastAsia="Calibri" w:hAnsi="Calibri" w:cs="Arial"/>
                <w:noProof/>
                <w:webHidden/>
                <w:lang w:val="en-GB"/>
              </w:rPr>
              <w:instrText xml:space="preserve"> PAGEREF _Toc89434338 \h </w:instrText>
            </w:r>
            <w:r w:rsidR="000E53F2" w:rsidRPr="000E53F2">
              <w:rPr>
                <w:rFonts w:ascii="Calibri" w:eastAsia="Calibri" w:hAnsi="Calibri" w:cs="Arial"/>
                <w:noProof/>
                <w:webHidden/>
                <w:color w:val="2B579A"/>
                <w:shd w:val="clear" w:color="auto" w:fill="E6E6E6"/>
                <w:lang w:val="en-GB"/>
              </w:rPr>
            </w:r>
            <w:r w:rsidR="000E53F2" w:rsidRPr="000E53F2">
              <w:rPr>
                <w:rFonts w:ascii="Calibri" w:eastAsia="Calibri" w:hAnsi="Calibri" w:cs="Arial"/>
                <w:noProof/>
                <w:webHidden/>
                <w:color w:val="2B579A"/>
                <w:shd w:val="clear" w:color="auto" w:fill="E6E6E6"/>
                <w:lang w:val="en-GB"/>
              </w:rPr>
              <w:fldChar w:fldCharType="separate"/>
            </w:r>
            <w:r w:rsidR="000E53F2" w:rsidRPr="000E53F2">
              <w:rPr>
                <w:rFonts w:ascii="Calibri" w:eastAsia="Calibri" w:hAnsi="Calibri" w:cs="Arial"/>
                <w:noProof/>
                <w:webHidden/>
                <w:lang w:val="en-GB"/>
              </w:rPr>
              <w:t>8</w:t>
            </w:r>
            <w:r w:rsidR="000E53F2" w:rsidRPr="000E53F2">
              <w:rPr>
                <w:rFonts w:ascii="Calibri" w:eastAsia="Calibri" w:hAnsi="Calibri" w:cs="Arial"/>
                <w:noProof/>
                <w:webHidden/>
                <w:color w:val="2B579A"/>
                <w:shd w:val="clear" w:color="auto" w:fill="E6E6E6"/>
                <w:lang w:val="en-GB"/>
              </w:rPr>
              <w:fldChar w:fldCharType="end"/>
            </w:r>
          </w:hyperlink>
        </w:p>
        <w:p w14:paraId="32DC4283" w14:textId="77777777" w:rsidR="000E53F2" w:rsidRPr="000E53F2" w:rsidRDefault="00B03B07" w:rsidP="000E53F2">
          <w:pPr>
            <w:tabs>
              <w:tab w:val="left" w:pos="660"/>
              <w:tab w:val="right" w:leader="dot" w:pos="9016"/>
            </w:tabs>
            <w:spacing w:after="100" w:line="259" w:lineRule="auto"/>
            <w:ind w:left="220"/>
            <w:rPr>
              <w:rFonts w:ascii="Calibri" w:eastAsia="Yu Mincho" w:hAnsi="Calibri" w:cs="Arial"/>
              <w:noProof/>
              <w:lang w:val="en-GB" w:eastAsia="en-GB"/>
            </w:rPr>
          </w:pPr>
          <w:hyperlink w:anchor="_Toc89434339" w:history="1">
            <w:r w:rsidR="000E53F2" w:rsidRPr="000E53F2">
              <w:rPr>
                <w:rFonts w:ascii="Calibri" w:eastAsia="Calibri" w:hAnsi="Calibri" w:cs="Arial"/>
                <w:noProof/>
                <w:color w:val="0563C1"/>
                <w:u w:val="single"/>
                <w:lang w:val="en-GB"/>
              </w:rPr>
              <w:t>6.</w:t>
            </w:r>
            <w:r w:rsidR="000E53F2" w:rsidRPr="000E53F2">
              <w:rPr>
                <w:rFonts w:ascii="Calibri" w:eastAsia="Yu Mincho" w:hAnsi="Calibri" w:cs="Arial"/>
                <w:noProof/>
                <w:lang w:val="en-GB" w:eastAsia="en-GB"/>
              </w:rPr>
              <w:tab/>
            </w:r>
            <w:r w:rsidR="000E53F2" w:rsidRPr="000E53F2">
              <w:rPr>
                <w:rFonts w:ascii="Calibri" w:eastAsia="Calibri" w:hAnsi="Calibri" w:cs="Arial"/>
                <w:noProof/>
                <w:color w:val="0563C1"/>
                <w:u w:val="single"/>
                <w:lang w:val="en-GB"/>
              </w:rPr>
              <w:t>Deviations from standard protocol</w:t>
            </w:r>
            <w:r w:rsidR="000E53F2" w:rsidRPr="000E53F2">
              <w:rPr>
                <w:rFonts w:ascii="Calibri" w:eastAsia="Calibri" w:hAnsi="Calibri" w:cs="Arial"/>
                <w:noProof/>
                <w:webHidden/>
                <w:lang w:val="en-GB"/>
              </w:rPr>
              <w:tab/>
            </w:r>
            <w:r w:rsidR="000E53F2" w:rsidRPr="000E53F2">
              <w:rPr>
                <w:rFonts w:ascii="Calibri" w:eastAsia="Calibri" w:hAnsi="Calibri" w:cs="Arial"/>
                <w:noProof/>
                <w:webHidden/>
                <w:color w:val="2B579A"/>
                <w:shd w:val="clear" w:color="auto" w:fill="E6E6E6"/>
                <w:lang w:val="en-GB"/>
              </w:rPr>
              <w:fldChar w:fldCharType="begin"/>
            </w:r>
            <w:r w:rsidR="000E53F2" w:rsidRPr="000E53F2">
              <w:rPr>
                <w:rFonts w:ascii="Calibri" w:eastAsia="Calibri" w:hAnsi="Calibri" w:cs="Arial"/>
                <w:noProof/>
                <w:webHidden/>
                <w:lang w:val="en-GB"/>
              </w:rPr>
              <w:instrText xml:space="preserve"> PAGEREF _Toc89434339 \h </w:instrText>
            </w:r>
            <w:r w:rsidR="000E53F2" w:rsidRPr="000E53F2">
              <w:rPr>
                <w:rFonts w:ascii="Calibri" w:eastAsia="Calibri" w:hAnsi="Calibri" w:cs="Arial"/>
                <w:noProof/>
                <w:webHidden/>
                <w:color w:val="2B579A"/>
                <w:shd w:val="clear" w:color="auto" w:fill="E6E6E6"/>
                <w:lang w:val="en-GB"/>
              </w:rPr>
            </w:r>
            <w:r w:rsidR="000E53F2" w:rsidRPr="000E53F2">
              <w:rPr>
                <w:rFonts w:ascii="Calibri" w:eastAsia="Calibri" w:hAnsi="Calibri" w:cs="Arial"/>
                <w:noProof/>
                <w:webHidden/>
                <w:color w:val="2B579A"/>
                <w:shd w:val="clear" w:color="auto" w:fill="E6E6E6"/>
                <w:lang w:val="en-GB"/>
              </w:rPr>
              <w:fldChar w:fldCharType="separate"/>
            </w:r>
            <w:r w:rsidR="000E53F2" w:rsidRPr="000E53F2">
              <w:rPr>
                <w:rFonts w:ascii="Calibri" w:eastAsia="Calibri" w:hAnsi="Calibri" w:cs="Arial"/>
                <w:noProof/>
                <w:webHidden/>
                <w:lang w:val="en-GB"/>
              </w:rPr>
              <w:t>9</w:t>
            </w:r>
            <w:r w:rsidR="000E53F2" w:rsidRPr="000E53F2">
              <w:rPr>
                <w:rFonts w:ascii="Calibri" w:eastAsia="Calibri" w:hAnsi="Calibri" w:cs="Arial"/>
                <w:noProof/>
                <w:webHidden/>
                <w:color w:val="2B579A"/>
                <w:shd w:val="clear" w:color="auto" w:fill="E6E6E6"/>
                <w:lang w:val="en-GB"/>
              </w:rPr>
              <w:fldChar w:fldCharType="end"/>
            </w:r>
          </w:hyperlink>
        </w:p>
        <w:p w14:paraId="46F07607" w14:textId="77777777" w:rsidR="000E53F2" w:rsidRPr="000E53F2" w:rsidRDefault="00B03B07" w:rsidP="000E53F2">
          <w:pPr>
            <w:tabs>
              <w:tab w:val="left" w:pos="660"/>
              <w:tab w:val="right" w:leader="dot" w:pos="9016"/>
            </w:tabs>
            <w:spacing w:after="100" w:line="259" w:lineRule="auto"/>
            <w:ind w:left="220"/>
            <w:rPr>
              <w:rFonts w:ascii="Calibri" w:eastAsia="Yu Mincho" w:hAnsi="Calibri" w:cs="Arial"/>
              <w:noProof/>
              <w:lang w:val="en-GB" w:eastAsia="en-GB"/>
            </w:rPr>
          </w:pPr>
          <w:hyperlink w:anchor="_Toc89434340" w:history="1">
            <w:r w:rsidR="000E53F2" w:rsidRPr="000E53F2">
              <w:rPr>
                <w:rFonts w:ascii="Calibri" w:eastAsia="Calibri" w:hAnsi="Calibri" w:cs="Arial"/>
                <w:noProof/>
                <w:color w:val="0563C1"/>
                <w:u w:val="single"/>
                <w:lang w:val="en-GB"/>
              </w:rPr>
              <w:t>7.</w:t>
            </w:r>
            <w:r w:rsidR="000E53F2" w:rsidRPr="000E53F2">
              <w:rPr>
                <w:rFonts w:ascii="Calibri" w:eastAsia="Yu Mincho" w:hAnsi="Calibri" w:cs="Arial"/>
                <w:noProof/>
                <w:lang w:val="en-GB" w:eastAsia="en-GB"/>
              </w:rPr>
              <w:tab/>
            </w:r>
            <w:r w:rsidR="000E53F2" w:rsidRPr="000E53F2">
              <w:rPr>
                <w:rFonts w:ascii="Calibri" w:eastAsia="Calibri" w:hAnsi="Calibri" w:cs="Arial"/>
                <w:noProof/>
                <w:color w:val="0563C1"/>
                <w:u w:val="single"/>
                <w:lang w:val="en-GB"/>
              </w:rPr>
              <w:t>Supplementary data</w:t>
            </w:r>
            <w:r w:rsidR="000E53F2" w:rsidRPr="000E53F2">
              <w:rPr>
                <w:rFonts w:ascii="Calibri" w:eastAsia="Calibri" w:hAnsi="Calibri" w:cs="Arial"/>
                <w:noProof/>
                <w:webHidden/>
                <w:lang w:val="en-GB"/>
              </w:rPr>
              <w:tab/>
            </w:r>
            <w:r w:rsidR="000E53F2" w:rsidRPr="000E53F2">
              <w:rPr>
                <w:rFonts w:ascii="Calibri" w:eastAsia="Calibri" w:hAnsi="Calibri" w:cs="Arial"/>
                <w:noProof/>
                <w:webHidden/>
                <w:color w:val="2B579A"/>
                <w:shd w:val="clear" w:color="auto" w:fill="E6E6E6"/>
                <w:lang w:val="en-GB"/>
              </w:rPr>
              <w:fldChar w:fldCharType="begin"/>
            </w:r>
            <w:r w:rsidR="000E53F2" w:rsidRPr="000E53F2">
              <w:rPr>
                <w:rFonts w:ascii="Calibri" w:eastAsia="Calibri" w:hAnsi="Calibri" w:cs="Arial"/>
                <w:noProof/>
                <w:webHidden/>
                <w:lang w:val="en-GB"/>
              </w:rPr>
              <w:instrText xml:space="preserve"> PAGEREF _Toc89434340 \h </w:instrText>
            </w:r>
            <w:r w:rsidR="000E53F2" w:rsidRPr="000E53F2">
              <w:rPr>
                <w:rFonts w:ascii="Calibri" w:eastAsia="Calibri" w:hAnsi="Calibri" w:cs="Arial"/>
                <w:noProof/>
                <w:webHidden/>
                <w:color w:val="2B579A"/>
                <w:shd w:val="clear" w:color="auto" w:fill="E6E6E6"/>
                <w:lang w:val="en-GB"/>
              </w:rPr>
            </w:r>
            <w:r w:rsidR="000E53F2" w:rsidRPr="000E53F2">
              <w:rPr>
                <w:rFonts w:ascii="Calibri" w:eastAsia="Calibri" w:hAnsi="Calibri" w:cs="Arial"/>
                <w:noProof/>
                <w:webHidden/>
                <w:color w:val="2B579A"/>
                <w:shd w:val="clear" w:color="auto" w:fill="E6E6E6"/>
                <w:lang w:val="en-GB"/>
              </w:rPr>
              <w:fldChar w:fldCharType="separate"/>
            </w:r>
            <w:r w:rsidR="000E53F2" w:rsidRPr="000E53F2">
              <w:rPr>
                <w:rFonts w:ascii="Calibri" w:eastAsia="Calibri" w:hAnsi="Calibri" w:cs="Arial"/>
                <w:noProof/>
                <w:webHidden/>
                <w:lang w:val="en-GB"/>
              </w:rPr>
              <w:t>9</w:t>
            </w:r>
            <w:r w:rsidR="000E53F2" w:rsidRPr="000E53F2">
              <w:rPr>
                <w:rFonts w:ascii="Calibri" w:eastAsia="Calibri" w:hAnsi="Calibri" w:cs="Arial"/>
                <w:noProof/>
                <w:webHidden/>
                <w:color w:val="2B579A"/>
                <w:shd w:val="clear" w:color="auto" w:fill="E6E6E6"/>
                <w:lang w:val="en-GB"/>
              </w:rPr>
              <w:fldChar w:fldCharType="end"/>
            </w:r>
          </w:hyperlink>
        </w:p>
        <w:p w14:paraId="11ECCD9A" w14:textId="77777777" w:rsidR="000E53F2" w:rsidRPr="000E53F2" w:rsidRDefault="00B03B07" w:rsidP="000E53F2">
          <w:pPr>
            <w:tabs>
              <w:tab w:val="left" w:pos="660"/>
              <w:tab w:val="right" w:leader="dot" w:pos="9016"/>
            </w:tabs>
            <w:spacing w:after="100" w:line="259" w:lineRule="auto"/>
            <w:ind w:left="220"/>
            <w:rPr>
              <w:rFonts w:ascii="Calibri" w:eastAsia="Yu Mincho" w:hAnsi="Calibri" w:cs="Arial"/>
              <w:noProof/>
              <w:lang w:val="en-GB" w:eastAsia="en-GB"/>
            </w:rPr>
          </w:pPr>
          <w:hyperlink w:anchor="_Toc89434341" w:history="1">
            <w:r w:rsidR="000E53F2" w:rsidRPr="000E53F2">
              <w:rPr>
                <w:rFonts w:ascii="Calibri" w:eastAsia="Calibri" w:hAnsi="Calibri" w:cs="Arial"/>
                <w:noProof/>
                <w:color w:val="0563C1"/>
                <w:u w:val="single"/>
                <w:lang w:val="en-GB"/>
              </w:rPr>
              <w:t>8.</w:t>
            </w:r>
            <w:r w:rsidR="000E53F2" w:rsidRPr="000E53F2">
              <w:rPr>
                <w:rFonts w:ascii="Calibri" w:eastAsia="Yu Mincho" w:hAnsi="Calibri" w:cs="Arial"/>
                <w:noProof/>
                <w:lang w:val="en-GB" w:eastAsia="en-GB"/>
              </w:rPr>
              <w:tab/>
            </w:r>
            <w:r w:rsidR="000E53F2" w:rsidRPr="000E53F2">
              <w:rPr>
                <w:rFonts w:ascii="Calibri" w:eastAsia="Calibri" w:hAnsi="Calibri" w:cs="Arial"/>
                <w:noProof/>
                <w:color w:val="0563C1"/>
                <w:u w:val="single"/>
                <w:lang w:val="en-GB"/>
              </w:rPr>
              <w:t>Glossary of terms</w:t>
            </w:r>
            <w:r w:rsidR="000E53F2" w:rsidRPr="000E53F2">
              <w:rPr>
                <w:rFonts w:ascii="Calibri" w:eastAsia="Calibri" w:hAnsi="Calibri" w:cs="Arial"/>
                <w:noProof/>
                <w:webHidden/>
                <w:lang w:val="en-GB"/>
              </w:rPr>
              <w:tab/>
            </w:r>
            <w:r w:rsidR="000E53F2" w:rsidRPr="000E53F2">
              <w:rPr>
                <w:rFonts w:ascii="Calibri" w:eastAsia="Calibri" w:hAnsi="Calibri" w:cs="Arial"/>
                <w:noProof/>
                <w:webHidden/>
                <w:color w:val="2B579A"/>
                <w:shd w:val="clear" w:color="auto" w:fill="E6E6E6"/>
                <w:lang w:val="en-GB"/>
              </w:rPr>
              <w:fldChar w:fldCharType="begin"/>
            </w:r>
            <w:r w:rsidR="000E53F2" w:rsidRPr="000E53F2">
              <w:rPr>
                <w:rFonts w:ascii="Calibri" w:eastAsia="Calibri" w:hAnsi="Calibri" w:cs="Arial"/>
                <w:noProof/>
                <w:webHidden/>
                <w:lang w:val="en-GB"/>
              </w:rPr>
              <w:instrText xml:space="preserve"> PAGEREF _Toc89434341 \h </w:instrText>
            </w:r>
            <w:r w:rsidR="000E53F2" w:rsidRPr="000E53F2">
              <w:rPr>
                <w:rFonts w:ascii="Calibri" w:eastAsia="Calibri" w:hAnsi="Calibri" w:cs="Arial"/>
                <w:noProof/>
                <w:webHidden/>
                <w:color w:val="2B579A"/>
                <w:shd w:val="clear" w:color="auto" w:fill="E6E6E6"/>
                <w:lang w:val="en-GB"/>
              </w:rPr>
            </w:r>
            <w:r w:rsidR="000E53F2" w:rsidRPr="000E53F2">
              <w:rPr>
                <w:rFonts w:ascii="Calibri" w:eastAsia="Calibri" w:hAnsi="Calibri" w:cs="Arial"/>
                <w:noProof/>
                <w:webHidden/>
                <w:color w:val="2B579A"/>
                <w:shd w:val="clear" w:color="auto" w:fill="E6E6E6"/>
                <w:lang w:val="en-GB"/>
              </w:rPr>
              <w:fldChar w:fldCharType="separate"/>
            </w:r>
            <w:r w:rsidR="000E53F2" w:rsidRPr="000E53F2">
              <w:rPr>
                <w:rFonts w:ascii="Calibri" w:eastAsia="Calibri" w:hAnsi="Calibri" w:cs="Arial"/>
                <w:noProof/>
                <w:webHidden/>
                <w:lang w:val="en-GB"/>
              </w:rPr>
              <w:t>9</w:t>
            </w:r>
            <w:r w:rsidR="000E53F2" w:rsidRPr="000E53F2">
              <w:rPr>
                <w:rFonts w:ascii="Calibri" w:eastAsia="Calibri" w:hAnsi="Calibri" w:cs="Arial"/>
                <w:noProof/>
                <w:webHidden/>
                <w:color w:val="2B579A"/>
                <w:shd w:val="clear" w:color="auto" w:fill="E6E6E6"/>
                <w:lang w:val="en-GB"/>
              </w:rPr>
              <w:fldChar w:fldCharType="end"/>
            </w:r>
          </w:hyperlink>
        </w:p>
        <w:p w14:paraId="4498455E" w14:textId="77777777" w:rsidR="000E53F2" w:rsidRPr="000E53F2" w:rsidRDefault="00B03B07" w:rsidP="000E53F2">
          <w:pPr>
            <w:tabs>
              <w:tab w:val="left" w:pos="660"/>
              <w:tab w:val="right" w:leader="dot" w:pos="9016"/>
            </w:tabs>
            <w:spacing w:after="100" w:line="259" w:lineRule="auto"/>
            <w:ind w:left="220"/>
            <w:rPr>
              <w:rFonts w:ascii="Calibri" w:eastAsia="Yu Mincho" w:hAnsi="Calibri" w:cs="Arial"/>
              <w:noProof/>
              <w:lang w:val="en-GB" w:eastAsia="en-GB"/>
            </w:rPr>
          </w:pPr>
          <w:hyperlink w:anchor="_Toc89434342" w:history="1">
            <w:r w:rsidR="000E53F2" w:rsidRPr="000E53F2">
              <w:rPr>
                <w:rFonts w:ascii="Calibri" w:eastAsia="Calibri" w:hAnsi="Calibri" w:cs="Arial"/>
                <w:noProof/>
                <w:color w:val="0563C1"/>
                <w:u w:val="single"/>
                <w:lang w:val="en-GB"/>
              </w:rPr>
              <w:t>9.</w:t>
            </w:r>
            <w:r w:rsidR="000E53F2" w:rsidRPr="000E53F2">
              <w:rPr>
                <w:rFonts w:ascii="Calibri" w:eastAsia="Yu Mincho" w:hAnsi="Calibri" w:cs="Arial"/>
                <w:noProof/>
                <w:lang w:val="en-GB" w:eastAsia="en-GB"/>
              </w:rPr>
              <w:tab/>
            </w:r>
            <w:r w:rsidR="000E53F2" w:rsidRPr="000E53F2">
              <w:rPr>
                <w:rFonts w:ascii="Calibri" w:eastAsia="Calibri" w:hAnsi="Calibri" w:cs="Arial"/>
                <w:noProof/>
                <w:color w:val="0563C1"/>
                <w:u w:val="single"/>
                <w:lang w:val="en-GB"/>
              </w:rPr>
              <w:t>References</w:t>
            </w:r>
            <w:r w:rsidR="000E53F2" w:rsidRPr="000E53F2">
              <w:rPr>
                <w:rFonts w:ascii="Calibri" w:eastAsia="Calibri" w:hAnsi="Calibri" w:cs="Arial"/>
                <w:noProof/>
                <w:webHidden/>
                <w:lang w:val="en-GB"/>
              </w:rPr>
              <w:tab/>
            </w:r>
            <w:r w:rsidR="000E53F2" w:rsidRPr="000E53F2">
              <w:rPr>
                <w:rFonts w:ascii="Calibri" w:eastAsia="Calibri" w:hAnsi="Calibri" w:cs="Arial"/>
                <w:noProof/>
                <w:webHidden/>
                <w:color w:val="2B579A"/>
                <w:shd w:val="clear" w:color="auto" w:fill="E6E6E6"/>
                <w:lang w:val="en-GB"/>
              </w:rPr>
              <w:fldChar w:fldCharType="begin"/>
            </w:r>
            <w:r w:rsidR="000E53F2" w:rsidRPr="000E53F2">
              <w:rPr>
                <w:rFonts w:ascii="Calibri" w:eastAsia="Calibri" w:hAnsi="Calibri" w:cs="Arial"/>
                <w:noProof/>
                <w:webHidden/>
                <w:lang w:val="en-GB"/>
              </w:rPr>
              <w:instrText xml:space="preserve"> PAGEREF _Toc89434342 \h </w:instrText>
            </w:r>
            <w:r w:rsidR="000E53F2" w:rsidRPr="000E53F2">
              <w:rPr>
                <w:rFonts w:ascii="Calibri" w:eastAsia="Calibri" w:hAnsi="Calibri" w:cs="Arial"/>
                <w:noProof/>
                <w:webHidden/>
                <w:color w:val="2B579A"/>
                <w:shd w:val="clear" w:color="auto" w:fill="E6E6E6"/>
                <w:lang w:val="en-GB"/>
              </w:rPr>
            </w:r>
            <w:r w:rsidR="000E53F2" w:rsidRPr="000E53F2">
              <w:rPr>
                <w:rFonts w:ascii="Calibri" w:eastAsia="Calibri" w:hAnsi="Calibri" w:cs="Arial"/>
                <w:noProof/>
                <w:webHidden/>
                <w:color w:val="2B579A"/>
                <w:shd w:val="clear" w:color="auto" w:fill="E6E6E6"/>
                <w:lang w:val="en-GB"/>
              </w:rPr>
              <w:fldChar w:fldCharType="separate"/>
            </w:r>
            <w:r w:rsidR="000E53F2" w:rsidRPr="000E53F2">
              <w:rPr>
                <w:rFonts w:ascii="Calibri" w:eastAsia="Calibri" w:hAnsi="Calibri" w:cs="Arial"/>
                <w:noProof/>
                <w:webHidden/>
                <w:lang w:val="en-GB"/>
              </w:rPr>
              <w:t>10</w:t>
            </w:r>
            <w:r w:rsidR="000E53F2" w:rsidRPr="000E53F2">
              <w:rPr>
                <w:rFonts w:ascii="Calibri" w:eastAsia="Calibri" w:hAnsi="Calibri" w:cs="Arial"/>
                <w:noProof/>
                <w:webHidden/>
                <w:color w:val="2B579A"/>
                <w:shd w:val="clear" w:color="auto" w:fill="E6E6E6"/>
                <w:lang w:val="en-GB"/>
              </w:rPr>
              <w:fldChar w:fldCharType="end"/>
            </w:r>
          </w:hyperlink>
        </w:p>
        <w:p w14:paraId="20A9F85F" w14:textId="77777777" w:rsidR="000E53F2" w:rsidRPr="000E53F2" w:rsidRDefault="000E53F2" w:rsidP="000E53F2">
          <w:pPr>
            <w:spacing w:after="0" w:line="360" w:lineRule="auto"/>
            <w:rPr>
              <w:rFonts w:ascii="Calibri" w:eastAsia="Calibri" w:hAnsi="Calibri" w:cs="Arial"/>
              <w:lang w:val="en-GB"/>
            </w:rPr>
          </w:pPr>
          <w:r w:rsidRPr="000E53F2">
            <w:rPr>
              <w:rFonts w:ascii="Calibri" w:eastAsia="Calibri" w:hAnsi="Calibri" w:cs="Arial"/>
              <w:b/>
              <w:bCs/>
              <w:noProof/>
              <w:color w:val="2B579A"/>
              <w:shd w:val="clear" w:color="auto" w:fill="E6E6E6"/>
              <w:lang w:val="en-GB"/>
            </w:rPr>
            <w:fldChar w:fldCharType="end"/>
          </w:r>
        </w:p>
      </w:sdtContent>
    </w:sdt>
    <w:p w14:paraId="33AA2A75" w14:textId="77777777" w:rsidR="000E53F2" w:rsidRPr="000E53F2" w:rsidRDefault="000E53F2" w:rsidP="0023164B">
      <w:pPr>
        <w:keepNext/>
        <w:keepLines/>
        <w:numPr>
          <w:ilvl w:val="0"/>
          <w:numId w:val="50"/>
        </w:numPr>
        <w:spacing w:after="0" w:line="360" w:lineRule="auto"/>
        <w:outlineLvl w:val="1"/>
        <w:rPr>
          <w:rFonts w:ascii="Calibri Light" w:eastAsia="Yu Gothic Light" w:hAnsi="Calibri Light" w:cs="Times New Roman"/>
          <w:color w:val="2F5496"/>
          <w:sz w:val="26"/>
          <w:szCs w:val="26"/>
          <w:lang w:val="en-GB"/>
        </w:rPr>
      </w:pPr>
      <w:bookmarkStart w:id="216" w:name="_Toc71014891"/>
      <w:bookmarkStart w:id="217" w:name="_Toc89434328"/>
      <w:bookmarkStart w:id="218" w:name="_Toc90548000"/>
      <w:bookmarkStart w:id="219" w:name="_Toc101975881"/>
      <w:r w:rsidRPr="000E53F2">
        <w:rPr>
          <w:rFonts w:ascii="Calibri Light" w:eastAsia="Yu Gothic Light" w:hAnsi="Calibri Light" w:cs="Times New Roman"/>
          <w:color w:val="2F5496"/>
          <w:sz w:val="26"/>
          <w:szCs w:val="26"/>
          <w:lang w:val="en-GB"/>
        </w:rPr>
        <w:t>Purpose</w:t>
      </w:r>
      <w:bookmarkEnd w:id="216"/>
      <w:bookmarkEnd w:id="217"/>
      <w:bookmarkEnd w:id="218"/>
      <w:bookmarkEnd w:id="219"/>
    </w:p>
    <w:p w14:paraId="222B8B18" w14:textId="77777777" w:rsidR="000E53F2" w:rsidRPr="000E53F2" w:rsidRDefault="000E53F2" w:rsidP="000E53F2">
      <w:pPr>
        <w:spacing w:after="0" w:line="360" w:lineRule="auto"/>
        <w:rPr>
          <w:rFonts w:ascii="Calibri" w:eastAsia="Calibri" w:hAnsi="Calibri" w:cs="Arial"/>
          <w:lang w:val="en-GB"/>
        </w:rPr>
      </w:pPr>
    </w:p>
    <w:p w14:paraId="7B83E138" w14:textId="77777777" w:rsidR="000E53F2" w:rsidRPr="000E53F2" w:rsidRDefault="000E53F2" w:rsidP="000E53F2">
      <w:pPr>
        <w:spacing w:after="0" w:line="360" w:lineRule="auto"/>
        <w:rPr>
          <w:rFonts w:ascii="Calibri" w:eastAsia="Calibri" w:hAnsi="Calibri" w:cs="Arial"/>
          <w:lang w:val="en-GB"/>
        </w:rPr>
      </w:pPr>
      <w:r w:rsidRPr="000E53F2">
        <w:rPr>
          <w:rFonts w:ascii="Calibri" w:eastAsia="Calibri" w:hAnsi="Calibri" w:cs="Arial"/>
          <w:lang w:val="en-GB"/>
        </w:rPr>
        <w:t xml:space="preserve">This standard operating procedure (SOP) describes the methods to determine the bioefficacy of the pyrethroid and chlorfenapyr (CFP) components of insecticide-treated nets (ITNs) used under operational conditions. The process used to determine the methodology detailed in this SOP, and justifications for key methodological parameters can be found in ‘I2I-MD-003: Durability </w:t>
      </w:r>
      <w:r w:rsidRPr="000E53F2">
        <w:rPr>
          <w:rFonts w:ascii="Calibri" w:eastAsia="Calibri" w:hAnsi="Calibri" w:cs="Arial"/>
          <w:lang w:val="en-GB"/>
        </w:rPr>
        <w:lastRenderedPageBreak/>
        <w:t>monitoring method development: Dual AI insecticide-treated nets containing a pyrethroid plus Chlorfenapyr2I-MD-003: Durability monitoring method development:  Dual AI ITNs containing Chlorfenapyr’.</w:t>
      </w:r>
    </w:p>
    <w:p w14:paraId="0D6428D1" w14:textId="77777777" w:rsidR="000E53F2" w:rsidRPr="000E53F2" w:rsidRDefault="000E53F2" w:rsidP="000E53F2">
      <w:pPr>
        <w:spacing w:after="0" w:line="360" w:lineRule="auto"/>
        <w:rPr>
          <w:rFonts w:ascii="Calibri" w:eastAsia="Calibri" w:hAnsi="Calibri" w:cs="Arial"/>
          <w:lang w:val="en-GB"/>
        </w:rPr>
      </w:pPr>
    </w:p>
    <w:p w14:paraId="567E9CFC" w14:textId="77777777" w:rsidR="000E53F2" w:rsidRPr="000E53F2" w:rsidRDefault="000E53F2" w:rsidP="0023164B">
      <w:pPr>
        <w:keepNext/>
        <w:keepLines/>
        <w:numPr>
          <w:ilvl w:val="0"/>
          <w:numId w:val="50"/>
        </w:numPr>
        <w:spacing w:after="0" w:line="360" w:lineRule="auto"/>
        <w:ind w:left="0" w:firstLine="0"/>
        <w:outlineLvl w:val="1"/>
        <w:rPr>
          <w:rFonts w:ascii="Calibri Light" w:eastAsia="Yu Gothic Light" w:hAnsi="Calibri Light" w:cs="Times New Roman"/>
          <w:color w:val="2F5496"/>
          <w:sz w:val="26"/>
          <w:szCs w:val="26"/>
          <w:lang w:val="en-GB"/>
        </w:rPr>
      </w:pPr>
      <w:bookmarkStart w:id="220" w:name="_Toc89434329"/>
      <w:bookmarkStart w:id="221" w:name="_Toc90548001"/>
      <w:bookmarkStart w:id="222" w:name="_Toc101975882"/>
      <w:r w:rsidRPr="000E53F2">
        <w:rPr>
          <w:rFonts w:ascii="Calibri Light" w:eastAsia="Yu Gothic Light" w:hAnsi="Calibri Light" w:cs="Times New Roman"/>
          <w:color w:val="2F5496"/>
          <w:sz w:val="26"/>
          <w:szCs w:val="26"/>
          <w:lang w:val="en-GB"/>
        </w:rPr>
        <w:t>Background</w:t>
      </w:r>
      <w:bookmarkEnd w:id="220"/>
      <w:bookmarkEnd w:id="221"/>
      <w:bookmarkEnd w:id="222"/>
    </w:p>
    <w:p w14:paraId="52595F30" w14:textId="77777777" w:rsidR="000E53F2" w:rsidRPr="000E53F2" w:rsidRDefault="000E53F2" w:rsidP="000E53F2">
      <w:pPr>
        <w:spacing w:after="0" w:line="360" w:lineRule="auto"/>
        <w:rPr>
          <w:rFonts w:ascii="Calibri" w:eastAsia="Calibri" w:hAnsi="Calibri" w:cs="Arial"/>
          <w:lang w:val="en-GB"/>
        </w:rPr>
      </w:pPr>
    </w:p>
    <w:p w14:paraId="49A5A701" w14:textId="77777777" w:rsidR="000E53F2" w:rsidRPr="000E53F2" w:rsidRDefault="000E53F2" w:rsidP="000E53F2">
      <w:pPr>
        <w:spacing w:after="0" w:line="360" w:lineRule="auto"/>
        <w:rPr>
          <w:rFonts w:ascii="Calibri" w:eastAsia="Calibri" w:hAnsi="Calibri" w:cs="Arial"/>
          <w:lang w:val="en-GB"/>
        </w:rPr>
      </w:pPr>
      <w:r w:rsidRPr="000E53F2">
        <w:rPr>
          <w:rFonts w:ascii="Calibri" w:eastAsia="Calibri" w:hAnsi="Calibri" w:cs="Arial"/>
          <w:lang w:val="en-GB"/>
        </w:rPr>
        <w:t>Pyrethroid + chlorfenapyr nets are PQ listed (</w:t>
      </w:r>
      <w:proofErr w:type="gramStart"/>
      <w:r w:rsidRPr="000E53F2">
        <w:rPr>
          <w:rFonts w:ascii="Calibri" w:eastAsia="Calibri" w:hAnsi="Calibri" w:cs="Arial"/>
          <w:lang w:val="en-GB"/>
        </w:rPr>
        <w:t>i.e.</w:t>
      </w:r>
      <w:proofErr w:type="gramEnd"/>
      <w:r w:rsidRPr="000E53F2">
        <w:rPr>
          <w:rFonts w:ascii="Calibri" w:eastAsia="Calibri" w:hAnsi="Calibri" w:cs="Arial"/>
          <w:lang w:val="en-GB"/>
        </w:rPr>
        <w:t xml:space="preserve"> Interceptor G2) and being deployed in randomised control trials (RCTs) and pilot deployment schemes. There is therefore an urgent need for a method to measure the bioefficacy of these nets, to collect baseline data and subsequently measure the durability of biological efficacy in nets collected from the field after fixed periods of use. Monitoring the bioefficacy of the active ingredients (AI) in the nets is a vital part of establishing the durability of these nets under operational conditions.  </w:t>
      </w:r>
    </w:p>
    <w:p w14:paraId="7304A0C9" w14:textId="77777777" w:rsidR="000E53F2" w:rsidRPr="000E53F2" w:rsidRDefault="000E53F2" w:rsidP="000E53F2">
      <w:pPr>
        <w:spacing w:after="0" w:line="360" w:lineRule="auto"/>
        <w:rPr>
          <w:rFonts w:ascii="Calibri" w:eastAsia="Calibri" w:hAnsi="Calibri" w:cs="Arial"/>
          <w:lang w:val="en-GB"/>
        </w:rPr>
      </w:pPr>
    </w:p>
    <w:p w14:paraId="13992D8B" w14:textId="77777777" w:rsidR="000E53F2" w:rsidRPr="000E53F2" w:rsidRDefault="000E53F2" w:rsidP="0023164B">
      <w:pPr>
        <w:keepNext/>
        <w:keepLines/>
        <w:numPr>
          <w:ilvl w:val="0"/>
          <w:numId w:val="50"/>
        </w:numPr>
        <w:spacing w:after="0" w:line="360" w:lineRule="auto"/>
        <w:ind w:left="0" w:firstLine="0"/>
        <w:outlineLvl w:val="1"/>
        <w:rPr>
          <w:rFonts w:ascii="Calibri Light" w:eastAsia="Yu Gothic Light" w:hAnsi="Calibri Light" w:cs="Times New Roman"/>
          <w:color w:val="2F5496"/>
          <w:sz w:val="26"/>
          <w:szCs w:val="26"/>
          <w:lang w:val="en-GB"/>
        </w:rPr>
      </w:pPr>
      <w:bookmarkStart w:id="223" w:name="_Toc71014893"/>
      <w:bookmarkStart w:id="224" w:name="_Toc89434330"/>
      <w:bookmarkStart w:id="225" w:name="_Toc90548002"/>
      <w:bookmarkStart w:id="226" w:name="_Toc101975883"/>
      <w:r w:rsidRPr="000E53F2">
        <w:rPr>
          <w:rFonts w:ascii="Calibri Light" w:eastAsia="Yu Gothic Light" w:hAnsi="Calibri Light" w:cs="Times New Roman"/>
          <w:color w:val="2F5496"/>
          <w:sz w:val="26"/>
          <w:szCs w:val="26"/>
          <w:lang w:val="en-GB"/>
        </w:rPr>
        <w:t>Materials &amp; Equipment</w:t>
      </w:r>
      <w:bookmarkEnd w:id="223"/>
      <w:bookmarkEnd w:id="224"/>
      <w:bookmarkEnd w:id="225"/>
      <w:bookmarkEnd w:id="226"/>
    </w:p>
    <w:p w14:paraId="7674DDF9" w14:textId="77777777" w:rsidR="000E53F2" w:rsidRPr="000E53F2" w:rsidRDefault="000E53F2" w:rsidP="000E53F2">
      <w:pPr>
        <w:spacing w:after="0" w:line="360" w:lineRule="auto"/>
        <w:rPr>
          <w:rFonts w:ascii="Calibri" w:eastAsia="Calibri" w:hAnsi="Calibri" w:cs="Arial"/>
          <w:lang w:val="en-GB"/>
        </w:rPr>
      </w:pPr>
    </w:p>
    <w:p w14:paraId="7C74874C" w14:textId="77777777" w:rsidR="000E53F2" w:rsidRPr="000E53F2" w:rsidRDefault="000E53F2" w:rsidP="000E53F2">
      <w:pPr>
        <w:spacing w:after="0" w:line="360" w:lineRule="auto"/>
        <w:rPr>
          <w:rFonts w:ascii="Calibri" w:eastAsia="Calibri" w:hAnsi="Calibri" w:cs="Arial"/>
          <w:sz w:val="20"/>
          <w:szCs w:val="20"/>
          <w:lang w:val="en-GB"/>
        </w:rPr>
      </w:pPr>
      <w:r w:rsidRPr="000E53F2">
        <w:rPr>
          <w:rFonts w:ascii="Calibri" w:eastAsia="Calibri" w:hAnsi="Calibri" w:cs="Arial"/>
          <w:b/>
          <w:bCs/>
          <w:sz w:val="20"/>
          <w:szCs w:val="20"/>
          <w:lang w:val="en-GB"/>
        </w:rPr>
        <w:t>General</w:t>
      </w:r>
    </w:p>
    <w:p w14:paraId="1D7779E7" w14:textId="77777777" w:rsidR="000E53F2" w:rsidRPr="000E53F2" w:rsidRDefault="000E53F2" w:rsidP="000E53F2">
      <w:pPr>
        <w:numPr>
          <w:ilvl w:val="0"/>
          <w:numId w:val="43"/>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Data collection sheets</w:t>
      </w:r>
    </w:p>
    <w:p w14:paraId="0B8C602C" w14:textId="77777777" w:rsidR="000E53F2" w:rsidRPr="000E53F2" w:rsidRDefault="000E53F2" w:rsidP="000E53F2">
      <w:pPr>
        <w:numPr>
          <w:ilvl w:val="0"/>
          <w:numId w:val="43"/>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Lab coat</w:t>
      </w:r>
    </w:p>
    <w:p w14:paraId="235235E1" w14:textId="77777777" w:rsidR="000E53F2" w:rsidRPr="000E53F2" w:rsidRDefault="000E53F2" w:rsidP="000E53F2">
      <w:pPr>
        <w:numPr>
          <w:ilvl w:val="0"/>
          <w:numId w:val="43"/>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Gloves</w:t>
      </w:r>
    </w:p>
    <w:p w14:paraId="23E9AD91" w14:textId="77777777" w:rsidR="000E53F2" w:rsidRPr="000E53F2" w:rsidRDefault="000E53F2" w:rsidP="000E53F2">
      <w:pPr>
        <w:numPr>
          <w:ilvl w:val="0"/>
          <w:numId w:val="43"/>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 xml:space="preserve">Test pyrethroid + CFP nets </w:t>
      </w:r>
    </w:p>
    <w:p w14:paraId="56B44953" w14:textId="77777777" w:rsidR="000E53F2" w:rsidRPr="000E53F2" w:rsidRDefault="000E53F2" w:rsidP="000E53F2">
      <w:pPr>
        <w:numPr>
          <w:ilvl w:val="0"/>
          <w:numId w:val="43"/>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 xml:space="preserve">Control untreated net </w:t>
      </w:r>
    </w:p>
    <w:p w14:paraId="5D6DD116" w14:textId="77777777" w:rsidR="000E53F2" w:rsidRPr="000E53F2" w:rsidRDefault="000E53F2" w:rsidP="000E53F2">
      <w:pPr>
        <w:numPr>
          <w:ilvl w:val="0"/>
          <w:numId w:val="43"/>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Aspirator (manual/electronic), separate for each insecticide</w:t>
      </w:r>
    </w:p>
    <w:p w14:paraId="58FB3453" w14:textId="77777777" w:rsidR="000E53F2" w:rsidRPr="000E53F2" w:rsidRDefault="000E53F2" w:rsidP="000E53F2">
      <w:pPr>
        <w:numPr>
          <w:ilvl w:val="0"/>
          <w:numId w:val="43"/>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Mosquito strains</w:t>
      </w:r>
    </w:p>
    <w:p w14:paraId="38132D3E" w14:textId="77777777" w:rsidR="000E53F2" w:rsidRPr="000E53F2" w:rsidRDefault="000E53F2" w:rsidP="000E53F2">
      <w:pPr>
        <w:numPr>
          <w:ilvl w:val="0"/>
          <w:numId w:val="43"/>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Pen/permanent markers</w:t>
      </w:r>
    </w:p>
    <w:p w14:paraId="52BB7C3D" w14:textId="77777777" w:rsidR="000E53F2" w:rsidRPr="000E53F2" w:rsidRDefault="000E53F2" w:rsidP="000E53F2">
      <w:pPr>
        <w:spacing w:after="0" w:line="360" w:lineRule="auto"/>
        <w:ind w:left="720"/>
        <w:contextualSpacing/>
        <w:rPr>
          <w:rFonts w:ascii="Calibri" w:eastAsia="Calibri" w:hAnsi="Calibri" w:cs="Arial"/>
          <w:sz w:val="20"/>
          <w:szCs w:val="20"/>
          <w:lang w:val="en-GB"/>
        </w:rPr>
      </w:pPr>
      <w:r w:rsidRPr="000E53F2">
        <w:rPr>
          <w:rFonts w:ascii="Calibri" w:eastAsia="Calibri" w:hAnsi="Calibri" w:cs="Arial"/>
          <w:sz w:val="20"/>
          <w:szCs w:val="20"/>
          <w:lang w:val="en-GB"/>
        </w:rPr>
        <w:t xml:space="preserve">  </w:t>
      </w:r>
    </w:p>
    <w:p w14:paraId="7D9A0C65" w14:textId="77777777" w:rsidR="000E53F2" w:rsidRPr="000E53F2" w:rsidRDefault="000E53F2" w:rsidP="000E53F2">
      <w:pPr>
        <w:spacing w:after="0" w:line="360" w:lineRule="auto"/>
        <w:rPr>
          <w:rFonts w:ascii="Calibri" w:eastAsia="Calibri" w:hAnsi="Calibri" w:cs="Arial"/>
          <w:b/>
          <w:bCs/>
          <w:sz w:val="20"/>
          <w:szCs w:val="20"/>
          <w:lang w:val="en-GB"/>
        </w:rPr>
      </w:pPr>
      <w:r w:rsidRPr="000E53F2">
        <w:rPr>
          <w:rFonts w:ascii="Calibri" w:eastAsia="Calibri" w:hAnsi="Calibri" w:cs="Arial"/>
          <w:b/>
          <w:bCs/>
          <w:sz w:val="20"/>
          <w:szCs w:val="20"/>
          <w:lang w:val="en-GB"/>
        </w:rPr>
        <w:t>Collection and storage of net samples</w:t>
      </w:r>
    </w:p>
    <w:p w14:paraId="19DA6F89" w14:textId="77777777" w:rsidR="000E53F2" w:rsidRPr="000E53F2" w:rsidRDefault="000E53F2" w:rsidP="000E53F2">
      <w:pPr>
        <w:numPr>
          <w:ilvl w:val="0"/>
          <w:numId w:val="41"/>
        </w:numPr>
        <w:spacing w:after="0" w:line="360" w:lineRule="auto"/>
        <w:ind w:left="360"/>
        <w:rPr>
          <w:rFonts w:ascii="Calibri" w:eastAsia="Calibri" w:hAnsi="Calibri" w:cs="Arial"/>
          <w:sz w:val="20"/>
          <w:szCs w:val="20"/>
          <w:lang w:val="en-GB"/>
        </w:rPr>
      </w:pPr>
      <w:r w:rsidRPr="000E53F2">
        <w:rPr>
          <w:rFonts w:ascii="Calibri" w:eastAsia="Calibri" w:hAnsi="Calibri" w:cs="Arial"/>
          <w:sz w:val="20"/>
          <w:szCs w:val="20"/>
          <w:lang w:val="en-GB"/>
        </w:rPr>
        <w:t>Net frame</w:t>
      </w:r>
    </w:p>
    <w:p w14:paraId="6BF5A386" w14:textId="77777777" w:rsidR="000E53F2" w:rsidRPr="000E53F2" w:rsidRDefault="000E53F2" w:rsidP="000E53F2">
      <w:pPr>
        <w:numPr>
          <w:ilvl w:val="0"/>
          <w:numId w:val="41"/>
        </w:numPr>
        <w:spacing w:after="0" w:line="360" w:lineRule="auto"/>
        <w:ind w:left="360"/>
        <w:rPr>
          <w:rFonts w:ascii="Calibri" w:eastAsia="Calibri" w:hAnsi="Calibri" w:cs="Arial"/>
          <w:sz w:val="20"/>
          <w:szCs w:val="20"/>
          <w:lang w:val="en-GB"/>
        </w:rPr>
      </w:pPr>
      <w:r w:rsidRPr="000E53F2">
        <w:rPr>
          <w:rFonts w:ascii="Calibri" w:eastAsia="Calibri" w:hAnsi="Calibri" w:cs="Arial"/>
          <w:sz w:val="20"/>
          <w:szCs w:val="20"/>
          <w:lang w:val="en-GB"/>
        </w:rPr>
        <w:t xml:space="preserve">Scissors </w:t>
      </w:r>
    </w:p>
    <w:p w14:paraId="498F33D4" w14:textId="77777777" w:rsidR="000E53F2" w:rsidRPr="000E53F2" w:rsidRDefault="000E53F2" w:rsidP="000E53F2">
      <w:pPr>
        <w:numPr>
          <w:ilvl w:val="0"/>
          <w:numId w:val="41"/>
        </w:numPr>
        <w:spacing w:after="0" w:line="360" w:lineRule="auto"/>
        <w:ind w:left="360"/>
        <w:rPr>
          <w:rFonts w:ascii="Calibri" w:eastAsia="Calibri" w:hAnsi="Calibri" w:cs="Arial"/>
          <w:sz w:val="20"/>
          <w:szCs w:val="20"/>
          <w:lang w:val="en-GB"/>
        </w:rPr>
      </w:pPr>
      <w:r w:rsidRPr="000E53F2">
        <w:rPr>
          <w:rFonts w:ascii="Calibri" w:eastAsia="Calibri" w:hAnsi="Calibri" w:cs="Arial"/>
          <w:sz w:val="20"/>
          <w:szCs w:val="20"/>
          <w:lang w:val="en-GB"/>
        </w:rPr>
        <w:t>Paper labels</w:t>
      </w:r>
    </w:p>
    <w:p w14:paraId="15C43871" w14:textId="77777777" w:rsidR="000E53F2" w:rsidRPr="000E53F2" w:rsidRDefault="000E53F2" w:rsidP="000E53F2">
      <w:pPr>
        <w:numPr>
          <w:ilvl w:val="0"/>
          <w:numId w:val="41"/>
        </w:numPr>
        <w:spacing w:after="0" w:line="360" w:lineRule="auto"/>
        <w:ind w:left="360"/>
        <w:rPr>
          <w:rFonts w:ascii="Calibri" w:eastAsia="Calibri" w:hAnsi="Calibri" w:cs="Arial"/>
          <w:sz w:val="20"/>
          <w:szCs w:val="20"/>
          <w:lang w:val="en-GB"/>
        </w:rPr>
      </w:pPr>
      <w:r w:rsidRPr="000E53F2">
        <w:rPr>
          <w:rFonts w:ascii="Calibri" w:eastAsia="Calibri" w:hAnsi="Calibri" w:cs="Arial"/>
          <w:sz w:val="20"/>
          <w:szCs w:val="20"/>
          <w:lang w:val="en-GB"/>
        </w:rPr>
        <w:t>Aluminium foil</w:t>
      </w:r>
    </w:p>
    <w:p w14:paraId="23B5F429" w14:textId="77777777" w:rsidR="000E53F2" w:rsidRPr="000E53F2" w:rsidRDefault="000E53F2" w:rsidP="000E53F2">
      <w:pPr>
        <w:spacing w:after="0" w:line="360" w:lineRule="auto"/>
        <w:rPr>
          <w:rFonts w:ascii="Calibri" w:eastAsia="Calibri" w:hAnsi="Calibri" w:cs="Arial"/>
          <w:sz w:val="20"/>
          <w:szCs w:val="20"/>
          <w:lang w:val="en-GB"/>
        </w:rPr>
      </w:pPr>
    </w:p>
    <w:p w14:paraId="166489B6" w14:textId="77777777" w:rsidR="000E53F2" w:rsidRPr="000E53F2" w:rsidRDefault="000E53F2" w:rsidP="000E53F2">
      <w:pPr>
        <w:spacing w:after="0" w:line="360" w:lineRule="auto"/>
        <w:rPr>
          <w:rFonts w:ascii="Calibri" w:eastAsia="Calibri" w:hAnsi="Calibri" w:cs="Arial"/>
          <w:b/>
          <w:bCs/>
          <w:sz w:val="20"/>
          <w:szCs w:val="20"/>
          <w:lang w:val="en-GB"/>
        </w:rPr>
      </w:pPr>
      <w:r w:rsidRPr="000E53F2">
        <w:rPr>
          <w:rFonts w:ascii="Calibri" w:eastAsia="Calibri" w:hAnsi="Calibri" w:cs="Arial"/>
          <w:b/>
          <w:bCs/>
          <w:sz w:val="20"/>
          <w:szCs w:val="20"/>
          <w:lang w:val="en-GB"/>
        </w:rPr>
        <w:t>Tunnel Test</w:t>
      </w:r>
    </w:p>
    <w:p w14:paraId="2A03C32A" w14:textId="77777777" w:rsidR="000E53F2" w:rsidRPr="000E53F2" w:rsidRDefault="000E53F2" w:rsidP="000E53F2">
      <w:pPr>
        <w:numPr>
          <w:ilvl w:val="0"/>
          <w:numId w:val="42"/>
        </w:numPr>
        <w:spacing w:after="0" w:line="360" w:lineRule="auto"/>
        <w:ind w:left="357" w:hanging="357"/>
        <w:rPr>
          <w:rFonts w:ascii="Calibri" w:eastAsia="Calibri" w:hAnsi="Calibri" w:cs="Arial"/>
          <w:sz w:val="20"/>
          <w:szCs w:val="20"/>
          <w:lang w:val="en-GB"/>
        </w:rPr>
      </w:pPr>
      <w:r w:rsidRPr="000E53F2">
        <w:rPr>
          <w:rFonts w:ascii="Calibri" w:eastAsia="Calibri" w:hAnsi="Calibri" w:cs="Arial"/>
          <w:sz w:val="20"/>
          <w:szCs w:val="20"/>
          <w:lang w:val="en-GB"/>
        </w:rPr>
        <w:lastRenderedPageBreak/>
        <w:t>Mosquito holding/collection containers (</w:t>
      </w:r>
      <w:proofErr w:type="gramStart"/>
      <w:r w:rsidRPr="000E53F2">
        <w:rPr>
          <w:rFonts w:ascii="Calibri" w:eastAsia="Calibri" w:hAnsi="Calibri" w:cs="Arial"/>
          <w:sz w:val="20"/>
          <w:szCs w:val="20"/>
          <w:lang w:val="en-GB"/>
        </w:rPr>
        <w:t>e.g.</w:t>
      </w:r>
      <w:proofErr w:type="gramEnd"/>
      <w:r w:rsidRPr="000E53F2">
        <w:rPr>
          <w:rFonts w:ascii="Calibri" w:eastAsia="Calibri" w:hAnsi="Calibri" w:cs="Arial"/>
          <w:sz w:val="20"/>
          <w:szCs w:val="20"/>
          <w:lang w:val="en-GB"/>
        </w:rPr>
        <w:t xml:space="preserve"> paper cups covered with untreated netting held by elastic bands)</w:t>
      </w:r>
    </w:p>
    <w:p w14:paraId="6D62F700" w14:textId="77777777" w:rsidR="000E53F2" w:rsidRPr="000E53F2" w:rsidRDefault="000E53F2" w:rsidP="000E53F2">
      <w:pPr>
        <w:numPr>
          <w:ilvl w:val="0"/>
          <w:numId w:val="42"/>
        </w:numPr>
        <w:spacing w:after="0" w:line="360" w:lineRule="auto"/>
        <w:ind w:left="357" w:hanging="357"/>
        <w:rPr>
          <w:rFonts w:ascii="Calibri" w:eastAsia="Calibri" w:hAnsi="Calibri" w:cs="Arial"/>
          <w:sz w:val="20"/>
          <w:szCs w:val="20"/>
          <w:lang w:val="en-GB"/>
        </w:rPr>
      </w:pPr>
      <w:r w:rsidRPr="000E53F2">
        <w:rPr>
          <w:rFonts w:ascii="Calibri" w:eastAsia="Calibri" w:hAnsi="Calibri" w:cs="Arial"/>
          <w:sz w:val="20"/>
          <w:szCs w:val="20"/>
          <w:lang w:val="en-GB"/>
        </w:rPr>
        <w:t>60 cm glass/plastic tunnels (25 cm x 25 cm square section), separate for each net type (</w:t>
      </w:r>
      <w:proofErr w:type="gramStart"/>
      <w:r w:rsidRPr="000E53F2">
        <w:rPr>
          <w:rFonts w:ascii="Calibri" w:eastAsia="Calibri" w:hAnsi="Calibri" w:cs="Arial"/>
          <w:sz w:val="20"/>
          <w:szCs w:val="20"/>
          <w:lang w:val="en-GB"/>
        </w:rPr>
        <w:t>i.e.</w:t>
      </w:r>
      <w:proofErr w:type="gramEnd"/>
      <w:r w:rsidRPr="000E53F2">
        <w:rPr>
          <w:rFonts w:ascii="Calibri" w:eastAsia="Calibri" w:hAnsi="Calibri" w:cs="Arial"/>
          <w:sz w:val="20"/>
          <w:szCs w:val="20"/>
          <w:lang w:val="en-GB"/>
        </w:rPr>
        <w:t xml:space="preserve"> untreated or dual-AI CFP net)</w:t>
      </w:r>
    </w:p>
    <w:p w14:paraId="08AAA58D" w14:textId="77777777" w:rsidR="000E53F2" w:rsidRPr="000E53F2" w:rsidRDefault="000E53F2" w:rsidP="000E53F2">
      <w:pPr>
        <w:numPr>
          <w:ilvl w:val="0"/>
          <w:numId w:val="42"/>
        </w:numPr>
        <w:spacing w:after="0" w:line="360" w:lineRule="auto"/>
        <w:ind w:left="357" w:hanging="357"/>
        <w:rPr>
          <w:rFonts w:ascii="Calibri" w:eastAsia="Calibri" w:hAnsi="Calibri" w:cs="Arial"/>
          <w:sz w:val="20"/>
          <w:szCs w:val="20"/>
          <w:lang w:val="en-GB"/>
        </w:rPr>
      </w:pPr>
      <w:r w:rsidRPr="000E53F2">
        <w:rPr>
          <w:rFonts w:ascii="Calibri" w:eastAsia="Calibri" w:hAnsi="Calibri" w:cs="Arial"/>
          <w:sz w:val="20"/>
          <w:szCs w:val="20"/>
          <w:lang w:val="en-GB"/>
        </w:rPr>
        <w:t>Netted capture cages, 25 cm</w:t>
      </w:r>
      <w:r w:rsidRPr="000E53F2">
        <w:rPr>
          <w:rFonts w:ascii="Calibri" w:eastAsia="Calibri" w:hAnsi="Calibri" w:cs="Arial"/>
          <w:sz w:val="20"/>
          <w:szCs w:val="20"/>
          <w:vertAlign w:val="superscript"/>
          <w:lang w:val="en-GB"/>
        </w:rPr>
        <w:t xml:space="preserve">2 </w:t>
      </w:r>
      <w:r w:rsidRPr="000E53F2">
        <w:rPr>
          <w:rFonts w:ascii="Calibri" w:eastAsia="Calibri" w:hAnsi="Calibri" w:cs="Arial"/>
          <w:sz w:val="20"/>
          <w:szCs w:val="20"/>
          <w:lang w:val="en-GB"/>
        </w:rPr>
        <w:t>(2 per tunnel)</w:t>
      </w:r>
    </w:p>
    <w:p w14:paraId="159DD117" w14:textId="77777777" w:rsidR="000E53F2" w:rsidRPr="000E53F2" w:rsidRDefault="000E53F2" w:rsidP="000E53F2">
      <w:pPr>
        <w:numPr>
          <w:ilvl w:val="0"/>
          <w:numId w:val="42"/>
        </w:numPr>
        <w:spacing w:after="0" w:line="360" w:lineRule="auto"/>
        <w:ind w:left="357" w:hanging="357"/>
        <w:rPr>
          <w:rFonts w:ascii="Calibri" w:eastAsia="Calibri" w:hAnsi="Calibri" w:cs="Arial"/>
          <w:sz w:val="20"/>
          <w:szCs w:val="20"/>
          <w:lang w:val="en-GB"/>
        </w:rPr>
      </w:pPr>
      <w:r w:rsidRPr="000E53F2">
        <w:rPr>
          <w:rFonts w:ascii="Calibri" w:eastAsia="Calibri" w:hAnsi="Calibri" w:cs="Arial"/>
          <w:sz w:val="20"/>
          <w:szCs w:val="20"/>
          <w:lang w:val="en-GB"/>
        </w:rPr>
        <w:t>Net frame holder (1 per tunnel)</w:t>
      </w:r>
    </w:p>
    <w:p w14:paraId="626B220A" w14:textId="77777777" w:rsidR="000E53F2" w:rsidRPr="000E53F2" w:rsidRDefault="000E53F2" w:rsidP="000E53F2">
      <w:pPr>
        <w:numPr>
          <w:ilvl w:val="0"/>
          <w:numId w:val="42"/>
        </w:numPr>
        <w:spacing w:after="0" w:line="360" w:lineRule="auto"/>
        <w:ind w:left="357" w:hanging="357"/>
        <w:rPr>
          <w:rFonts w:ascii="Calibri" w:eastAsia="Calibri" w:hAnsi="Calibri" w:cs="Arial"/>
          <w:sz w:val="20"/>
          <w:szCs w:val="20"/>
          <w:lang w:val="en-GB"/>
        </w:rPr>
      </w:pPr>
      <w:r w:rsidRPr="000E53F2">
        <w:rPr>
          <w:rFonts w:ascii="Calibri" w:eastAsia="Calibri" w:hAnsi="Calibri" w:cs="Arial"/>
          <w:sz w:val="20"/>
          <w:szCs w:val="20"/>
          <w:lang w:val="en-GB"/>
        </w:rPr>
        <w:t>Animal bait (specify what animal bait is being used)</w:t>
      </w:r>
    </w:p>
    <w:p w14:paraId="4305CCCC" w14:textId="77777777" w:rsidR="000E53F2" w:rsidRPr="000E53F2" w:rsidRDefault="000E53F2" w:rsidP="000E53F2">
      <w:pPr>
        <w:numPr>
          <w:ilvl w:val="0"/>
          <w:numId w:val="42"/>
        </w:numPr>
        <w:spacing w:after="0" w:line="360" w:lineRule="auto"/>
        <w:ind w:left="357" w:hanging="357"/>
        <w:rPr>
          <w:rFonts w:ascii="Calibri" w:eastAsia="Calibri" w:hAnsi="Calibri" w:cs="Arial"/>
          <w:sz w:val="20"/>
          <w:szCs w:val="20"/>
          <w:lang w:val="en-GB"/>
        </w:rPr>
      </w:pPr>
      <w:r w:rsidRPr="000E53F2">
        <w:rPr>
          <w:rFonts w:ascii="Calibri" w:eastAsia="Calibri" w:hAnsi="Calibri" w:cs="Arial"/>
          <w:sz w:val="20"/>
          <w:szCs w:val="20"/>
          <w:lang w:val="en-GB"/>
        </w:rPr>
        <w:t xml:space="preserve">Temperature and humidity data logger </w:t>
      </w:r>
    </w:p>
    <w:p w14:paraId="508E8EEB" w14:textId="77777777" w:rsidR="000E53F2" w:rsidRPr="000E53F2" w:rsidRDefault="000E53F2" w:rsidP="000E53F2">
      <w:pPr>
        <w:numPr>
          <w:ilvl w:val="0"/>
          <w:numId w:val="42"/>
        </w:numPr>
        <w:spacing w:after="0" w:line="360" w:lineRule="auto"/>
        <w:ind w:left="360"/>
        <w:rPr>
          <w:rFonts w:ascii="Calibri" w:eastAsia="Calibri" w:hAnsi="Calibri" w:cs="Arial"/>
          <w:sz w:val="20"/>
          <w:szCs w:val="20"/>
          <w:lang w:val="en-GB"/>
        </w:rPr>
      </w:pPr>
      <w:r w:rsidRPr="000E53F2">
        <w:rPr>
          <w:rFonts w:ascii="Calibri" w:eastAsia="Calibri" w:hAnsi="Calibri" w:cs="Arial"/>
          <w:sz w:val="20"/>
          <w:szCs w:val="20"/>
          <w:lang w:val="en-GB"/>
        </w:rPr>
        <w:t>Timer</w:t>
      </w:r>
    </w:p>
    <w:p w14:paraId="080D9AED" w14:textId="77777777" w:rsidR="000E53F2" w:rsidRPr="000E53F2" w:rsidRDefault="000E53F2" w:rsidP="000E53F2">
      <w:pPr>
        <w:numPr>
          <w:ilvl w:val="0"/>
          <w:numId w:val="42"/>
        </w:numPr>
        <w:spacing w:after="0" w:line="360" w:lineRule="auto"/>
        <w:ind w:left="360"/>
        <w:rPr>
          <w:rFonts w:ascii="Calibri" w:eastAsia="Calibri" w:hAnsi="Calibri" w:cs="Arial"/>
          <w:sz w:val="20"/>
          <w:szCs w:val="20"/>
          <w:lang w:val="en-GB"/>
        </w:rPr>
      </w:pPr>
      <w:r w:rsidRPr="000E53F2">
        <w:rPr>
          <w:rFonts w:ascii="Calibri" w:eastAsia="Calibri" w:hAnsi="Calibri" w:cs="Arial"/>
          <w:sz w:val="20"/>
          <w:szCs w:val="20"/>
          <w:lang w:val="en-GB"/>
        </w:rPr>
        <w:t>10% sucrose solution (</w:t>
      </w:r>
      <w:proofErr w:type="gramStart"/>
      <w:r w:rsidRPr="000E53F2">
        <w:rPr>
          <w:rFonts w:ascii="Calibri" w:eastAsia="Calibri" w:hAnsi="Calibri" w:cs="Arial"/>
          <w:sz w:val="20"/>
          <w:szCs w:val="20"/>
          <w:lang w:val="en-GB"/>
        </w:rPr>
        <w:t>e.g.</w:t>
      </w:r>
      <w:proofErr w:type="gramEnd"/>
      <w:r w:rsidRPr="000E53F2">
        <w:rPr>
          <w:rFonts w:ascii="Calibri" w:eastAsia="Calibri" w:hAnsi="Calibri" w:cs="Arial"/>
          <w:sz w:val="20"/>
          <w:szCs w:val="20"/>
          <w:lang w:val="en-GB"/>
        </w:rPr>
        <w:t xml:space="preserve"> sugar or honey and water)</w:t>
      </w:r>
    </w:p>
    <w:p w14:paraId="0CFD2980" w14:textId="77777777" w:rsidR="000E53F2" w:rsidRPr="000E53F2" w:rsidRDefault="000E53F2" w:rsidP="000E53F2">
      <w:pPr>
        <w:spacing w:after="0" w:line="360" w:lineRule="auto"/>
        <w:ind w:left="720"/>
        <w:contextualSpacing/>
        <w:rPr>
          <w:rFonts w:ascii="Calibri" w:eastAsia="Calibri" w:hAnsi="Calibri" w:cs="Arial"/>
          <w:lang w:val="en-GB"/>
        </w:rPr>
      </w:pPr>
    </w:p>
    <w:p w14:paraId="672DDE34" w14:textId="77777777" w:rsidR="000E53F2" w:rsidRPr="000E53F2" w:rsidRDefault="000E53F2" w:rsidP="0023164B">
      <w:pPr>
        <w:keepNext/>
        <w:keepLines/>
        <w:numPr>
          <w:ilvl w:val="0"/>
          <w:numId w:val="50"/>
        </w:numPr>
        <w:spacing w:after="0" w:line="360" w:lineRule="auto"/>
        <w:ind w:left="0" w:firstLine="0"/>
        <w:outlineLvl w:val="1"/>
        <w:rPr>
          <w:rFonts w:ascii="Calibri Light" w:eastAsia="Yu Gothic Light" w:hAnsi="Calibri Light" w:cs="Times New Roman"/>
          <w:color w:val="2F5496"/>
          <w:sz w:val="26"/>
          <w:szCs w:val="26"/>
          <w:lang w:val="en-GB"/>
        </w:rPr>
      </w:pPr>
      <w:bookmarkStart w:id="227" w:name="_Toc71014894"/>
      <w:bookmarkStart w:id="228" w:name="_Toc89434331"/>
      <w:bookmarkStart w:id="229" w:name="_Toc90548003"/>
      <w:bookmarkStart w:id="230" w:name="_Toc101975884"/>
      <w:r w:rsidRPr="000E53F2">
        <w:rPr>
          <w:rFonts w:ascii="Calibri Light" w:eastAsia="Yu Gothic Light" w:hAnsi="Calibri Light" w:cs="Times New Roman"/>
          <w:color w:val="2F5496"/>
          <w:sz w:val="26"/>
          <w:szCs w:val="26"/>
          <w:lang w:val="en-GB"/>
        </w:rPr>
        <w:t>Procedure</w:t>
      </w:r>
      <w:bookmarkEnd w:id="227"/>
      <w:bookmarkEnd w:id="228"/>
      <w:bookmarkEnd w:id="229"/>
      <w:bookmarkEnd w:id="230"/>
    </w:p>
    <w:p w14:paraId="65B24E66" w14:textId="77777777" w:rsidR="000E53F2" w:rsidRPr="000E53F2" w:rsidRDefault="000E53F2" w:rsidP="000E53F2">
      <w:pPr>
        <w:spacing w:after="0" w:line="360" w:lineRule="auto"/>
        <w:rPr>
          <w:rFonts w:ascii="Calibri" w:eastAsia="Calibri" w:hAnsi="Calibri" w:cs="Arial"/>
          <w:lang w:val="en-GB"/>
        </w:rPr>
      </w:pPr>
    </w:p>
    <w:p w14:paraId="04769346" w14:textId="77777777" w:rsidR="000E53F2" w:rsidRPr="000E53F2" w:rsidRDefault="000E53F2" w:rsidP="0023164B">
      <w:pPr>
        <w:keepNext/>
        <w:keepLines/>
        <w:numPr>
          <w:ilvl w:val="1"/>
          <w:numId w:val="50"/>
        </w:numPr>
        <w:spacing w:after="0" w:line="360" w:lineRule="auto"/>
        <w:ind w:left="0" w:firstLine="0"/>
        <w:outlineLvl w:val="2"/>
        <w:rPr>
          <w:rFonts w:ascii="Calibri Light" w:eastAsia="Yu Gothic Light" w:hAnsi="Calibri Light" w:cs="Times New Roman"/>
          <w:color w:val="1F3763"/>
          <w:sz w:val="24"/>
          <w:szCs w:val="24"/>
          <w:lang w:val="en-GB"/>
        </w:rPr>
      </w:pPr>
      <w:bookmarkStart w:id="231" w:name="_Toc71014895"/>
      <w:bookmarkStart w:id="232" w:name="_Toc89434332"/>
      <w:bookmarkStart w:id="233" w:name="_Toc90548004"/>
      <w:bookmarkStart w:id="234" w:name="_Toc101975885"/>
      <w:r w:rsidRPr="000E53F2">
        <w:rPr>
          <w:rFonts w:ascii="Calibri Light" w:eastAsia="Yu Gothic Light" w:hAnsi="Calibri Light" w:cs="Times New Roman"/>
          <w:color w:val="1F3763"/>
          <w:sz w:val="24"/>
          <w:szCs w:val="24"/>
          <w:lang w:val="en-GB"/>
        </w:rPr>
        <w:t>Test mosquitoes</w:t>
      </w:r>
      <w:bookmarkEnd w:id="231"/>
      <w:bookmarkEnd w:id="232"/>
      <w:bookmarkEnd w:id="233"/>
      <w:bookmarkEnd w:id="234"/>
      <w:r w:rsidRPr="000E53F2">
        <w:rPr>
          <w:rFonts w:ascii="Calibri Light" w:eastAsia="Yu Gothic Light" w:hAnsi="Calibri Light" w:cs="Times New Roman"/>
          <w:color w:val="1F3763"/>
          <w:sz w:val="24"/>
          <w:szCs w:val="24"/>
          <w:lang w:val="en-GB"/>
        </w:rPr>
        <w:t xml:space="preserve"> </w:t>
      </w:r>
    </w:p>
    <w:p w14:paraId="53FC8D57" w14:textId="77777777" w:rsidR="000E53F2" w:rsidRPr="000E53F2" w:rsidRDefault="000E53F2" w:rsidP="000E53F2">
      <w:pPr>
        <w:spacing w:after="0" w:line="360" w:lineRule="auto"/>
        <w:rPr>
          <w:rFonts w:ascii="Calibri" w:eastAsia="Calibri" w:hAnsi="Calibri" w:cs="Arial"/>
          <w:lang w:val="en-GB"/>
        </w:rPr>
      </w:pPr>
    </w:p>
    <w:p w14:paraId="1AC72331" w14:textId="77777777" w:rsidR="000E53F2" w:rsidRPr="000E53F2" w:rsidRDefault="000E53F2" w:rsidP="000E53F2">
      <w:pPr>
        <w:numPr>
          <w:ilvl w:val="0"/>
          <w:numId w:val="44"/>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Use 5-to-8-day-old nulliparous non-blood fed female </w:t>
      </w:r>
      <w:r w:rsidRPr="000E53F2">
        <w:rPr>
          <w:rFonts w:ascii="Calibri" w:eastAsia="Calibri" w:hAnsi="Calibri" w:cs="Arial"/>
          <w:i/>
          <w:iCs/>
          <w:lang w:val="en-GB"/>
        </w:rPr>
        <w:t>Anopheles</w:t>
      </w:r>
      <w:r w:rsidRPr="000E53F2">
        <w:rPr>
          <w:rFonts w:ascii="Calibri" w:eastAsia="Calibri" w:hAnsi="Calibri" w:cs="Arial"/>
          <w:lang w:val="en-GB"/>
        </w:rPr>
        <w:t xml:space="preserve"> mosquitoes. </w:t>
      </w:r>
      <w:r w:rsidRPr="000E53F2">
        <w:rPr>
          <w:rFonts w:ascii="Calibri" w:eastAsia="Calibri" w:hAnsi="Calibri" w:cs="Arial"/>
          <w:color w:val="000000"/>
          <w:bdr w:val="none" w:sz="0" w:space="0" w:color="auto" w:frame="1"/>
          <w:lang w:val="en-GB"/>
        </w:rPr>
        <w:t>Mosquitoes should be sugar starved for a minimum of 6 hours before exposure (the exact starvation period should be recorded)</w:t>
      </w:r>
      <w:r w:rsidRPr="000E53F2">
        <w:rPr>
          <w:rFonts w:ascii="Calibri" w:eastAsia="Calibri" w:hAnsi="Calibri" w:cs="Arial"/>
          <w:lang w:val="en-GB"/>
        </w:rPr>
        <w:t xml:space="preserve">. Mosquitoes should be well characterized lab strains with respect to insecticide susceptibility </w:t>
      </w:r>
      <w:sdt>
        <w:sdtPr>
          <w:rPr>
            <w:rFonts w:ascii="Calibri" w:eastAsia="Calibri" w:hAnsi="Calibri" w:cs="Arial"/>
            <w:color w:val="000000"/>
            <w:shd w:val="clear" w:color="auto" w:fill="E6E6E6"/>
            <w:lang w:val="en-GB"/>
          </w:rPr>
          <w:tag w:val="MENDELEY_CITATION_v3_eyJjaXRhdGlvbklEIjoiTUVOREVMRVlfQ0lUQVRJT05fZGQ5MWE4OWQtZmNmNy00ZDc3LThmM2YtNzBhMGY2M2Q2NDFl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1849711395"/>
          <w:placeholder>
            <w:docPart w:val="4E8E1FEB04C14ED19904D2F99F131AD2"/>
          </w:placeholder>
        </w:sdtPr>
        <w:sdtEndPr/>
        <w:sdtContent>
          <w:r w:rsidRPr="000E53F2">
            <w:rPr>
              <w:rFonts w:ascii="Calibri" w:eastAsia="Calibri" w:hAnsi="Calibri" w:cs="Arial"/>
              <w:color w:val="000000"/>
              <w:lang w:val="en-GB"/>
            </w:rPr>
            <w:t>(Lees et al, In Prep)</w:t>
          </w:r>
        </w:sdtContent>
      </w:sdt>
      <w:r w:rsidRPr="000E53F2">
        <w:rPr>
          <w:rFonts w:ascii="Calibri" w:eastAsia="Calibri" w:hAnsi="Calibri" w:cs="Arial"/>
          <w:lang w:val="en-GB"/>
        </w:rPr>
        <w:t>. New IG1 &amp; IG2 should be used to characterise strain prior to testing as these will not be used for daily controls.</w:t>
      </w:r>
    </w:p>
    <w:p w14:paraId="649DC772" w14:textId="77777777" w:rsidR="000E53F2" w:rsidRPr="000E53F2" w:rsidRDefault="000E53F2" w:rsidP="000E53F2">
      <w:pPr>
        <w:numPr>
          <w:ilvl w:val="0"/>
          <w:numId w:val="44"/>
        </w:numPr>
        <w:spacing w:after="0" w:line="360" w:lineRule="auto"/>
        <w:contextualSpacing/>
        <w:rPr>
          <w:rFonts w:ascii="Calibri" w:eastAsia="Calibri" w:hAnsi="Calibri" w:cs="Arial"/>
          <w:lang w:val="en-GB"/>
        </w:rPr>
      </w:pPr>
      <w:r w:rsidRPr="000E53F2">
        <w:rPr>
          <w:rFonts w:ascii="Calibri" w:eastAsia="Calibri" w:hAnsi="Calibri" w:cs="Arial"/>
          <w:lang w:val="en-GB"/>
        </w:rPr>
        <w:t>F</w:t>
      </w:r>
      <w:r w:rsidRPr="000E53F2">
        <w:rPr>
          <w:rFonts w:ascii="Calibri" w:eastAsia="Calibri" w:hAnsi="Calibri" w:cs="Arial"/>
          <w:vertAlign w:val="subscript"/>
          <w:lang w:val="en-GB"/>
        </w:rPr>
        <w:t>0</w:t>
      </w:r>
      <w:r w:rsidRPr="000E53F2">
        <w:rPr>
          <w:rFonts w:ascii="Calibri" w:eastAsia="Calibri" w:hAnsi="Calibri" w:cs="Arial"/>
          <w:lang w:val="en-GB"/>
        </w:rPr>
        <w:t xml:space="preserve"> adults collected from larval breeding sites should only be used when lab strains are unavailable and should following the same insecticide resistance characterisation methods as lab strains (see Section 6. </w:t>
      </w:r>
      <w:r w:rsidRPr="000E53F2">
        <w:rPr>
          <w:rFonts w:ascii="Calibri" w:eastAsia="Calibri" w:hAnsi="Calibri" w:cs="Arial"/>
          <w:color w:val="2B579A"/>
          <w:shd w:val="clear" w:color="auto" w:fill="E6E6E6"/>
          <w:lang w:val="en-GB"/>
        </w:rPr>
        <w:fldChar w:fldCharType="begin"/>
      </w:r>
      <w:r w:rsidRPr="000E53F2">
        <w:rPr>
          <w:rFonts w:ascii="Calibri" w:eastAsia="Calibri" w:hAnsi="Calibri" w:cs="Arial"/>
          <w:lang w:val="en-GB"/>
        </w:rPr>
        <w:instrText xml:space="preserve"> REF _Ref66866043 \h  \* MERGEFORMAT </w:instrText>
      </w:r>
      <w:r w:rsidRPr="000E53F2">
        <w:rPr>
          <w:rFonts w:ascii="Calibri" w:eastAsia="Calibri" w:hAnsi="Calibri" w:cs="Arial"/>
          <w:color w:val="2B579A"/>
          <w:shd w:val="clear" w:color="auto" w:fill="E6E6E6"/>
          <w:lang w:val="en-GB"/>
        </w:rPr>
      </w:r>
      <w:r w:rsidRPr="000E53F2">
        <w:rPr>
          <w:rFonts w:ascii="Calibri" w:eastAsia="Calibri" w:hAnsi="Calibri" w:cs="Arial"/>
          <w:color w:val="2B579A"/>
          <w:shd w:val="clear" w:color="auto" w:fill="E6E6E6"/>
          <w:lang w:val="en-GB"/>
        </w:rPr>
        <w:fldChar w:fldCharType="separate"/>
      </w:r>
      <w:r w:rsidRPr="000E53F2">
        <w:rPr>
          <w:rFonts w:ascii="Calibri" w:eastAsia="Calibri" w:hAnsi="Calibri" w:cs="Arial"/>
          <w:lang w:val="en-GB"/>
        </w:rPr>
        <w:t>Deviations from standard protocol</w:t>
      </w:r>
      <w:r w:rsidRPr="000E53F2">
        <w:rPr>
          <w:rFonts w:ascii="Calibri" w:eastAsia="Calibri" w:hAnsi="Calibri" w:cs="Arial"/>
          <w:color w:val="2B579A"/>
          <w:shd w:val="clear" w:color="auto" w:fill="E6E6E6"/>
          <w:lang w:val="en-GB"/>
        </w:rPr>
        <w:fldChar w:fldCharType="end"/>
      </w:r>
      <w:r w:rsidRPr="000E53F2">
        <w:rPr>
          <w:rFonts w:ascii="Calibri" w:eastAsia="Calibri" w:hAnsi="Calibri" w:cs="Arial"/>
          <w:lang w:val="en-GB"/>
        </w:rPr>
        <w:t>).</w:t>
      </w:r>
    </w:p>
    <w:p w14:paraId="13F9468B" w14:textId="77777777" w:rsidR="000E53F2" w:rsidRPr="000E53F2" w:rsidRDefault="000E53F2" w:rsidP="000E53F2">
      <w:pPr>
        <w:numPr>
          <w:ilvl w:val="0"/>
          <w:numId w:val="44"/>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A pyrethroid-susceptible strain should be tested to monitor the durability of the pyrethroid insecticide, and a pyrethroid-resistant strain should be used to monitor the durability of the CFP  </w:t>
      </w:r>
      <w:sdt>
        <w:sdtPr>
          <w:rPr>
            <w:rFonts w:ascii="Calibri" w:eastAsia="Calibri" w:hAnsi="Calibri" w:cs="Arial"/>
            <w:color w:val="000000"/>
            <w:shd w:val="clear" w:color="auto" w:fill="E6E6E6"/>
            <w:lang w:val="en-GB"/>
          </w:rPr>
          <w:tag w:val="MENDELEY_CITATION_v3_eyJjaXRhdGlvbklEIjoiTUVOREVMRVlfQ0lUQVRJT05fNDgxNzliNmYtMzRmNi00MzVkLWE4ZmUtNjQ1ZmEzMWYyNTE5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1828661339"/>
          <w:placeholder>
            <w:docPart w:val="4E8E1FEB04C14ED19904D2F99F131AD2"/>
          </w:placeholder>
        </w:sdtPr>
        <w:sdtEndPr/>
        <w:sdtContent>
          <w:r w:rsidRPr="000E53F2">
            <w:rPr>
              <w:rFonts w:ascii="Calibri" w:eastAsia="Calibri" w:hAnsi="Calibri" w:cs="Arial"/>
              <w:color w:val="000000"/>
              <w:lang w:val="en-GB"/>
            </w:rPr>
            <w:t>(Lees et al, In Prep)</w:t>
          </w:r>
        </w:sdtContent>
      </w:sdt>
      <w:r w:rsidRPr="000E53F2">
        <w:rPr>
          <w:rFonts w:ascii="Calibri" w:eastAsia="Calibri" w:hAnsi="Calibri" w:cs="Arial"/>
          <w:lang w:val="en-GB"/>
        </w:rPr>
        <w:t>. Where resources allow it and mosquitoes are available a second resistant and susceptible strain should be tested (See Section 5. Data priority list). As testing is conducted overnight, the different strains may need to be conducted on different days. Test all mosquito strains being used on that experimental day against each control panel.</w:t>
      </w:r>
    </w:p>
    <w:p w14:paraId="5D140C13" w14:textId="77777777" w:rsidR="000E53F2" w:rsidRPr="000E53F2" w:rsidRDefault="000E53F2" w:rsidP="000E53F2">
      <w:pPr>
        <w:spacing w:after="0" w:line="360" w:lineRule="auto"/>
        <w:rPr>
          <w:rFonts w:ascii="Calibri" w:eastAsia="Calibri" w:hAnsi="Calibri" w:cs="Arial"/>
          <w:lang w:val="en-GB"/>
        </w:rPr>
      </w:pPr>
    </w:p>
    <w:p w14:paraId="65201CFA" w14:textId="77777777" w:rsidR="000E53F2" w:rsidRPr="000E53F2" w:rsidRDefault="000E53F2" w:rsidP="0023164B">
      <w:pPr>
        <w:keepNext/>
        <w:keepLines/>
        <w:numPr>
          <w:ilvl w:val="1"/>
          <w:numId w:val="50"/>
        </w:numPr>
        <w:spacing w:after="0" w:line="360" w:lineRule="auto"/>
        <w:ind w:left="0" w:firstLine="0"/>
        <w:outlineLvl w:val="2"/>
        <w:rPr>
          <w:rFonts w:ascii="Calibri Light" w:eastAsia="Yu Gothic Light" w:hAnsi="Calibri Light" w:cs="Times New Roman"/>
          <w:color w:val="1F3763"/>
          <w:sz w:val="24"/>
          <w:szCs w:val="24"/>
          <w:lang w:val="en-GB"/>
        </w:rPr>
      </w:pPr>
      <w:bookmarkStart w:id="235" w:name="_Toc71014896"/>
      <w:bookmarkStart w:id="236" w:name="_Toc89434333"/>
      <w:bookmarkStart w:id="237" w:name="_Toc90548005"/>
      <w:bookmarkStart w:id="238" w:name="_Toc101975886"/>
      <w:r w:rsidRPr="000E53F2">
        <w:rPr>
          <w:rFonts w:ascii="Calibri Light" w:eastAsia="Yu Gothic Light" w:hAnsi="Calibri Light" w:cs="Times New Roman"/>
          <w:color w:val="1F3763"/>
          <w:sz w:val="24"/>
          <w:szCs w:val="24"/>
          <w:lang w:val="en-GB"/>
        </w:rPr>
        <w:lastRenderedPageBreak/>
        <w:t>Collection and storage of test net samples</w:t>
      </w:r>
      <w:bookmarkEnd w:id="235"/>
      <w:r w:rsidRPr="000E53F2">
        <w:rPr>
          <w:rFonts w:ascii="Calibri Light" w:eastAsia="Yu Gothic Light" w:hAnsi="Calibri Light" w:cs="Times New Roman"/>
          <w:color w:val="1F3763"/>
          <w:sz w:val="24"/>
          <w:szCs w:val="24"/>
          <w:lang w:val="en-GB"/>
        </w:rPr>
        <w:t xml:space="preserve"> (for bioefficacy testing</w:t>
      </w:r>
      <w:bookmarkStart w:id="239" w:name="_Hlk77167524"/>
      <w:bookmarkStart w:id="240" w:name="_Hlk77167513"/>
      <w:r w:rsidRPr="000E53F2">
        <w:rPr>
          <w:rFonts w:ascii="Calibri Light" w:eastAsia="Yu Gothic Light" w:hAnsi="Calibri Light" w:cs="Times New Roman"/>
          <w:color w:val="1F3763"/>
          <w:sz w:val="24"/>
          <w:szCs w:val="24"/>
          <w:vertAlign w:val="superscript"/>
          <w:lang w:val="en-GB"/>
        </w:rPr>
        <w:footnoteReference w:id="25"/>
      </w:r>
      <w:bookmarkEnd w:id="239"/>
      <w:r w:rsidRPr="000E53F2">
        <w:rPr>
          <w:rFonts w:ascii="Calibri Light" w:eastAsia="Yu Gothic Light" w:hAnsi="Calibri Light" w:cs="Times New Roman"/>
          <w:color w:val="1F3763"/>
          <w:sz w:val="24"/>
          <w:szCs w:val="24"/>
          <w:lang w:val="en-GB"/>
        </w:rPr>
        <w:t>)</w:t>
      </w:r>
      <w:bookmarkEnd w:id="236"/>
      <w:bookmarkEnd w:id="237"/>
      <w:bookmarkEnd w:id="238"/>
      <w:bookmarkEnd w:id="240"/>
      <w:r w:rsidRPr="000E53F2">
        <w:rPr>
          <w:rFonts w:ascii="Times New Roman" w:eastAsia="Yu Gothic Light" w:hAnsi="Times New Roman" w:cs="Times New Roman"/>
          <w:color w:val="1F3763"/>
          <w:sz w:val="24"/>
          <w:szCs w:val="24"/>
          <w:lang w:val="en-GB" w:eastAsia="en-GB"/>
        </w:rPr>
        <w:t xml:space="preserve"> </w:t>
      </w:r>
    </w:p>
    <w:p w14:paraId="1C048820" w14:textId="77777777" w:rsidR="000E53F2" w:rsidRPr="000E53F2" w:rsidRDefault="000E53F2" w:rsidP="000E53F2">
      <w:pPr>
        <w:spacing w:after="0" w:line="360" w:lineRule="auto"/>
        <w:rPr>
          <w:rFonts w:ascii="Calibri" w:eastAsia="Calibri" w:hAnsi="Calibri" w:cs="Arial"/>
          <w:lang w:val="en-GB"/>
        </w:rPr>
      </w:pPr>
    </w:p>
    <w:p w14:paraId="74E6FD47" w14:textId="77777777" w:rsidR="000E53F2" w:rsidRPr="000E53F2" w:rsidRDefault="000E53F2" w:rsidP="000E53F2">
      <w:pPr>
        <w:numPr>
          <w:ilvl w:val="0"/>
          <w:numId w:val="36"/>
        </w:numPr>
        <w:spacing w:after="0" w:line="360" w:lineRule="auto"/>
        <w:contextualSpacing/>
        <w:rPr>
          <w:rFonts w:ascii="Calibri" w:eastAsia="Calibri" w:hAnsi="Calibri" w:cs="Arial"/>
          <w:lang w:val="en-GB"/>
        </w:rPr>
      </w:pPr>
      <w:r w:rsidRPr="000E53F2">
        <w:rPr>
          <w:rFonts w:ascii="Calibri" w:eastAsia="Calibri" w:hAnsi="Calibri" w:cs="Arial"/>
          <w:lang w:val="en-GB"/>
        </w:rPr>
        <w:t>Whole nets and net pieces may need to be stored before and after testing and may be transported between study sites. When collecting and storing whole net and net samples always ensure they are kept separately to avoid cross-contamination of AIs. Store nets in a cool dry place at &lt;5°C out of direct sunlight.</w:t>
      </w:r>
    </w:p>
    <w:p w14:paraId="5C8F7BD6" w14:textId="77777777" w:rsidR="000E53F2" w:rsidRPr="000E53F2" w:rsidRDefault="000E53F2" w:rsidP="000E53F2">
      <w:pPr>
        <w:numPr>
          <w:ilvl w:val="0"/>
          <w:numId w:val="36"/>
        </w:numPr>
        <w:spacing w:after="0" w:line="360" w:lineRule="auto"/>
        <w:contextualSpacing/>
        <w:rPr>
          <w:rFonts w:ascii="Calibri" w:eastAsia="Calibri" w:hAnsi="Calibri" w:cs="Arial"/>
          <w:lang w:val="en-GB"/>
        </w:rPr>
      </w:pPr>
      <w:r w:rsidRPr="000E53F2">
        <w:rPr>
          <w:rFonts w:ascii="Calibri" w:eastAsia="Calibri" w:hAnsi="Calibri" w:cs="Arial"/>
          <w:lang w:val="en-GB"/>
        </w:rPr>
        <w:t>Gloves and a lab coat should always be worn when handling the nets and should be changed between handling nets/net panels with different AIs to avoid cross-contamination.</w:t>
      </w:r>
    </w:p>
    <w:p w14:paraId="078EA214" w14:textId="77777777" w:rsidR="000E53F2" w:rsidRPr="000E53F2" w:rsidRDefault="000E53F2" w:rsidP="000E53F2">
      <w:pPr>
        <w:numPr>
          <w:ilvl w:val="0"/>
          <w:numId w:val="34"/>
        </w:numPr>
        <w:spacing w:after="0" w:line="360" w:lineRule="auto"/>
        <w:contextualSpacing/>
        <w:rPr>
          <w:rFonts w:ascii="Calibri" w:eastAsia="Calibri" w:hAnsi="Calibri" w:cs="Arial"/>
          <w:lang w:val="en-GB"/>
        </w:rPr>
      </w:pPr>
      <w:r w:rsidRPr="000E53F2">
        <w:rPr>
          <w:rFonts w:ascii="Calibri" w:eastAsia="Calibri" w:hAnsi="Calibri" w:cs="Arial"/>
          <w:lang w:val="en-GB"/>
        </w:rPr>
        <w:t>Hang sample net on net frame. Net frame should be cleaned between nets as specified by the lab’s cleaning protocols.</w:t>
      </w:r>
    </w:p>
    <w:p w14:paraId="05EC8ADF" w14:textId="77777777" w:rsidR="000E53F2" w:rsidRPr="000E53F2" w:rsidRDefault="000E53F2" w:rsidP="000E53F2">
      <w:pPr>
        <w:numPr>
          <w:ilvl w:val="0"/>
          <w:numId w:val="34"/>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Cut 2 pieces (20 x 20 cm) from each test net (1 from the roof panel, 1 from the sides panels). Scissors should be changed or cleaned between cutting net panels with different AIs. Recommended sampling positions can be found in </w:t>
      </w:r>
      <w:r w:rsidRPr="000E53F2">
        <w:rPr>
          <w:rFonts w:ascii="Calibri" w:eastAsia="Calibri" w:hAnsi="Calibri" w:cs="Arial"/>
          <w:color w:val="2B579A"/>
          <w:highlight w:val="yellow"/>
          <w:shd w:val="clear" w:color="auto" w:fill="E6E6E6"/>
          <w:lang w:val="en-GB"/>
        </w:rPr>
        <w:fldChar w:fldCharType="begin"/>
      </w:r>
      <w:r w:rsidRPr="000E53F2">
        <w:rPr>
          <w:rFonts w:ascii="Calibri" w:eastAsia="Calibri" w:hAnsi="Calibri" w:cs="Arial"/>
          <w:lang w:val="en-GB"/>
        </w:rPr>
        <w:instrText xml:space="preserve"> REF _Ref66806990 \h </w:instrText>
      </w:r>
      <w:r w:rsidRPr="000E53F2">
        <w:rPr>
          <w:rFonts w:ascii="Calibri" w:eastAsia="Calibri" w:hAnsi="Calibri" w:cs="Arial"/>
          <w:highlight w:val="yellow"/>
          <w:lang w:val="en-GB"/>
        </w:rPr>
        <w:instrText xml:space="preserve"> \* MERGEFORMAT </w:instrText>
      </w:r>
      <w:r w:rsidRPr="000E53F2">
        <w:rPr>
          <w:rFonts w:ascii="Calibri" w:eastAsia="Calibri" w:hAnsi="Calibri" w:cs="Arial"/>
          <w:color w:val="2B579A"/>
          <w:highlight w:val="yellow"/>
          <w:shd w:val="clear" w:color="auto" w:fill="E6E6E6"/>
          <w:lang w:val="en-GB"/>
        </w:rPr>
      </w:r>
      <w:r w:rsidRPr="000E53F2">
        <w:rPr>
          <w:rFonts w:ascii="Calibri" w:eastAsia="Calibri" w:hAnsi="Calibri" w:cs="Arial"/>
          <w:color w:val="2B579A"/>
          <w:highlight w:val="yellow"/>
          <w:shd w:val="clear" w:color="auto" w:fill="E6E6E6"/>
          <w:lang w:val="en-GB"/>
        </w:rPr>
        <w:fldChar w:fldCharType="separate"/>
      </w:r>
      <w:r w:rsidRPr="000E53F2">
        <w:rPr>
          <w:rFonts w:ascii="Calibri" w:eastAsia="Calibri" w:hAnsi="Calibri" w:cs="Arial"/>
          <w:lang w:val="en-GB"/>
        </w:rPr>
        <w:t xml:space="preserve">Figure </w:t>
      </w:r>
      <w:r w:rsidRPr="000E53F2">
        <w:rPr>
          <w:rFonts w:ascii="Calibri" w:eastAsia="Calibri" w:hAnsi="Calibri" w:cs="Arial"/>
          <w:noProof/>
          <w:lang w:val="en-GB"/>
        </w:rPr>
        <w:t>1</w:t>
      </w:r>
      <w:r w:rsidRPr="000E53F2">
        <w:rPr>
          <w:rFonts w:ascii="Calibri" w:eastAsia="Calibri" w:hAnsi="Calibri" w:cs="Arial"/>
          <w:color w:val="2B579A"/>
          <w:highlight w:val="yellow"/>
          <w:shd w:val="clear" w:color="auto" w:fill="E6E6E6"/>
          <w:lang w:val="en-GB"/>
        </w:rPr>
        <w:fldChar w:fldCharType="end"/>
      </w:r>
      <w:r w:rsidRPr="000E53F2">
        <w:rPr>
          <w:rFonts w:ascii="Calibri" w:eastAsia="Calibri" w:hAnsi="Calibri" w:cs="Arial"/>
          <w:lang w:val="en-GB"/>
        </w:rPr>
        <w:t>.</w:t>
      </w:r>
    </w:p>
    <w:p w14:paraId="5E9849ED" w14:textId="77777777" w:rsidR="000E53F2" w:rsidRPr="000E53F2" w:rsidRDefault="000E53F2" w:rsidP="000E53F2">
      <w:pPr>
        <w:numPr>
          <w:ilvl w:val="0"/>
          <w:numId w:val="34"/>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Label net pieces with the sample position (i.e. 1 - 2) and net ID on paper labels secured to the corner of each piece. </w:t>
      </w:r>
    </w:p>
    <w:p w14:paraId="1358FCCA" w14:textId="77777777" w:rsidR="000E53F2" w:rsidRPr="000E53F2" w:rsidRDefault="000E53F2" w:rsidP="000E53F2">
      <w:pPr>
        <w:numPr>
          <w:ilvl w:val="0"/>
          <w:numId w:val="34"/>
        </w:numPr>
        <w:spacing w:after="0" w:line="360" w:lineRule="auto"/>
        <w:contextualSpacing/>
        <w:rPr>
          <w:rFonts w:ascii="Calibri" w:eastAsia="Calibri" w:hAnsi="Calibri" w:cs="Arial"/>
          <w:lang w:val="en-GB"/>
        </w:rPr>
      </w:pPr>
      <w:r w:rsidRPr="000E53F2">
        <w:rPr>
          <w:rFonts w:ascii="Calibri" w:eastAsia="Calibri" w:hAnsi="Calibri" w:cs="Arial"/>
          <w:lang w:val="en-GB"/>
        </w:rPr>
        <w:t>Wrap each piece individually in aluminium foil and refrigerate. If a refrigerator is not available store nets a cool dry place at &lt;5°C.</w:t>
      </w:r>
    </w:p>
    <w:p w14:paraId="441E9F97" w14:textId="6FA3D145" w:rsidR="000E53F2" w:rsidRPr="000E53F2" w:rsidRDefault="000E53F2" w:rsidP="000E53F2">
      <w:pPr>
        <w:spacing w:after="0" w:line="360" w:lineRule="auto"/>
        <w:jc w:val="center"/>
        <w:rPr>
          <w:rFonts w:ascii="Calibri" w:eastAsia="Calibri" w:hAnsi="Calibri" w:cs="Arial"/>
          <w:color w:val="C00000"/>
          <w:lang w:val="en-GB"/>
        </w:rPr>
      </w:pPr>
      <w:r w:rsidRPr="000E53F2">
        <w:rPr>
          <w:rFonts w:ascii="Calibri" w:eastAsia="Calibri" w:hAnsi="Calibri" w:cs="Arial"/>
          <w:lang w:val="en-GB"/>
        </w:rPr>
        <w:t>  </w:t>
      </w:r>
      <w:r w:rsidR="00090DBF">
        <w:rPr>
          <w:noProof/>
        </w:rPr>
        <w:drawing>
          <wp:anchor distT="0" distB="0" distL="114300" distR="114300" simplePos="0" relativeHeight="251660289" behindDoc="0" locked="0" layoutInCell="1" allowOverlap="1" wp14:anchorId="7AA040F8" wp14:editId="70E96280">
            <wp:simplePos x="0" y="0"/>
            <wp:positionH relativeFrom="column">
              <wp:posOffset>0</wp:posOffset>
            </wp:positionH>
            <wp:positionV relativeFrom="paragraph">
              <wp:posOffset>254635</wp:posOffset>
            </wp:positionV>
            <wp:extent cx="5486400" cy="2149475"/>
            <wp:effectExtent l="0" t="0" r="0" b="3175"/>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86400" cy="2149475"/>
                    </a:xfrm>
                    <a:prstGeom prst="rect">
                      <a:avLst/>
                    </a:prstGeom>
                  </pic:spPr>
                </pic:pic>
              </a:graphicData>
            </a:graphic>
          </wp:anchor>
        </w:drawing>
      </w:r>
    </w:p>
    <w:p w14:paraId="65DD403D" w14:textId="325A1586" w:rsidR="000E53F2" w:rsidRPr="000E53F2" w:rsidRDefault="000E53F2" w:rsidP="000E53F2">
      <w:pPr>
        <w:spacing w:after="0" w:line="360" w:lineRule="auto"/>
        <w:rPr>
          <w:rFonts w:ascii="Calibri" w:eastAsia="Calibri" w:hAnsi="Calibri" w:cs="Arial"/>
          <w:i/>
          <w:iCs/>
          <w:color w:val="44546A"/>
          <w:szCs w:val="18"/>
          <w:lang w:val="en-GB"/>
        </w:rPr>
      </w:pPr>
      <w:r w:rsidRPr="000E53F2">
        <w:rPr>
          <w:rFonts w:ascii="Calibri" w:eastAsia="Calibri" w:hAnsi="Calibri" w:cs="Arial"/>
          <w:i/>
          <w:iCs/>
          <w:color w:val="44546A"/>
          <w:lang w:val="en-GB"/>
        </w:rPr>
        <w:t xml:space="preserve">Figure </w:t>
      </w:r>
      <w:r w:rsidRPr="000E53F2">
        <w:rPr>
          <w:rFonts w:ascii="Calibri" w:eastAsia="Calibri" w:hAnsi="Calibri" w:cs="Arial"/>
          <w:i/>
          <w:iCs/>
          <w:color w:val="44546A"/>
          <w:shd w:val="clear" w:color="auto" w:fill="E6E6E6"/>
          <w:lang w:val="en-GB"/>
        </w:rPr>
        <w:fldChar w:fldCharType="begin"/>
      </w:r>
      <w:r w:rsidRPr="000E53F2">
        <w:rPr>
          <w:rFonts w:ascii="Calibri" w:eastAsia="Calibri" w:hAnsi="Calibri" w:cs="Arial"/>
          <w:i/>
          <w:iCs/>
          <w:color w:val="44546A"/>
          <w:lang w:val="en-GB"/>
        </w:rPr>
        <w:instrText xml:space="preserve"> SEQ Figure \* ARABIC </w:instrText>
      </w:r>
      <w:r w:rsidRPr="000E53F2">
        <w:rPr>
          <w:rFonts w:ascii="Calibri" w:eastAsia="Calibri" w:hAnsi="Calibri" w:cs="Arial"/>
          <w:i/>
          <w:iCs/>
          <w:color w:val="44546A"/>
          <w:shd w:val="clear" w:color="auto" w:fill="E6E6E6"/>
          <w:lang w:val="en-GB"/>
        </w:rPr>
        <w:fldChar w:fldCharType="separate"/>
      </w:r>
      <w:r w:rsidRPr="000E53F2">
        <w:rPr>
          <w:rFonts w:ascii="Calibri" w:eastAsia="Calibri" w:hAnsi="Calibri" w:cs="Arial"/>
          <w:i/>
          <w:iCs/>
          <w:noProof/>
          <w:color w:val="44546A"/>
          <w:lang w:val="en-GB"/>
        </w:rPr>
        <w:t>1</w:t>
      </w:r>
      <w:r w:rsidRPr="000E53F2">
        <w:rPr>
          <w:rFonts w:ascii="Calibri" w:eastAsia="Calibri" w:hAnsi="Calibri" w:cs="Arial"/>
          <w:i/>
          <w:iCs/>
          <w:color w:val="44546A"/>
          <w:shd w:val="clear" w:color="auto" w:fill="E6E6E6"/>
          <w:lang w:val="en-GB"/>
        </w:rPr>
        <w:fldChar w:fldCharType="end"/>
      </w:r>
      <w:r w:rsidRPr="000E53F2">
        <w:rPr>
          <w:rFonts w:ascii="Calibri" w:eastAsia="Calibri" w:hAnsi="Calibri" w:cs="Arial"/>
          <w:i/>
          <w:iCs/>
          <w:color w:val="44546A"/>
          <w:lang w:val="en-GB"/>
        </w:rPr>
        <w:t xml:space="preserve">. Recommended sampling position of net pieces from dual-AI CFP </w:t>
      </w:r>
      <w:proofErr w:type="spellStart"/>
      <w:r w:rsidRPr="000E53F2">
        <w:rPr>
          <w:rFonts w:ascii="Calibri" w:eastAsia="Calibri" w:hAnsi="Calibri" w:cs="Arial"/>
          <w:i/>
          <w:iCs/>
          <w:color w:val="44546A"/>
          <w:lang w:val="en-GB"/>
        </w:rPr>
        <w:t>bednet</w:t>
      </w:r>
      <w:proofErr w:type="spellEnd"/>
      <w:r w:rsidRPr="000E53F2">
        <w:rPr>
          <w:rFonts w:ascii="Calibri" w:eastAsia="Calibri" w:hAnsi="Calibri" w:cs="Arial"/>
          <w:i/>
          <w:iCs/>
          <w:color w:val="44546A"/>
          <w:lang w:val="en-GB"/>
        </w:rPr>
        <w:t>,</w:t>
      </w:r>
      <w:bookmarkStart w:id="241" w:name="_Hlk77167603"/>
      <w:bookmarkStart w:id="242" w:name="_Hlk77167591"/>
      <w:r w:rsidRPr="000E53F2">
        <w:rPr>
          <w:rFonts w:ascii="Calibri" w:eastAsia="Calibri" w:hAnsi="Calibri" w:cs="Arial"/>
          <w:i/>
          <w:iCs/>
          <w:color w:val="44546A"/>
          <w:lang w:val="en-GB"/>
        </w:rPr>
        <w:t xml:space="preserve"> </w:t>
      </w:r>
      <w:r w:rsidRPr="000E53F2">
        <w:rPr>
          <w:rFonts w:ascii="Calibri" w:eastAsia="Calibri" w:hAnsi="Calibri" w:cs="Arial"/>
          <w:i/>
          <w:iCs/>
          <w:color w:val="44546A"/>
          <w:szCs w:val="18"/>
          <w:lang w:val="en-GB"/>
        </w:rPr>
        <w:t xml:space="preserve">when </w:t>
      </w:r>
      <w:bookmarkEnd w:id="241"/>
      <w:r w:rsidRPr="000E53F2">
        <w:rPr>
          <w:rFonts w:ascii="Calibri" w:eastAsia="Calibri" w:hAnsi="Calibri" w:cs="Arial"/>
          <w:i/>
          <w:iCs/>
          <w:color w:val="44546A"/>
          <w:szCs w:val="18"/>
          <w:lang w:val="en-GB"/>
        </w:rPr>
        <w:t>the net is treated with the same AIs all over.</w:t>
      </w:r>
      <w:bookmarkEnd w:id="242"/>
      <w:r w:rsidRPr="000E53F2">
        <w:rPr>
          <w:rFonts w:ascii="Calibri" w:eastAsia="Calibri" w:hAnsi="Calibri" w:cs="Arial"/>
          <w:i/>
          <w:iCs/>
          <w:color w:val="44546A"/>
          <w:lang w:val="en-GB"/>
        </w:rPr>
        <w:t xml:space="preserve"> The lower 25 cm of the net should not be sampled as it is </w:t>
      </w:r>
      <w:r w:rsidRPr="000E53F2">
        <w:rPr>
          <w:rFonts w:ascii="Calibri" w:eastAsia="Calibri" w:hAnsi="Calibri" w:cs="Arial"/>
          <w:i/>
          <w:iCs/>
          <w:color w:val="44546A"/>
          <w:lang w:val="en-GB"/>
        </w:rPr>
        <w:lastRenderedPageBreak/>
        <w:t>likely to have been exposed to abrasion from being tucked under a bed. One sample should be taken from the net roof panel and one sample should be taken from the net side panels</w:t>
      </w:r>
      <w:r w:rsidR="00090DBF">
        <w:rPr>
          <w:rFonts w:ascii="Calibri" w:eastAsia="Calibri" w:hAnsi="Calibri" w:cs="Arial"/>
          <w:i/>
          <w:iCs/>
          <w:color w:val="44546A"/>
          <w:lang w:val="en-GB"/>
        </w:rPr>
        <w:t xml:space="preserve"> for bioassays</w:t>
      </w:r>
      <w:r w:rsidRPr="000E53F2">
        <w:rPr>
          <w:rFonts w:ascii="Calibri" w:eastAsia="Calibri" w:hAnsi="Calibri" w:cs="Arial"/>
          <w:i/>
          <w:iCs/>
          <w:color w:val="44546A"/>
          <w:lang w:val="en-GB"/>
        </w:rPr>
        <w:t xml:space="preserve">. </w:t>
      </w:r>
      <w:r w:rsidR="00A24441">
        <w:rPr>
          <w:rFonts w:ascii="Calibri" w:eastAsia="Calibri" w:hAnsi="Calibri" w:cs="Times New Roman"/>
          <w:i/>
          <w:iCs/>
          <w:color w:val="44546A"/>
          <w:lang w:val="en-GB"/>
        </w:rPr>
        <w:t xml:space="preserve">Two samples should be taken adjacent to each bioassay piece for chemical content testing. </w:t>
      </w:r>
      <w:r w:rsidRPr="000E53F2">
        <w:rPr>
          <w:rFonts w:ascii="Calibri" w:eastAsia="Calibri" w:hAnsi="Calibri" w:cs="Arial"/>
          <w:i/>
          <w:iCs/>
          <w:color w:val="44546A"/>
          <w:lang w:val="en-GB"/>
        </w:rPr>
        <w:t xml:space="preserve">Image adapted from </w:t>
      </w:r>
      <w:sdt>
        <w:sdtPr>
          <w:rPr>
            <w:rFonts w:ascii="Calibri" w:eastAsia="Calibri" w:hAnsi="Calibri" w:cs="Arial"/>
            <w:iCs/>
            <w:color w:val="000000"/>
            <w:shd w:val="clear" w:color="auto" w:fill="E6E6E6"/>
            <w:lang w:val="en-GB"/>
          </w:rPr>
          <w:tag w:val="MENDELEY_CITATION_v3_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"/>
          <w:id w:val="277913518"/>
          <w:placeholder>
            <w:docPart w:val="4E8E1FEB04C14ED19904D2F99F131AD2"/>
          </w:placeholder>
        </w:sdtPr>
        <w:sdtEndPr>
          <w:rPr>
            <w:szCs w:val="18"/>
          </w:rPr>
        </w:sdtEndPr>
        <w:sdtContent>
          <w:r w:rsidRPr="000E53F2">
            <w:rPr>
              <w:rFonts w:ascii="Calibri" w:eastAsia="Calibri" w:hAnsi="Calibri" w:cs="Arial"/>
              <w:iCs/>
              <w:color w:val="000000"/>
              <w:szCs w:val="18"/>
              <w:lang w:val="en-GB"/>
            </w:rPr>
            <w:t>(WHO, 2011)</w:t>
          </w:r>
        </w:sdtContent>
      </w:sdt>
      <w:r w:rsidRPr="000E53F2">
        <w:rPr>
          <w:rFonts w:ascii="Calibri" w:eastAsia="Calibri" w:hAnsi="Calibri" w:cs="Arial"/>
          <w:i/>
          <w:iCs/>
          <w:color w:val="44546A"/>
          <w:lang w:val="en-GB"/>
        </w:rPr>
        <w:t>.</w:t>
      </w:r>
    </w:p>
    <w:p w14:paraId="73F662F0" w14:textId="77777777" w:rsidR="000E53F2" w:rsidRPr="000E53F2" w:rsidRDefault="000E53F2" w:rsidP="000E53F2">
      <w:pPr>
        <w:spacing w:after="0" w:line="360" w:lineRule="auto"/>
        <w:rPr>
          <w:rFonts w:ascii="Calibri" w:eastAsia="Calibri" w:hAnsi="Calibri" w:cs="Arial"/>
          <w:color w:val="C00000"/>
          <w:lang w:val="en-GB"/>
        </w:rPr>
      </w:pPr>
    </w:p>
    <w:p w14:paraId="4E3E77EA" w14:textId="77777777" w:rsidR="000E53F2" w:rsidRPr="000E53F2" w:rsidRDefault="000E53F2" w:rsidP="0023164B">
      <w:pPr>
        <w:keepNext/>
        <w:keepLines/>
        <w:numPr>
          <w:ilvl w:val="1"/>
          <w:numId w:val="50"/>
        </w:numPr>
        <w:spacing w:after="0" w:line="360" w:lineRule="auto"/>
        <w:ind w:left="0" w:firstLine="0"/>
        <w:outlineLvl w:val="2"/>
        <w:rPr>
          <w:rFonts w:ascii="Calibri Light" w:eastAsia="Yu Gothic Light" w:hAnsi="Calibri Light" w:cs="Times New Roman"/>
          <w:color w:val="1F3763"/>
          <w:sz w:val="24"/>
          <w:szCs w:val="24"/>
          <w:lang w:val="en-GB"/>
        </w:rPr>
      </w:pPr>
      <w:bookmarkStart w:id="243" w:name="_Toc71014897"/>
      <w:bookmarkStart w:id="244" w:name="_Toc89434334"/>
      <w:bookmarkStart w:id="245" w:name="_Toc90548006"/>
      <w:bookmarkStart w:id="246" w:name="_Toc101975887"/>
      <w:r w:rsidRPr="000E53F2">
        <w:rPr>
          <w:rFonts w:ascii="Calibri Light" w:eastAsia="Yu Gothic Light" w:hAnsi="Calibri Light" w:cs="Times New Roman"/>
          <w:color w:val="1F3763"/>
          <w:sz w:val="24"/>
          <w:szCs w:val="24"/>
          <w:lang w:val="en-GB"/>
        </w:rPr>
        <w:t>Control net samples</w:t>
      </w:r>
      <w:bookmarkEnd w:id="243"/>
      <w:bookmarkEnd w:id="244"/>
      <w:bookmarkEnd w:id="245"/>
      <w:bookmarkEnd w:id="246"/>
      <w:r w:rsidRPr="000E53F2">
        <w:rPr>
          <w:rFonts w:ascii="Calibri Light" w:eastAsia="Yu Gothic Light" w:hAnsi="Calibri Light" w:cs="Times New Roman"/>
          <w:color w:val="1F3763"/>
          <w:sz w:val="24"/>
          <w:szCs w:val="24"/>
          <w:lang w:val="en-GB"/>
        </w:rPr>
        <w:t xml:space="preserve"> </w:t>
      </w:r>
    </w:p>
    <w:p w14:paraId="4D8B270C" w14:textId="77777777" w:rsidR="000E53F2" w:rsidRPr="000E53F2" w:rsidRDefault="000E53F2" w:rsidP="000E53F2">
      <w:pPr>
        <w:spacing w:after="0" w:line="360" w:lineRule="auto"/>
        <w:rPr>
          <w:rFonts w:ascii="Calibri" w:eastAsia="Calibri" w:hAnsi="Calibri" w:cs="Arial"/>
          <w:lang w:val="en-GB"/>
        </w:rPr>
      </w:pPr>
    </w:p>
    <w:p w14:paraId="6E65C56F" w14:textId="77777777" w:rsidR="000E53F2" w:rsidRPr="000E53F2" w:rsidRDefault="000E53F2" w:rsidP="000E53F2">
      <w:pPr>
        <w:numPr>
          <w:ilvl w:val="0"/>
          <w:numId w:val="35"/>
        </w:numPr>
        <w:spacing w:after="0" w:line="360" w:lineRule="auto"/>
        <w:contextualSpacing/>
        <w:rPr>
          <w:rFonts w:ascii="Calibri" w:eastAsia="Calibri" w:hAnsi="Calibri" w:cs="Arial"/>
          <w:lang w:val="en-GB"/>
        </w:rPr>
      </w:pPr>
      <w:r w:rsidRPr="000E53F2">
        <w:rPr>
          <w:rFonts w:ascii="Calibri" w:eastAsia="Calibri" w:hAnsi="Calibri" w:cs="Arial"/>
          <w:lang w:val="en-GB"/>
        </w:rPr>
        <w:t>Gloves and a lab coat should always be worn when handling the nets and should be changed between handling different nets/net panels with different AIs to avoid cross-contamination.</w:t>
      </w:r>
    </w:p>
    <w:p w14:paraId="51541781" w14:textId="77777777" w:rsidR="000E53F2" w:rsidRPr="000E53F2" w:rsidRDefault="000E53F2" w:rsidP="000E53F2">
      <w:pPr>
        <w:numPr>
          <w:ilvl w:val="0"/>
          <w:numId w:val="34"/>
        </w:numPr>
        <w:spacing w:after="0" w:line="360" w:lineRule="auto"/>
        <w:contextualSpacing/>
        <w:rPr>
          <w:rFonts w:ascii="Calibri" w:eastAsia="Calibri" w:hAnsi="Calibri" w:cs="Arial"/>
          <w:lang w:val="en-GB"/>
        </w:rPr>
      </w:pPr>
      <w:r w:rsidRPr="000E53F2">
        <w:rPr>
          <w:rFonts w:ascii="Calibri" w:eastAsia="Calibri" w:hAnsi="Calibri" w:cs="Arial"/>
          <w:lang w:val="en-GB"/>
        </w:rPr>
        <w:t>Control nets should be aired, but unwashed. Air new nets away from direct sunlight for a minimum of 7-days before testing.</w:t>
      </w:r>
    </w:p>
    <w:p w14:paraId="22168429" w14:textId="77777777" w:rsidR="000E53F2" w:rsidRPr="000E53F2" w:rsidRDefault="000E53F2" w:rsidP="000E53F2">
      <w:pPr>
        <w:numPr>
          <w:ilvl w:val="0"/>
          <w:numId w:val="34"/>
        </w:numPr>
        <w:spacing w:after="0" w:line="360" w:lineRule="auto"/>
        <w:contextualSpacing/>
        <w:rPr>
          <w:rFonts w:ascii="Calibri" w:eastAsia="Calibri" w:hAnsi="Calibri" w:cs="Arial"/>
          <w:lang w:val="en-GB"/>
        </w:rPr>
      </w:pPr>
      <w:r w:rsidRPr="000E53F2">
        <w:rPr>
          <w:rFonts w:ascii="Calibri" w:eastAsia="Calibri" w:hAnsi="Calibri" w:cs="Arial"/>
          <w:lang w:val="en-GB"/>
        </w:rPr>
        <w:t>Two pieces of control netting are needed per assay. However, control pieces should not be used &gt;5 times, so multiple pieces will be needed.</w:t>
      </w:r>
    </w:p>
    <w:p w14:paraId="54D8D9A2" w14:textId="77777777" w:rsidR="000E53F2" w:rsidRPr="000E53F2" w:rsidRDefault="000E53F2" w:rsidP="000E53F2">
      <w:pPr>
        <w:numPr>
          <w:ilvl w:val="1"/>
          <w:numId w:val="34"/>
        </w:numPr>
        <w:spacing w:after="0" w:line="360" w:lineRule="auto"/>
        <w:contextualSpacing/>
        <w:rPr>
          <w:rFonts w:ascii="Calibri" w:eastAsia="Calibri" w:hAnsi="Calibri" w:cs="Arial"/>
          <w:lang w:val="en-GB"/>
        </w:rPr>
      </w:pPr>
      <w:r w:rsidRPr="000E53F2">
        <w:rPr>
          <w:rFonts w:ascii="Calibri" w:eastAsia="Calibri" w:hAnsi="Calibri" w:cs="Arial"/>
          <w:lang w:val="en-GB"/>
        </w:rPr>
        <w:t>Hang net on net frame. Net frame should be cleaned between nets as specified by the labs cleaning protocols.</w:t>
      </w:r>
    </w:p>
    <w:p w14:paraId="1E21F34C" w14:textId="77777777" w:rsidR="000E53F2" w:rsidRPr="000E53F2" w:rsidRDefault="000E53F2" w:rsidP="000E53F2">
      <w:pPr>
        <w:numPr>
          <w:ilvl w:val="1"/>
          <w:numId w:val="34"/>
        </w:numPr>
        <w:spacing w:after="0" w:line="360" w:lineRule="auto"/>
        <w:contextualSpacing/>
        <w:rPr>
          <w:rFonts w:ascii="Calibri" w:eastAsia="Calibri" w:hAnsi="Calibri" w:cs="Arial"/>
          <w:lang w:val="en-GB"/>
        </w:rPr>
      </w:pPr>
      <w:r w:rsidRPr="000E53F2">
        <w:rPr>
          <w:rFonts w:ascii="Calibri" w:eastAsia="Calibri" w:hAnsi="Calibri" w:cs="Arial"/>
          <w:lang w:val="en-GB"/>
        </w:rPr>
        <w:t>Cut 10 pieces (20 x 20 cm) from each control net.</w:t>
      </w:r>
    </w:p>
    <w:p w14:paraId="177F5D1D" w14:textId="77777777" w:rsidR="000E53F2" w:rsidRPr="000E53F2" w:rsidRDefault="000E53F2" w:rsidP="000E53F2">
      <w:pPr>
        <w:numPr>
          <w:ilvl w:val="1"/>
          <w:numId w:val="34"/>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Label net pieces with the control net ID on paper labels and secure to the corner of each piece. </w:t>
      </w:r>
    </w:p>
    <w:p w14:paraId="0C23E559" w14:textId="77777777" w:rsidR="000E53F2" w:rsidRPr="000E53F2" w:rsidRDefault="000E53F2" w:rsidP="000E53F2">
      <w:pPr>
        <w:numPr>
          <w:ilvl w:val="1"/>
          <w:numId w:val="34"/>
        </w:numPr>
        <w:spacing w:after="0" w:line="360" w:lineRule="auto"/>
        <w:contextualSpacing/>
        <w:rPr>
          <w:rFonts w:ascii="Calibri" w:eastAsia="Calibri" w:hAnsi="Calibri" w:cs="Arial"/>
          <w:lang w:val="en-GB"/>
        </w:rPr>
      </w:pPr>
      <w:r w:rsidRPr="000E53F2">
        <w:rPr>
          <w:rFonts w:ascii="Calibri" w:eastAsia="Calibri" w:hAnsi="Calibri" w:cs="Arial"/>
          <w:lang w:val="en-GB"/>
        </w:rPr>
        <w:t>Wrap each piece individually in aluminium foil and refrigerate. If a refrigerator is not available store nets a cool dry place at &lt;5°C.</w:t>
      </w:r>
    </w:p>
    <w:p w14:paraId="58224991" w14:textId="77777777" w:rsidR="000E53F2" w:rsidRPr="000E53F2" w:rsidRDefault="000E53F2" w:rsidP="000E53F2">
      <w:pPr>
        <w:numPr>
          <w:ilvl w:val="0"/>
          <w:numId w:val="35"/>
        </w:numPr>
        <w:spacing w:after="0" w:line="360" w:lineRule="auto"/>
        <w:contextualSpacing/>
        <w:rPr>
          <w:rFonts w:ascii="Calibri" w:eastAsia="Calibri" w:hAnsi="Calibri" w:cs="Arial"/>
          <w:lang w:val="en-GB"/>
        </w:rPr>
      </w:pPr>
      <w:r w:rsidRPr="000E53F2">
        <w:rPr>
          <w:rFonts w:ascii="Calibri" w:eastAsia="Calibri" w:hAnsi="Calibri" w:cs="Arial"/>
          <w:lang w:val="en-GB"/>
        </w:rPr>
        <w:t>On each experimental testing day, two negative untreated control nets (</w:t>
      </w:r>
      <w:r w:rsidRPr="000E53F2">
        <w:rPr>
          <w:rFonts w:ascii="Calibri" w:eastAsia="Calibri" w:hAnsi="Calibri" w:cs="Arial"/>
          <w:color w:val="2B579A"/>
          <w:highlight w:val="yellow"/>
          <w:shd w:val="clear" w:color="auto" w:fill="E6E6E6"/>
          <w:lang w:val="en-GB"/>
        </w:rPr>
        <w:fldChar w:fldCharType="begin"/>
      </w:r>
      <w:r w:rsidRPr="000E53F2">
        <w:rPr>
          <w:rFonts w:ascii="Calibri" w:eastAsia="Calibri" w:hAnsi="Calibri" w:cs="Arial"/>
          <w:highlight w:val="yellow"/>
          <w:lang w:val="en-GB"/>
        </w:rPr>
        <w:instrText xml:space="preserve"> REF _Ref66807073 \h  \* MERGEFORMAT </w:instrText>
      </w:r>
      <w:r w:rsidRPr="000E53F2">
        <w:rPr>
          <w:rFonts w:ascii="Calibri" w:eastAsia="Calibri" w:hAnsi="Calibri" w:cs="Arial"/>
          <w:color w:val="2B579A"/>
          <w:highlight w:val="yellow"/>
          <w:shd w:val="clear" w:color="auto" w:fill="E6E6E6"/>
          <w:lang w:val="en-GB"/>
        </w:rPr>
      </w:r>
      <w:r w:rsidRPr="000E53F2">
        <w:rPr>
          <w:rFonts w:ascii="Calibri" w:eastAsia="Calibri" w:hAnsi="Calibri" w:cs="Arial"/>
          <w:color w:val="2B579A"/>
          <w:highlight w:val="yellow"/>
          <w:shd w:val="clear" w:color="auto" w:fill="E6E6E6"/>
          <w:lang w:val="en-GB"/>
        </w:rPr>
        <w:fldChar w:fldCharType="separate"/>
      </w:r>
      <w:r w:rsidRPr="000E53F2">
        <w:rPr>
          <w:rFonts w:ascii="Calibri" w:eastAsia="Calibri" w:hAnsi="Calibri" w:cs="Arial"/>
          <w:lang w:val="en-GB"/>
        </w:rPr>
        <w:t xml:space="preserve">Table </w:t>
      </w:r>
      <w:r w:rsidRPr="000E53F2">
        <w:rPr>
          <w:rFonts w:ascii="Calibri" w:eastAsia="Calibri" w:hAnsi="Calibri" w:cs="Arial"/>
          <w:noProof/>
          <w:lang w:val="en-GB"/>
        </w:rPr>
        <w:t>2</w:t>
      </w:r>
      <w:r w:rsidRPr="000E53F2">
        <w:rPr>
          <w:rFonts w:ascii="Calibri" w:eastAsia="Calibri" w:hAnsi="Calibri" w:cs="Arial"/>
          <w:color w:val="2B579A"/>
          <w:highlight w:val="yellow"/>
          <w:shd w:val="clear" w:color="auto" w:fill="E6E6E6"/>
          <w:lang w:val="en-GB"/>
        </w:rPr>
        <w:fldChar w:fldCharType="end"/>
      </w:r>
      <w:r w:rsidRPr="000E53F2">
        <w:rPr>
          <w:rFonts w:ascii="Calibri" w:eastAsia="Calibri" w:hAnsi="Calibri" w:cs="Arial"/>
          <w:lang w:val="en-GB"/>
        </w:rPr>
        <w:t>) should be tested alongside test nets.</w:t>
      </w:r>
    </w:p>
    <w:p w14:paraId="366D2F65" w14:textId="77777777" w:rsidR="000E53F2" w:rsidRPr="000E53F2" w:rsidRDefault="000E53F2" w:rsidP="000E53F2">
      <w:pPr>
        <w:spacing w:after="0" w:line="360" w:lineRule="auto"/>
        <w:rPr>
          <w:rFonts w:ascii="Calibri" w:eastAsia="Calibri" w:hAnsi="Calibri" w:cs="Arial"/>
          <w:lang w:val="en-GB"/>
        </w:rPr>
      </w:pPr>
    </w:p>
    <w:p w14:paraId="15C008DD" w14:textId="77777777" w:rsidR="000E53F2" w:rsidRPr="000E53F2" w:rsidRDefault="000E53F2" w:rsidP="000E53F2">
      <w:pPr>
        <w:spacing w:after="0" w:line="360" w:lineRule="auto"/>
        <w:rPr>
          <w:rFonts w:ascii="Calibri" w:eastAsia="Calibri" w:hAnsi="Calibri" w:cs="Arial"/>
          <w:i/>
          <w:iCs/>
          <w:color w:val="44546A"/>
          <w:lang w:val="en-GB"/>
        </w:rPr>
      </w:pPr>
      <w:r w:rsidRPr="000E53F2">
        <w:rPr>
          <w:rFonts w:ascii="Calibri" w:eastAsia="Calibri" w:hAnsi="Calibri" w:cs="Arial"/>
          <w:i/>
          <w:iCs/>
          <w:color w:val="44546A"/>
          <w:lang w:val="en-GB"/>
        </w:rPr>
        <w:t xml:space="preserve">Table </w:t>
      </w:r>
      <w:r w:rsidRPr="000E53F2">
        <w:rPr>
          <w:rFonts w:ascii="Calibri" w:eastAsia="Calibri" w:hAnsi="Calibri" w:cs="Arial"/>
          <w:i/>
          <w:iCs/>
          <w:color w:val="44546A"/>
          <w:shd w:val="clear" w:color="auto" w:fill="E6E6E6"/>
          <w:lang w:val="en-GB"/>
        </w:rPr>
        <w:fldChar w:fldCharType="begin"/>
      </w:r>
      <w:r w:rsidRPr="000E53F2">
        <w:rPr>
          <w:rFonts w:ascii="Calibri" w:eastAsia="Calibri" w:hAnsi="Calibri" w:cs="Arial"/>
          <w:i/>
          <w:iCs/>
          <w:color w:val="44546A"/>
          <w:lang w:val="en-GB"/>
        </w:rPr>
        <w:instrText xml:space="preserve"> SEQ Table \* ARABIC </w:instrText>
      </w:r>
      <w:r w:rsidRPr="000E53F2">
        <w:rPr>
          <w:rFonts w:ascii="Calibri" w:eastAsia="Calibri" w:hAnsi="Calibri" w:cs="Arial"/>
          <w:i/>
          <w:iCs/>
          <w:color w:val="44546A"/>
          <w:shd w:val="clear" w:color="auto" w:fill="E6E6E6"/>
          <w:lang w:val="en-GB"/>
        </w:rPr>
        <w:fldChar w:fldCharType="separate"/>
      </w:r>
      <w:r w:rsidRPr="000E53F2">
        <w:rPr>
          <w:rFonts w:ascii="Calibri" w:eastAsia="Calibri" w:hAnsi="Calibri" w:cs="Arial"/>
          <w:i/>
          <w:iCs/>
          <w:noProof/>
          <w:color w:val="44546A"/>
          <w:lang w:val="en-GB"/>
        </w:rPr>
        <w:t>2</w:t>
      </w:r>
      <w:r w:rsidRPr="000E53F2">
        <w:rPr>
          <w:rFonts w:ascii="Calibri" w:eastAsia="Calibri" w:hAnsi="Calibri" w:cs="Arial"/>
          <w:i/>
          <w:iCs/>
          <w:color w:val="44546A"/>
          <w:shd w:val="clear" w:color="auto" w:fill="E6E6E6"/>
          <w:lang w:val="en-GB"/>
        </w:rPr>
        <w:fldChar w:fldCharType="end"/>
      </w:r>
      <w:r w:rsidRPr="000E53F2">
        <w:rPr>
          <w:rFonts w:ascii="Calibri" w:eastAsia="Calibri" w:hAnsi="Calibri" w:cs="Arial"/>
          <w:i/>
          <w:iCs/>
          <w:color w:val="44546A"/>
          <w:lang w:val="en-GB"/>
        </w:rPr>
        <w:t>. Specifications of control nets.</w:t>
      </w:r>
    </w:p>
    <w:tbl>
      <w:tblPr>
        <w:tblStyle w:val="TableGrid4"/>
        <w:tblW w:w="0" w:type="auto"/>
        <w:tblInd w:w="360" w:type="dxa"/>
        <w:tblLook w:val="04A0" w:firstRow="1" w:lastRow="0" w:firstColumn="1" w:lastColumn="0" w:noHBand="0" w:noVBand="1"/>
      </w:tblPr>
      <w:tblGrid>
        <w:gridCol w:w="2515"/>
        <w:gridCol w:w="5755"/>
      </w:tblGrid>
      <w:tr w:rsidR="000E53F2" w:rsidRPr="000E53F2" w14:paraId="569FE736" w14:textId="77777777" w:rsidTr="005044CC">
        <w:tc>
          <w:tcPr>
            <w:tcW w:w="2612" w:type="dxa"/>
            <w:vAlign w:val="center"/>
          </w:tcPr>
          <w:p w14:paraId="0320D198" w14:textId="77777777" w:rsidR="000E53F2" w:rsidRPr="000E53F2" w:rsidRDefault="000E53F2" w:rsidP="000E53F2">
            <w:pPr>
              <w:spacing w:line="360" w:lineRule="auto"/>
              <w:contextualSpacing/>
              <w:jc w:val="center"/>
              <w:rPr>
                <w:rFonts w:ascii="Calibri" w:eastAsia="Calibri" w:hAnsi="Calibri" w:cs="Arial"/>
                <w:b/>
                <w:bCs/>
              </w:rPr>
            </w:pPr>
            <w:r w:rsidRPr="000E53F2">
              <w:rPr>
                <w:rFonts w:ascii="Calibri" w:eastAsia="Calibri" w:hAnsi="Calibri" w:cs="Arial"/>
                <w:b/>
                <w:bCs/>
              </w:rPr>
              <w:t>Net Type</w:t>
            </w:r>
          </w:p>
        </w:tc>
        <w:tc>
          <w:tcPr>
            <w:tcW w:w="6044" w:type="dxa"/>
            <w:vAlign w:val="center"/>
          </w:tcPr>
          <w:p w14:paraId="1D155663" w14:textId="77777777" w:rsidR="000E53F2" w:rsidRPr="000E53F2" w:rsidRDefault="000E53F2" w:rsidP="000E53F2">
            <w:pPr>
              <w:spacing w:line="360" w:lineRule="auto"/>
              <w:contextualSpacing/>
              <w:jc w:val="center"/>
              <w:rPr>
                <w:rFonts w:ascii="Calibri" w:eastAsia="Calibri" w:hAnsi="Calibri" w:cs="Arial"/>
                <w:b/>
                <w:bCs/>
              </w:rPr>
            </w:pPr>
            <w:r w:rsidRPr="000E53F2">
              <w:rPr>
                <w:rFonts w:ascii="Calibri" w:eastAsia="Calibri" w:hAnsi="Calibri" w:cs="Arial"/>
                <w:b/>
                <w:bCs/>
              </w:rPr>
              <w:t>Description</w:t>
            </w:r>
          </w:p>
        </w:tc>
      </w:tr>
      <w:tr w:rsidR="000E53F2" w:rsidRPr="000E53F2" w14:paraId="01D08B1B" w14:textId="77777777" w:rsidTr="005044CC">
        <w:tc>
          <w:tcPr>
            <w:tcW w:w="2612" w:type="dxa"/>
            <w:vAlign w:val="center"/>
          </w:tcPr>
          <w:p w14:paraId="4F75EBE4" w14:textId="77777777" w:rsidR="000E53F2" w:rsidRPr="000E53F2" w:rsidRDefault="000E53F2" w:rsidP="000E53F2">
            <w:pPr>
              <w:spacing w:line="360" w:lineRule="auto"/>
              <w:contextualSpacing/>
              <w:rPr>
                <w:rFonts w:ascii="Calibri" w:eastAsia="Calibri" w:hAnsi="Calibri" w:cs="Arial"/>
              </w:rPr>
            </w:pPr>
            <w:r w:rsidRPr="000E53F2">
              <w:rPr>
                <w:rFonts w:ascii="Calibri" w:eastAsia="Calibri" w:hAnsi="Calibri" w:cs="Arial"/>
              </w:rPr>
              <w:t>Negative control: Untreated net</w:t>
            </w:r>
          </w:p>
        </w:tc>
        <w:tc>
          <w:tcPr>
            <w:tcW w:w="6044" w:type="dxa"/>
            <w:vAlign w:val="center"/>
          </w:tcPr>
          <w:p w14:paraId="79E76B88" w14:textId="77777777" w:rsidR="000E53F2" w:rsidRPr="000E53F2" w:rsidRDefault="000E53F2" w:rsidP="000E53F2">
            <w:pPr>
              <w:spacing w:line="360" w:lineRule="auto"/>
              <w:contextualSpacing/>
              <w:rPr>
                <w:rFonts w:ascii="Calibri" w:eastAsia="Calibri" w:hAnsi="Calibri" w:cs="Arial"/>
              </w:rPr>
            </w:pPr>
            <w:r w:rsidRPr="000E53F2">
              <w:rPr>
                <w:rFonts w:ascii="Calibri" w:eastAsia="Calibri" w:hAnsi="Calibri" w:cs="Arial"/>
              </w:rPr>
              <w:t>Untreated netting of the same material as the test netting (</w:t>
            </w:r>
            <w:proofErr w:type="gramStart"/>
            <w:r w:rsidRPr="000E53F2">
              <w:rPr>
                <w:rFonts w:ascii="Calibri" w:eastAsia="Calibri" w:hAnsi="Calibri" w:cs="Arial"/>
              </w:rPr>
              <w:t>e.g.</w:t>
            </w:r>
            <w:proofErr w:type="gramEnd"/>
            <w:r w:rsidRPr="000E53F2">
              <w:rPr>
                <w:rFonts w:ascii="Calibri" w:eastAsia="Calibri" w:hAnsi="Calibri" w:cs="Arial"/>
              </w:rPr>
              <w:t xml:space="preserve"> polypropylene). Record the number of times the net piece has been used and do not use the same piece &gt;5 times. </w:t>
            </w:r>
          </w:p>
          <w:p w14:paraId="3E153B37" w14:textId="77777777" w:rsidR="000E53F2" w:rsidRPr="000E53F2" w:rsidRDefault="000E53F2" w:rsidP="000E53F2">
            <w:pPr>
              <w:spacing w:line="360" w:lineRule="auto"/>
              <w:contextualSpacing/>
              <w:rPr>
                <w:rFonts w:ascii="Calibri" w:eastAsia="Calibri" w:hAnsi="Calibri" w:cs="Arial"/>
              </w:rPr>
            </w:pPr>
            <w:r w:rsidRPr="000E53F2">
              <w:rPr>
                <w:rFonts w:ascii="Calibri" w:eastAsia="Calibri" w:hAnsi="Calibri" w:cs="Arial"/>
              </w:rPr>
              <w:t xml:space="preserve">If mortality in the negative control on a particular testing day is &gt;10% (24-hours) or &gt;20% (72-hours) results should be discarded, and testing repeated. If control mortality for the day is &lt;10% (24-hours) or &lt;20% (72-hours) the test results </w:t>
            </w:r>
            <w:r w:rsidRPr="000E53F2">
              <w:rPr>
                <w:rFonts w:ascii="Calibri" w:eastAsia="Calibri" w:hAnsi="Calibri" w:cs="Arial"/>
              </w:rPr>
              <w:lastRenderedPageBreak/>
              <w:t>should be corrected using Abbott’s formula</w:t>
            </w:r>
            <w:r w:rsidRPr="000E53F2">
              <w:rPr>
                <w:rFonts w:ascii="Calibri" w:eastAsia="Calibri" w:hAnsi="Calibri" w:cs="Arial"/>
                <w:vertAlign w:val="superscript"/>
              </w:rPr>
              <w:footnoteReference w:id="26"/>
            </w:r>
            <w:r w:rsidRPr="000E53F2">
              <w:rPr>
                <w:rFonts w:ascii="Calibri" w:eastAsia="Calibri" w:hAnsi="Calibri" w:cs="Arial"/>
              </w:rPr>
              <w:t xml:space="preserve"> </w:t>
            </w:r>
            <w:sdt>
              <w:sdtPr>
                <w:rPr>
                  <w:rFonts w:ascii="Calibri" w:eastAsia="Calibri" w:hAnsi="Calibri" w:cs="Arial"/>
                  <w:color w:val="000000"/>
                  <w:shd w:val="clear" w:color="auto" w:fill="E6E6E6"/>
                </w:rPr>
                <w:tag w:val="MENDELEY_CITATION_v3_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"/>
                <w:id w:val="-222455942"/>
                <w:placeholder>
                  <w:docPart w:val="4E8E1FEB04C14ED19904D2F99F131AD2"/>
                </w:placeholder>
              </w:sdtPr>
              <w:sdtEndPr/>
              <w:sdtContent>
                <w:r w:rsidRPr="000E53F2">
                  <w:rPr>
                    <w:rFonts w:ascii="Calibri" w:eastAsia="Calibri" w:hAnsi="Calibri" w:cs="Arial"/>
                    <w:color w:val="000000"/>
                  </w:rPr>
                  <w:t>(Abbott, 1925; WHO, 2013)</w:t>
                </w:r>
              </w:sdtContent>
            </w:sdt>
            <w:r w:rsidRPr="000E53F2">
              <w:rPr>
                <w:rFonts w:ascii="Calibri" w:eastAsia="Calibri" w:hAnsi="Calibri" w:cs="Arial"/>
              </w:rPr>
              <w:t xml:space="preserve">. </w:t>
            </w:r>
          </w:p>
          <w:p w14:paraId="4F8D7BBB" w14:textId="77777777" w:rsidR="000E53F2" w:rsidRPr="000E53F2" w:rsidRDefault="000E53F2" w:rsidP="000E53F2">
            <w:pPr>
              <w:spacing w:line="360" w:lineRule="auto"/>
              <w:contextualSpacing/>
              <w:rPr>
                <w:rFonts w:ascii="Calibri" w:eastAsia="Calibri" w:hAnsi="Calibri" w:cs="Arial"/>
              </w:rPr>
            </w:pPr>
            <w:r w:rsidRPr="000E53F2">
              <w:rPr>
                <w:rFonts w:ascii="Calibri" w:eastAsia="Calibri" w:hAnsi="Calibri" w:cs="Arial"/>
              </w:rPr>
              <w:t xml:space="preserve">If blood-feeding in the negative control on a particular testing day is &lt;50% the results should be discarded and testing repeated. </w:t>
            </w:r>
          </w:p>
        </w:tc>
      </w:tr>
    </w:tbl>
    <w:p w14:paraId="387539F0" w14:textId="77777777" w:rsidR="000E53F2" w:rsidRPr="000E53F2" w:rsidRDefault="000E53F2" w:rsidP="000E53F2">
      <w:pPr>
        <w:spacing w:after="0" w:line="360" w:lineRule="auto"/>
        <w:rPr>
          <w:rFonts w:ascii="Calibri" w:eastAsia="Calibri" w:hAnsi="Calibri" w:cs="Arial"/>
          <w:lang w:val="en-GB"/>
        </w:rPr>
      </w:pPr>
    </w:p>
    <w:p w14:paraId="043C8FB3" w14:textId="77777777" w:rsidR="000E53F2" w:rsidRPr="000E53F2" w:rsidRDefault="000E53F2" w:rsidP="0023164B">
      <w:pPr>
        <w:keepNext/>
        <w:keepLines/>
        <w:numPr>
          <w:ilvl w:val="1"/>
          <w:numId w:val="50"/>
        </w:numPr>
        <w:spacing w:after="0" w:line="360" w:lineRule="auto"/>
        <w:ind w:left="0" w:firstLine="0"/>
        <w:outlineLvl w:val="2"/>
        <w:rPr>
          <w:rFonts w:ascii="Calibri Light" w:eastAsia="Yu Gothic Light" w:hAnsi="Calibri Light" w:cs="Times New Roman"/>
          <w:color w:val="1F3763"/>
          <w:sz w:val="24"/>
          <w:szCs w:val="24"/>
          <w:lang w:val="en-GB"/>
        </w:rPr>
      </w:pPr>
      <w:bookmarkStart w:id="247" w:name="_Toc71014898"/>
      <w:bookmarkStart w:id="248" w:name="_Toc89434335"/>
      <w:bookmarkStart w:id="249" w:name="_Toc90548007"/>
      <w:bookmarkStart w:id="250" w:name="_Toc101975888"/>
      <w:r w:rsidRPr="000E53F2">
        <w:rPr>
          <w:rFonts w:ascii="Calibri Light" w:eastAsia="Yu Gothic Light" w:hAnsi="Calibri Light" w:cs="Times New Roman"/>
          <w:color w:val="1F3763"/>
          <w:sz w:val="24"/>
          <w:szCs w:val="24"/>
          <w:lang w:val="en-GB"/>
        </w:rPr>
        <w:t>Tunnel test setup</w:t>
      </w:r>
      <w:bookmarkEnd w:id="247"/>
      <w:bookmarkEnd w:id="248"/>
      <w:bookmarkEnd w:id="249"/>
      <w:bookmarkEnd w:id="250"/>
    </w:p>
    <w:p w14:paraId="22617289" w14:textId="77777777" w:rsidR="000E53F2" w:rsidRPr="000E53F2" w:rsidRDefault="000E53F2" w:rsidP="000E53F2">
      <w:pPr>
        <w:spacing w:after="0" w:line="360" w:lineRule="auto"/>
        <w:rPr>
          <w:rFonts w:ascii="Calibri" w:eastAsia="Calibri" w:hAnsi="Calibri" w:cs="Arial"/>
          <w:lang w:val="en-GB"/>
        </w:rPr>
      </w:pPr>
    </w:p>
    <w:p w14:paraId="0F73C791"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Gloves and a lab coat should always be worn when handling the nets and should be changed between handling different nets/net panels with different AIs to avoid cross-contamination.</w:t>
      </w:r>
    </w:p>
    <w:p w14:paraId="67BBB853"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Clean testing area and equipment as specified by the labs cleaning protocols. </w:t>
      </w:r>
    </w:p>
    <w:p w14:paraId="279B4044"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Prepare test mosquitoes. The numbers of mosquitoes required can be found in Table 4, Section 5. </w:t>
      </w:r>
      <w:r w:rsidRPr="000E53F2">
        <w:rPr>
          <w:rFonts w:ascii="Calibri" w:eastAsia="Calibri" w:hAnsi="Calibri" w:cs="Arial"/>
          <w:color w:val="2B579A"/>
          <w:shd w:val="clear" w:color="auto" w:fill="E6E6E6"/>
          <w:lang w:val="en-GB"/>
        </w:rPr>
        <w:fldChar w:fldCharType="begin"/>
      </w:r>
      <w:r w:rsidRPr="000E53F2">
        <w:rPr>
          <w:rFonts w:ascii="Calibri" w:eastAsia="Calibri" w:hAnsi="Calibri" w:cs="Arial"/>
          <w:lang w:val="en-GB"/>
        </w:rPr>
        <w:instrText xml:space="preserve"> REF _Ref66806480 \h  \* MERGEFORMAT </w:instrText>
      </w:r>
      <w:r w:rsidRPr="000E53F2">
        <w:rPr>
          <w:rFonts w:ascii="Calibri" w:eastAsia="Calibri" w:hAnsi="Calibri" w:cs="Arial"/>
          <w:color w:val="2B579A"/>
          <w:shd w:val="clear" w:color="auto" w:fill="E6E6E6"/>
          <w:lang w:val="en-GB"/>
        </w:rPr>
      </w:r>
      <w:r w:rsidRPr="000E53F2">
        <w:rPr>
          <w:rFonts w:ascii="Calibri" w:eastAsia="Calibri" w:hAnsi="Calibri" w:cs="Arial"/>
          <w:color w:val="2B579A"/>
          <w:shd w:val="clear" w:color="auto" w:fill="E6E6E6"/>
          <w:lang w:val="en-GB"/>
        </w:rPr>
        <w:fldChar w:fldCharType="separate"/>
      </w:r>
      <w:r w:rsidRPr="000E53F2">
        <w:rPr>
          <w:rFonts w:ascii="Calibri" w:eastAsia="Calibri" w:hAnsi="Calibri" w:cs="Arial"/>
          <w:lang w:val="en-GB"/>
        </w:rPr>
        <w:t>Data priority list</w:t>
      </w:r>
      <w:r w:rsidRPr="000E53F2">
        <w:rPr>
          <w:rFonts w:ascii="Calibri" w:eastAsia="Calibri" w:hAnsi="Calibri" w:cs="Arial"/>
          <w:color w:val="2B579A"/>
          <w:shd w:val="clear" w:color="auto" w:fill="E6E6E6"/>
          <w:lang w:val="en-GB"/>
        </w:rPr>
        <w:fldChar w:fldCharType="end"/>
      </w:r>
      <w:r w:rsidRPr="000E53F2">
        <w:rPr>
          <w:rFonts w:ascii="Calibri" w:eastAsia="Calibri" w:hAnsi="Calibri" w:cs="Arial"/>
          <w:lang w:val="en-GB"/>
        </w:rPr>
        <w:t>). Carefully transfer required mosquitoes to holding containers, 50 mosquitoes per container using an aspirator.</w:t>
      </w:r>
    </w:p>
    <w:p w14:paraId="09FD2AB4"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Prepare test and control nets. Cut 9 holes into the 20 x 20 cm net piece (holes 1 cm in diameter; one hole is located at the centre of the square net sample, and the other eight are equidistant and located 5cm from the border). Secure the holed net onto the net holder.</w:t>
      </w:r>
    </w:p>
    <w:p w14:paraId="505BDF21"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Test mosquitoes and net samples should be acclimatised to the climatic conditions of the testing room for a minimum of one hour before testing. Remove any knocked-down mosquitoes from holding containers before testing. </w:t>
      </w:r>
    </w:p>
    <w:p w14:paraId="6F8BE77A"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Assemble the tunnel netted capture cages.</w:t>
      </w:r>
    </w:p>
    <w:p w14:paraId="653C2223"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Place the net sample in its holder into the tunnel, one third along its distance. </w:t>
      </w:r>
    </w:p>
    <w:p w14:paraId="4EF68B6E"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Prepare and label 8 mosquito collection containers per tunnel, 4 for each compartment (compartment 1 &amp; compartment 2</w:t>
      </w:r>
      <w:r w:rsidRPr="000E53F2">
        <w:rPr>
          <w:rFonts w:ascii="Calibri" w:eastAsia="Calibri" w:hAnsi="Calibri" w:cs="Arial"/>
          <w:vertAlign w:val="superscript"/>
          <w:lang w:val="en-GB"/>
        </w:rPr>
        <w:footnoteReference w:id="27"/>
      </w:r>
      <w:r w:rsidRPr="000E53F2">
        <w:rPr>
          <w:rFonts w:ascii="Calibri" w:eastAsia="Calibri" w:hAnsi="Calibri" w:cs="Arial"/>
          <w:lang w:val="en-GB"/>
        </w:rPr>
        <w:t>): labelled dead blood-fed, dead unfed, alive blood-fed, alive unfed.</w:t>
      </w:r>
    </w:p>
    <w:p w14:paraId="634FD852" w14:textId="77777777" w:rsidR="000E53F2" w:rsidRPr="000E53F2" w:rsidRDefault="000E53F2" w:rsidP="000E53F2">
      <w:pPr>
        <w:spacing w:after="0" w:line="360" w:lineRule="auto"/>
        <w:rPr>
          <w:rFonts w:ascii="Calibri" w:eastAsia="Calibri" w:hAnsi="Calibri" w:cs="Arial"/>
          <w:lang w:val="en-GB"/>
        </w:rPr>
      </w:pPr>
    </w:p>
    <w:p w14:paraId="092AA812" w14:textId="77777777" w:rsidR="000E53F2" w:rsidRPr="000E53F2" w:rsidRDefault="000E53F2" w:rsidP="0023164B">
      <w:pPr>
        <w:keepNext/>
        <w:keepLines/>
        <w:numPr>
          <w:ilvl w:val="1"/>
          <w:numId w:val="50"/>
        </w:numPr>
        <w:spacing w:after="0" w:line="360" w:lineRule="auto"/>
        <w:ind w:left="0" w:firstLine="0"/>
        <w:outlineLvl w:val="2"/>
        <w:rPr>
          <w:rFonts w:ascii="Calibri Light" w:eastAsia="Yu Gothic Light" w:hAnsi="Calibri Light" w:cs="Times New Roman"/>
          <w:color w:val="1F3763"/>
          <w:sz w:val="24"/>
          <w:szCs w:val="24"/>
          <w:lang w:val="en-GB"/>
        </w:rPr>
      </w:pPr>
      <w:bookmarkStart w:id="251" w:name="_Toc71014899"/>
      <w:bookmarkStart w:id="252" w:name="_Toc89434336"/>
      <w:bookmarkStart w:id="253" w:name="_Toc90548008"/>
      <w:bookmarkStart w:id="254" w:name="_Toc101975889"/>
      <w:r w:rsidRPr="000E53F2">
        <w:rPr>
          <w:rFonts w:ascii="Calibri Light" w:eastAsia="Yu Gothic Light" w:hAnsi="Calibri Light" w:cs="Times New Roman"/>
          <w:color w:val="1F3763"/>
          <w:sz w:val="24"/>
          <w:szCs w:val="24"/>
          <w:lang w:val="en-GB"/>
        </w:rPr>
        <w:lastRenderedPageBreak/>
        <w:t>Tunnel test procedure</w:t>
      </w:r>
      <w:bookmarkEnd w:id="251"/>
      <w:bookmarkEnd w:id="252"/>
      <w:bookmarkEnd w:id="253"/>
      <w:bookmarkEnd w:id="254"/>
    </w:p>
    <w:p w14:paraId="447E6BB1" w14:textId="77777777" w:rsidR="000E53F2" w:rsidRPr="000E53F2" w:rsidRDefault="000E53F2" w:rsidP="000E53F2">
      <w:pPr>
        <w:spacing w:after="0" w:line="360" w:lineRule="auto"/>
        <w:rPr>
          <w:rFonts w:ascii="Calibri" w:eastAsia="Calibri" w:hAnsi="Calibri" w:cs="Arial"/>
          <w:lang w:val="en-GB"/>
        </w:rPr>
      </w:pPr>
    </w:p>
    <w:p w14:paraId="40F64522"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Record the temperature and humidity during testing.  Preferably, continuously with a data logger or alternatively manually at the start and end of tunnel exposure, and the end of the mosquito holding period. </w:t>
      </w:r>
    </w:p>
    <w:p w14:paraId="42C70F67"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Place the animal bait into compartment 2 (the shorter section of the tunnel). Ensure that the selected animal has not been used for testing for at least 2 weeks before this test and that it is placed in a position in the compartment where it will not injure itself.</w:t>
      </w:r>
    </w:p>
    <w:p w14:paraId="69A6CB64"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Secure the netted capture cages to either end of the tunnel. Ensure the netted cage on compartment 1 (the longer section of the tunnel) has an opening to allow the test mosquitoes to be added. </w:t>
      </w:r>
    </w:p>
    <w:p w14:paraId="3ED5A786"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Transfer 50 mosquitoes from the holding container into the netted cage on compartment 1 using an aspirator.</w:t>
      </w:r>
    </w:p>
    <w:p w14:paraId="2588A49C"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Expose mosquitoes to the net in the tunnel for 12-15 hours. Record the start and end time of the exposure on the data collection sheet. Testing should be conducted in darkness during the ‘night phase’ of the mosquitoes circadian rhythm.</w:t>
      </w:r>
    </w:p>
    <w:p w14:paraId="061FC1DA"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At the end of the exposure period, determine the mosquitoes compartment location, mortality and blood-feeding status (Table 3). Transfer mosquitoes from the tunnel into their corresponding collection container using an aspirator (i.e. compartment 1 dead blood-fed). Return the animal to its enclosure and ensure it is provided with food and water.</w:t>
      </w:r>
    </w:p>
    <w:p w14:paraId="0B5C7F1F"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Ensure mosquito collection containers are correctly labelled with the net sample ID (Net ID and position), test rep, mosquito species, and testing date. </w:t>
      </w:r>
    </w:p>
    <w:p w14:paraId="76858134"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Provide mosquitoes with a sugar meal (10% sucrose solution soaked onto a relevant substrate such as cotton wool). </w:t>
      </w:r>
    </w:p>
    <w:p w14:paraId="7ABAA9E3"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Record the number of mosquitoes in each holding container (i.e. compartment 1 or compartment 2, dead blood-fed, dead unfed, alive blood-fed, alive unfed).</w:t>
      </w:r>
    </w:p>
    <w:p w14:paraId="66146F5C"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For remaining mosquitoes, record the number dead at 24, 48, and 72 hours from the start of exposure. Remove dead mosquitoes each day to avoid duplicate counting.</w:t>
      </w:r>
    </w:p>
    <w:p w14:paraId="39010D0A" w14:textId="77777777" w:rsidR="000E53F2" w:rsidRPr="000E53F2" w:rsidRDefault="000E53F2" w:rsidP="000E53F2">
      <w:pPr>
        <w:numPr>
          <w:ilvl w:val="0"/>
          <w:numId w:val="37"/>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At the end of testing, ensure mosquitoes are stored correctly (i.e. in individual tubes with silica gel) for future analysis. If mosquitoes are not required for future analysis, discard mosquitoes safely. </w:t>
      </w:r>
    </w:p>
    <w:p w14:paraId="785E12B2" w14:textId="77777777" w:rsidR="000E53F2" w:rsidRPr="000E53F2" w:rsidRDefault="000E53F2" w:rsidP="000E53F2">
      <w:pPr>
        <w:spacing w:after="0" w:line="360" w:lineRule="auto"/>
        <w:rPr>
          <w:rFonts w:ascii="Calibri" w:eastAsia="Calibri" w:hAnsi="Calibri" w:cs="Arial"/>
          <w:lang w:val="en-GB"/>
        </w:rPr>
      </w:pPr>
    </w:p>
    <w:p w14:paraId="4C001D3E" w14:textId="77777777" w:rsidR="000E53F2" w:rsidRPr="000E53F2" w:rsidRDefault="000E53F2" w:rsidP="000E53F2">
      <w:pPr>
        <w:spacing w:after="0" w:line="360" w:lineRule="auto"/>
        <w:rPr>
          <w:rFonts w:ascii="Calibri" w:eastAsia="Calibri" w:hAnsi="Calibri" w:cs="Arial"/>
          <w:i/>
          <w:iCs/>
          <w:color w:val="44546A"/>
          <w:lang w:val="en-GB"/>
        </w:rPr>
      </w:pPr>
      <w:r w:rsidRPr="000E53F2">
        <w:rPr>
          <w:rFonts w:ascii="Calibri" w:eastAsia="Calibri" w:hAnsi="Calibri" w:cs="Arial"/>
          <w:i/>
          <w:iCs/>
          <w:color w:val="44546A"/>
          <w:lang w:val="en-GB"/>
        </w:rPr>
        <w:lastRenderedPageBreak/>
        <w:t xml:space="preserve">Table </w:t>
      </w:r>
      <w:r w:rsidRPr="000E53F2">
        <w:rPr>
          <w:rFonts w:ascii="Calibri" w:eastAsia="Calibri" w:hAnsi="Calibri" w:cs="Arial"/>
          <w:i/>
          <w:iCs/>
          <w:color w:val="44546A"/>
          <w:shd w:val="clear" w:color="auto" w:fill="E6E6E6"/>
          <w:lang w:val="en-GB"/>
        </w:rPr>
        <w:fldChar w:fldCharType="begin"/>
      </w:r>
      <w:r w:rsidRPr="000E53F2">
        <w:rPr>
          <w:rFonts w:ascii="Calibri" w:eastAsia="Calibri" w:hAnsi="Calibri" w:cs="Arial"/>
          <w:i/>
          <w:iCs/>
          <w:color w:val="44546A"/>
          <w:lang w:val="en-GB"/>
        </w:rPr>
        <w:instrText xml:space="preserve"> SEQ Table \* ARABIC </w:instrText>
      </w:r>
      <w:r w:rsidRPr="000E53F2">
        <w:rPr>
          <w:rFonts w:ascii="Calibri" w:eastAsia="Calibri" w:hAnsi="Calibri" w:cs="Arial"/>
          <w:i/>
          <w:iCs/>
          <w:color w:val="44546A"/>
          <w:shd w:val="clear" w:color="auto" w:fill="E6E6E6"/>
          <w:lang w:val="en-GB"/>
        </w:rPr>
        <w:fldChar w:fldCharType="separate"/>
      </w:r>
      <w:r w:rsidRPr="000E53F2">
        <w:rPr>
          <w:rFonts w:ascii="Calibri" w:eastAsia="Calibri" w:hAnsi="Calibri" w:cs="Arial"/>
          <w:i/>
          <w:iCs/>
          <w:noProof/>
          <w:color w:val="44546A"/>
          <w:lang w:val="en-GB"/>
        </w:rPr>
        <w:t>3</w:t>
      </w:r>
      <w:r w:rsidRPr="000E53F2">
        <w:rPr>
          <w:rFonts w:ascii="Calibri" w:eastAsia="Calibri" w:hAnsi="Calibri" w:cs="Arial"/>
          <w:i/>
          <w:iCs/>
          <w:color w:val="44546A"/>
          <w:shd w:val="clear" w:color="auto" w:fill="E6E6E6"/>
          <w:lang w:val="en-GB"/>
        </w:rPr>
        <w:fldChar w:fldCharType="end"/>
      </w:r>
      <w:r w:rsidRPr="000E53F2">
        <w:rPr>
          <w:rFonts w:ascii="Calibri" w:eastAsia="Calibri" w:hAnsi="Calibri" w:cs="Arial"/>
          <w:i/>
          <w:iCs/>
          <w:color w:val="44546A"/>
          <w:lang w:val="en-GB"/>
        </w:rPr>
        <w:t xml:space="preserve">. The definitions used for classifying alive, dead, unfed and blood-fed mosquitoes, adapted from </w:t>
      </w:r>
      <w:sdt>
        <w:sdtPr>
          <w:rPr>
            <w:rFonts w:ascii="Calibri" w:eastAsia="Calibri" w:hAnsi="Calibri" w:cs="Arial"/>
            <w:iCs/>
            <w:color w:val="000000"/>
            <w:shd w:val="clear" w:color="auto" w:fill="E6E6E6"/>
            <w:lang w:val="en-GB"/>
          </w:rPr>
          <w:tag w:val="MENDELEY_CITATION_v3_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"/>
          <w:id w:val="-2046665786"/>
          <w:placeholder>
            <w:docPart w:val="4E8E1FEB04C14ED19904D2F99F131AD2"/>
          </w:placeholder>
        </w:sdtPr>
        <w:sdtEndPr>
          <w:rPr>
            <w:szCs w:val="18"/>
          </w:rPr>
        </w:sdtEndPr>
        <w:sdtContent>
          <w:r w:rsidRPr="000E53F2">
            <w:rPr>
              <w:rFonts w:ascii="Calibri" w:eastAsia="Calibri" w:hAnsi="Calibri" w:cs="Arial"/>
              <w:iCs/>
              <w:color w:val="000000"/>
              <w:szCs w:val="18"/>
              <w:lang w:val="en-GB"/>
            </w:rPr>
            <w:t>(WHO, 2013)</w:t>
          </w:r>
        </w:sdtContent>
      </w:sdt>
    </w:p>
    <w:tbl>
      <w:tblPr>
        <w:tblStyle w:val="TableGrid4"/>
        <w:tblW w:w="5000" w:type="pct"/>
        <w:jc w:val="center"/>
        <w:tblLook w:val="04A0" w:firstRow="1" w:lastRow="0" w:firstColumn="1" w:lastColumn="0" w:noHBand="0" w:noVBand="1"/>
      </w:tblPr>
      <w:tblGrid>
        <w:gridCol w:w="2302"/>
        <w:gridCol w:w="6328"/>
      </w:tblGrid>
      <w:tr w:rsidR="000E53F2" w:rsidRPr="000E53F2" w14:paraId="2459027C" w14:textId="77777777" w:rsidTr="005044CC">
        <w:trPr>
          <w:jc w:val="center"/>
        </w:trPr>
        <w:tc>
          <w:tcPr>
            <w:tcW w:w="1334" w:type="pct"/>
            <w:vAlign w:val="center"/>
          </w:tcPr>
          <w:p w14:paraId="3B6EA0A0" w14:textId="77777777" w:rsidR="000E53F2" w:rsidRPr="000E53F2" w:rsidRDefault="000E53F2" w:rsidP="000E53F2">
            <w:pPr>
              <w:spacing w:line="360" w:lineRule="auto"/>
              <w:jc w:val="center"/>
              <w:rPr>
                <w:rFonts w:ascii="Calibri" w:eastAsia="Calibri" w:hAnsi="Calibri" w:cs="Arial"/>
                <w:b/>
                <w:bCs/>
              </w:rPr>
            </w:pPr>
            <w:r w:rsidRPr="000E53F2">
              <w:rPr>
                <w:rFonts w:ascii="Calibri" w:eastAsia="Calibri" w:hAnsi="Calibri" w:cs="Arial"/>
                <w:b/>
                <w:bCs/>
              </w:rPr>
              <w:t>Mosquito status</w:t>
            </w:r>
          </w:p>
        </w:tc>
        <w:tc>
          <w:tcPr>
            <w:tcW w:w="3666" w:type="pct"/>
            <w:vAlign w:val="center"/>
          </w:tcPr>
          <w:p w14:paraId="1E14F072" w14:textId="77777777" w:rsidR="000E53F2" w:rsidRPr="000E53F2" w:rsidRDefault="000E53F2" w:rsidP="000E53F2">
            <w:pPr>
              <w:spacing w:line="360" w:lineRule="auto"/>
              <w:jc w:val="center"/>
              <w:rPr>
                <w:rFonts w:ascii="Calibri" w:eastAsia="Calibri" w:hAnsi="Calibri" w:cs="Arial"/>
                <w:b/>
                <w:bCs/>
              </w:rPr>
            </w:pPr>
            <w:r w:rsidRPr="000E53F2">
              <w:rPr>
                <w:rFonts w:ascii="Calibri" w:eastAsia="Calibri" w:hAnsi="Calibri" w:cs="Arial"/>
                <w:b/>
                <w:bCs/>
              </w:rPr>
              <w:t>Definition</w:t>
            </w:r>
          </w:p>
        </w:tc>
      </w:tr>
      <w:tr w:rsidR="000E53F2" w:rsidRPr="000E53F2" w14:paraId="08705203" w14:textId="77777777" w:rsidTr="005044CC">
        <w:trPr>
          <w:jc w:val="center"/>
        </w:trPr>
        <w:tc>
          <w:tcPr>
            <w:tcW w:w="1334" w:type="pct"/>
            <w:vAlign w:val="center"/>
          </w:tcPr>
          <w:p w14:paraId="05C103F3"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Alive</w:t>
            </w:r>
          </w:p>
        </w:tc>
        <w:tc>
          <w:tcPr>
            <w:tcW w:w="3666" w:type="pct"/>
            <w:vAlign w:val="center"/>
          </w:tcPr>
          <w:p w14:paraId="58C13DE5" w14:textId="77777777" w:rsidR="000E53F2" w:rsidRPr="000E53F2" w:rsidRDefault="000E53F2" w:rsidP="000E53F2">
            <w:pPr>
              <w:spacing w:line="360" w:lineRule="auto"/>
              <w:rPr>
                <w:rFonts w:ascii="Calibri" w:eastAsia="Calibri" w:hAnsi="Calibri" w:cs="Arial"/>
              </w:rPr>
            </w:pPr>
            <w:r w:rsidRPr="000E53F2">
              <w:rPr>
                <w:rFonts w:ascii="Calibri" w:eastAsia="Calibri" w:hAnsi="Calibri" w:cs="Arial"/>
              </w:rPr>
              <w:t>The mosquito is mobile or able to stand or fly in a coordinated manner</w:t>
            </w:r>
          </w:p>
        </w:tc>
      </w:tr>
      <w:tr w:rsidR="000E53F2" w:rsidRPr="000E53F2" w14:paraId="0B90AA49" w14:textId="77777777" w:rsidTr="005044CC">
        <w:trPr>
          <w:jc w:val="center"/>
        </w:trPr>
        <w:tc>
          <w:tcPr>
            <w:tcW w:w="1334" w:type="pct"/>
            <w:vAlign w:val="center"/>
          </w:tcPr>
          <w:p w14:paraId="5806EC12"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Dead</w:t>
            </w:r>
          </w:p>
        </w:tc>
        <w:tc>
          <w:tcPr>
            <w:tcW w:w="3666" w:type="pct"/>
            <w:vAlign w:val="center"/>
          </w:tcPr>
          <w:p w14:paraId="1C9B441C" w14:textId="77777777" w:rsidR="000E53F2" w:rsidRPr="000E53F2" w:rsidRDefault="000E53F2" w:rsidP="000E53F2">
            <w:pPr>
              <w:spacing w:line="360" w:lineRule="auto"/>
              <w:rPr>
                <w:rFonts w:ascii="Calibri" w:eastAsia="Calibri" w:hAnsi="Calibri" w:cs="Arial"/>
              </w:rPr>
            </w:pPr>
            <w:r w:rsidRPr="000E53F2">
              <w:rPr>
                <w:rFonts w:ascii="Calibri" w:eastAsia="Calibri" w:hAnsi="Calibri" w:cs="Arial"/>
              </w:rPr>
              <w:t>The mosquito is immobile or unable to stand or take off in a coordinated manner following net exposure</w:t>
            </w:r>
          </w:p>
        </w:tc>
      </w:tr>
      <w:tr w:rsidR="000E53F2" w:rsidRPr="000E53F2" w14:paraId="500978DB" w14:textId="77777777" w:rsidTr="005044CC">
        <w:trPr>
          <w:jc w:val="center"/>
        </w:trPr>
        <w:tc>
          <w:tcPr>
            <w:tcW w:w="1334" w:type="pct"/>
            <w:vAlign w:val="center"/>
          </w:tcPr>
          <w:p w14:paraId="47E16A44"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Unfed</w:t>
            </w:r>
          </w:p>
        </w:tc>
        <w:tc>
          <w:tcPr>
            <w:tcW w:w="3666" w:type="pct"/>
            <w:vAlign w:val="center"/>
          </w:tcPr>
          <w:p w14:paraId="2DB691F0" w14:textId="77777777" w:rsidR="000E53F2" w:rsidRPr="000E53F2" w:rsidRDefault="000E53F2" w:rsidP="000E53F2">
            <w:pPr>
              <w:spacing w:line="360" w:lineRule="auto"/>
              <w:rPr>
                <w:rFonts w:ascii="Calibri" w:eastAsia="Calibri" w:hAnsi="Calibri" w:cs="Arial"/>
              </w:rPr>
            </w:pPr>
            <w:r w:rsidRPr="000E53F2">
              <w:rPr>
                <w:rFonts w:ascii="Calibri" w:eastAsia="Calibri" w:hAnsi="Calibri" w:cs="Arial"/>
              </w:rPr>
              <w:t>No blood-meal is visible by eye</w:t>
            </w:r>
          </w:p>
        </w:tc>
      </w:tr>
      <w:tr w:rsidR="000E53F2" w:rsidRPr="000E53F2" w14:paraId="21058BC0" w14:textId="77777777" w:rsidTr="005044CC">
        <w:trPr>
          <w:jc w:val="center"/>
        </w:trPr>
        <w:tc>
          <w:tcPr>
            <w:tcW w:w="1334" w:type="pct"/>
            <w:vAlign w:val="center"/>
          </w:tcPr>
          <w:p w14:paraId="166E4D24"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Blood fed</w:t>
            </w:r>
          </w:p>
        </w:tc>
        <w:tc>
          <w:tcPr>
            <w:tcW w:w="3666" w:type="pct"/>
            <w:vAlign w:val="center"/>
          </w:tcPr>
          <w:p w14:paraId="209220EB" w14:textId="77777777" w:rsidR="000E53F2" w:rsidRPr="000E53F2" w:rsidRDefault="000E53F2" w:rsidP="000E53F2">
            <w:pPr>
              <w:spacing w:line="360" w:lineRule="auto"/>
              <w:rPr>
                <w:rFonts w:ascii="Calibri" w:eastAsia="Calibri" w:hAnsi="Calibri" w:cs="Arial"/>
              </w:rPr>
            </w:pPr>
            <w:r w:rsidRPr="000E53F2">
              <w:rPr>
                <w:rFonts w:ascii="Calibri" w:eastAsia="Calibri" w:hAnsi="Calibri" w:cs="Arial"/>
              </w:rPr>
              <w:t>A partial or complete blood-meal is visible by eye</w:t>
            </w:r>
          </w:p>
        </w:tc>
      </w:tr>
    </w:tbl>
    <w:p w14:paraId="6CCEF6F3" w14:textId="77777777" w:rsidR="000E53F2" w:rsidRPr="000E53F2" w:rsidRDefault="000E53F2" w:rsidP="000E53F2">
      <w:pPr>
        <w:spacing w:after="0" w:line="360" w:lineRule="auto"/>
        <w:rPr>
          <w:rFonts w:ascii="Calibri" w:eastAsia="Calibri" w:hAnsi="Calibri" w:cs="Arial"/>
          <w:lang w:val="en-GB"/>
        </w:rPr>
      </w:pPr>
    </w:p>
    <w:p w14:paraId="5AE4BCF0" w14:textId="77777777" w:rsidR="000E53F2" w:rsidRPr="000E53F2" w:rsidRDefault="000E53F2" w:rsidP="0023164B">
      <w:pPr>
        <w:keepNext/>
        <w:keepLines/>
        <w:numPr>
          <w:ilvl w:val="1"/>
          <w:numId w:val="50"/>
        </w:numPr>
        <w:spacing w:after="0" w:line="360" w:lineRule="auto"/>
        <w:ind w:left="0" w:firstLine="0"/>
        <w:outlineLvl w:val="2"/>
        <w:rPr>
          <w:rFonts w:ascii="Calibri Light" w:eastAsia="Yu Gothic Light" w:hAnsi="Calibri Light" w:cs="Times New Roman"/>
          <w:color w:val="1F3763"/>
          <w:sz w:val="24"/>
          <w:szCs w:val="24"/>
          <w:lang w:val="en-GB"/>
        </w:rPr>
      </w:pPr>
      <w:bookmarkStart w:id="255" w:name="_Toc71014900"/>
      <w:bookmarkStart w:id="256" w:name="_Toc89434337"/>
      <w:bookmarkStart w:id="257" w:name="_Toc90548009"/>
      <w:bookmarkStart w:id="258" w:name="_Toc101975890"/>
      <w:r w:rsidRPr="000E53F2">
        <w:rPr>
          <w:rFonts w:ascii="Calibri Light" w:eastAsia="Yu Gothic Light" w:hAnsi="Calibri Light" w:cs="Times New Roman"/>
          <w:color w:val="1F3763"/>
          <w:sz w:val="24"/>
          <w:szCs w:val="24"/>
          <w:lang w:val="en-GB"/>
        </w:rPr>
        <w:t>Measured outcomes</w:t>
      </w:r>
      <w:bookmarkEnd w:id="255"/>
      <w:bookmarkEnd w:id="256"/>
      <w:bookmarkEnd w:id="257"/>
      <w:bookmarkEnd w:id="258"/>
    </w:p>
    <w:p w14:paraId="14313C59" w14:textId="77777777" w:rsidR="000E53F2" w:rsidRPr="000E53F2" w:rsidRDefault="000E53F2" w:rsidP="000E53F2">
      <w:pPr>
        <w:spacing w:after="0" w:line="360" w:lineRule="auto"/>
        <w:rPr>
          <w:rFonts w:ascii="Calibri" w:eastAsia="Calibri" w:hAnsi="Calibri" w:cs="Arial"/>
          <w:lang w:val="en-GB"/>
        </w:rPr>
      </w:pPr>
    </w:p>
    <w:p w14:paraId="3FE4F128" w14:textId="77777777" w:rsidR="000E53F2" w:rsidRPr="000E53F2" w:rsidRDefault="000E53F2" w:rsidP="000E53F2">
      <w:pPr>
        <w:numPr>
          <w:ilvl w:val="0"/>
          <w:numId w:val="33"/>
        </w:numPr>
        <w:spacing w:after="0" w:line="360" w:lineRule="auto"/>
        <w:contextualSpacing/>
        <w:rPr>
          <w:rFonts w:ascii="Calibri" w:eastAsia="Calibri" w:hAnsi="Calibri" w:cs="Arial"/>
          <w:lang w:val="en-GB"/>
        </w:rPr>
      </w:pPr>
      <w:r w:rsidRPr="000E53F2">
        <w:rPr>
          <w:rFonts w:ascii="Calibri" w:eastAsia="Calibri" w:hAnsi="Calibri" w:cs="Arial"/>
          <w:lang w:val="en-GB"/>
        </w:rPr>
        <w:t>The number of mosquitoes in each compartment (1 &amp; 2) on collection separated by dead blood-fed, dead unfed, alive blood-fed, alive unfed for each net/tunnel replicate.</w:t>
      </w:r>
    </w:p>
    <w:p w14:paraId="4D0468AB" w14:textId="77777777" w:rsidR="000E53F2" w:rsidRPr="000E53F2" w:rsidRDefault="000E53F2" w:rsidP="000E53F2">
      <w:pPr>
        <w:numPr>
          <w:ilvl w:val="0"/>
          <w:numId w:val="33"/>
        </w:numPr>
        <w:spacing w:after="0" w:line="360" w:lineRule="auto"/>
        <w:contextualSpacing/>
        <w:rPr>
          <w:rFonts w:ascii="Calibri" w:eastAsia="Calibri" w:hAnsi="Calibri" w:cs="Arial"/>
          <w:lang w:val="en-GB"/>
        </w:rPr>
      </w:pPr>
      <w:r w:rsidRPr="000E53F2">
        <w:rPr>
          <w:rFonts w:ascii="Calibri" w:eastAsia="Calibri" w:hAnsi="Calibri" w:cs="Arial"/>
          <w:lang w:val="en-GB"/>
        </w:rPr>
        <w:t>The number of mosquitoes dead at 24, 48, and 72hr, separated by their collection compartment (1 &amp; 2) and blood-feeding status (unfed or blood-fed).</w:t>
      </w:r>
    </w:p>
    <w:p w14:paraId="3D30397E" w14:textId="77777777" w:rsidR="000E53F2" w:rsidRPr="000E53F2" w:rsidRDefault="000E53F2" w:rsidP="000E53F2">
      <w:pPr>
        <w:numPr>
          <w:ilvl w:val="0"/>
          <w:numId w:val="33"/>
        </w:numPr>
        <w:spacing w:after="0" w:line="360" w:lineRule="auto"/>
        <w:contextualSpacing/>
        <w:rPr>
          <w:rFonts w:ascii="Calibri" w:eastAsia="Calibri" w:hAnsi="Calibri" w:cs="Arial"/>
          <w:lang w:val="en-GB"/>
        </w:rPr>
      </w:pPr>
      <w:r w:rsidRPr="000E53F2">
        <w:rPr>
          <w:rFonts w:ascii="Calibri" w:eastAsia="Calibri" w:hAnsi="Calibri" w:cs="Arial"/>
          <w:lang w:val="en-GB"/>
        </w:rPr>
        <w:lastRenderedPageBreak/>
        <w:t>Individual data should then be pooled to calculate blood-feeding %</w:t>
      </w:r>
      <w:r w:rsidRPr="000E53F2">
        <w:rPr>
          <w:rFonts w:ascii="Calibri" w:eastAsia="Calibri" w:hAnsi="Calibri" w:cs="Arial"/>
          <w:vertAlign w:val="superscript"/>
          <w:lang w:val="en-GB"/>
        </w:rPr>
        <w:footnoteReference w:id="28"/>
      </w:r>
      <w:r w:rsidRPr="000E53F2">
        <w:rPr>
          <w:rFonts w:ascii="Calibri" w:eastAsia="Calibri" w:hAnsi="Calibri" w:cs="Arial"/>
          <w:lang w:val="en-GB"/>
        </w:rPr>
        <w:t>, blood-feeding inhibition</w:t>
      </w:r>
      <w:r w:rsidRPr="000E53F2">
        <w:rPr>
          <w:rFonts w:ascii="Calibri" w:eastAsia="Calibri" w:hAnsi="Calibri" w:cs="Arial"/>
          <w:vertAlign w:val="superscript"/>
          <w:lang w:val="en-GB"/>
        </w:rPr>
        <w:footnoteReference w:id="29"/>
      </w:r>
      <w:r w:rsidRPr="000E53F2">
        <w:rPr>
          <w:rFonts w:ascii="Calibri" w:eastAsia="Calibri" w:hAnsi="Calibri" w:cs="Arial"/>
          <w:lang w:val="en-GB"/>
        </w:rPr>
        <w:t>, immediate mortality%</w:t>
      </w:r>
      <w:r w:rsidRPr="000E53F2">
        <w:rPr>
          <w:rFonts w:ascii="Calibri" w:eastAsia="Calibri" w:hAnsi="Calibri" w:cs="Arial"/>
          <w:vertAlign w:val="superscript"/>
          <w:lang w:val="en-GB"/>
        </w:rPr>
        <w:footnoteReference w:id="30"/>
      </w:r>
      <w:r w:rsidRPr="000E53F2">
        <w:rPr>
          <w:rFonts w:ascii="Calibri" w:eastAsia="Calibri" w:hAnsi="Calibri" w:cs="Arial"/>
          <w:lang w:val="en-GB"/>
        </w:rPr>
        <w:t>, 24-hour mortality%</w:t>
      </w:r>
      <w:r w:rsidRPr="000E53F2">
        <w:rPr>
          <w:rFonts w:ascii="Calibri" w:eastAsia="Calibri" w:hAnsi="Calibri" w:cs="Arial"/>
          <w:vertAlign w:val="superscript"/>
          <w:lang w:val="en-GB"/>
        </w:rPr>
        <w:footnoteReference w:id="31"/>
      </w:r>
      <w:r w:rsidRPr="000E53F2">
        <w:rPr>
          <w:rFonts w:ascii="Calibri" w:eastAsia="Calibri" w:hAnsi="Calibri" w:cs="Arial"/>
          <w:lang w:val="en-GB"/>
        </w:rPr>
        <w:t xml:space="preserve"> and 72-hour mortality %</w:t>
      </w:r>
      <w:r w:rsidRPr="000E53F2">
        <w:rPr>
          <w:rFonts w:ascii="Calibri" w:eastAsia="Calibri" w:hAnsi="Calibri" w:cs="Arial"/>
          <w:vertAlign w:val="superscript"/>
          <w:lang w:val="en-GB"/>
        </w:rPr>
        <w:footnoteReference w:id="32"/>
      </w:r>
      <w:r w:rsidRPr="000E53F2">
        <w:rPr>
          <w:rFonts w:ascii="Calibri" w:eastAsia="Calibri" w:hAnsi="Calibri" w:cs="Arial"/>
          <w:lang w:val="en-GB"/>
        </w:rPr>
        <w:t xml:space="preserve"> for each net/tunnel replicate.</w:t>
      </w:r>
    </w:p>
    <w:p w14:paraId="7E1A7AA6" w14:textId="77777777" w:rsidR="000E53F2" w:rsidRPr="000E53F2" w:rsidRDefault="000E53F2" w:rsidP="000E53F2">
      <w:pPr>
        <w:numPr>
          <w:ilvl w:val="0"/>
          <w:numId w:val="33"/>
        </w:numPr>
        <w:spacing w:after="0" w:line="360" w:lineRule="auto"/>
        <w:contextualSpacing/>
        <w:rPr>
          <w:rFonts w:ascii="Calibri" w:eastAsia="Calibri" w:hAnsi="Calibri" w:cs="Arial"/>
          <w:lang w:val="en-GB"/>
        </w:rPr>
      </w:pPr>
      <w:r w:rsidRPr="000E53F2">
        <w:rPr>
          <w:rFonts w:ascii="Calibri" w:eastAsia="Calibri" w:hAnsi="Calibri" w:cs="Arial"/>
          <w:lang w:val="en-GB"/>
        </w:rPr>
        <w:t>If control mortality is &gt;10% or blood-feeding is &lt;50% for the day the test results should be discarded, and the test repeated.</w:t>
      </w:r>
    </w:p>
    <w:p w14:paraId="58E03760" w14:textId="77777777" w:rsidR="000E53F2" w:rsidRPr="000E53F2" w:rsidRDefault="000E53F2" w:rsidP="000E53F2">
      <w:pPr>
        <w:spacing w:after="0" w:line="360" w:lineRule="auto"/>
        <w:ind w:left="360"/>
        <w:contextualSpacing/>
        <w:rPr>
          <w:rFonts w:ascii="Calibri" w:eastAsia="Calibri" w:hAnsi="Calibri" w:cs="Arial"/>
          <w:lang w:val="en-GB"/>
        </w:rPr>
      </w:pPr>
    </w:p>
    <w:p w14:paraId="2CB94E7E" w14:textId="77777777" w:rsidR="000E53F2" w:rsidRPr="000E53F2" w:rsidRDefault="000E53F2" w:rsidP="0023164B">
      <w:pPr>
        <w:keepNext/>
        <w:keepLines/>
        <w:numPr>
          <w:ilvl w:val="0"/>
          <w:numId w:val="50"/>
        </w:numPr>
        <w:spacing w:after="0" w:line="360" w:lineRule="auto"/>
        <w:outlineLvl w:val="1"/>
        <w:rPr>
          <w:rFonts w:ascii="Calibri Light" w:eastAsia="Yu Gothic Light" w:hAnsi="Calibri Light" w:cs="Times New Roman"/>
          <w:color w:val="2F5496"/>
          <w:sz w:val="26"/>
          <w:szCs w:val="26"/>
          <w:lang w:val="en-GB"/>
        </w:rPr>
      </w:pPr>
      <w:r w:rsidRPr="000E53F2">
        <w:rPr>
          <w:rFonts w:ascii="Calibri Light" w:eastAsia="Yu Gothic Light" w:hAnsi="Calibri Light" w:cs="Times New Roman"/>
          <w:color w:val="2F5496"/>
          <w:sz w:val="26"/>
          <w:szCs w:val="26"/>
          <w:lang w:val="en-GB"/>
        </w:rPr>
        <w:tab/>
      </w:r>
      <w:bookmarkStart w:id="259" w:name="_Toc71014901"/>
      <w:bookmarkStart w:id="260" w:name="_Toc89434338"/>
      <w:bookmarkStart w:id="261" w:name="_Toc90548010"/>
      <w:bookmarkStart w:id="262" w:name="_Toc101975891"/>
      <w:r w:rsidRPr="000E53F2">
        <w:rPr>
          <w:rFonts w:ascii="Calibri Light" w:eastAsia="Yu Gothic Light" w:hAnsi="Calibri Light" w:cs="Times New Roman"/>
          <w:color w:val="2F5496"/>
          <w:sz w:val="26"/>
          <w:szCs w:val="26"/>
          <w:lang w:val="en-GB"/>
        </w:rPr>
        <w:t>Data priority list</w:t>
      </w:r>
      <w:bookmarkEnd w:id="259"/>
      <w:bookmarkEnd w:id="260"/>
      <w:bookmarkEnd w:id="261"/>
      <w:bookmarkEnd w:id="262"/>
    </w:p>
    <w:p w14:paraId="5C0511D6" w14:textId="77777777" w:rsidR="000E53F2" w:rsidRPr="000E53F2" w:rsidRDefault="000E53F2" w:rsidP="000E53F2">
      <w:pPr>
        <w:tabs>
          <w:tab w:val="left" w:pos="915"/>
        </w:tabs>
        <w:spacing w:after="0" w:line="360" w:lineRule="auto"/>
        <w:rPr>
          <w:rFonts w:ascii="Calibri" w:eastAsia="Calibri" w:hAnsi="Calibri" w:cs="Arial"/>
          <w:lang w:val="en-GB"/>
        </w:rPr>
      </w:pPr>
    </w:p>
    <w:p w14:paraId="498A2552" w14:textId="77777777" w:rsidR="000E53F2" w:rsidRPr="000E53F2" w:rsidRDefault="000E53F2" w:rsidP="000E53F2">
      <w:pPr>
        <w:numPr>
          <w:ilvl w:val="0"/>
          <w:numId w:val="38"/>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All testing should be carried with the same resistant and susceptible strains over time. Where resources allow it and mosquitoes are available a second resistant and susceptible strain should be tested. However, it is more important to have a full longitudinal data set with one strain, so resources should be prioritised to ensure this before considering testing with secondary strains. </w:t>
      </w:r>
    </w:p>
    <w:p w14:paraId="53C687D1" w14:textId="77777777" w:rsidR="000E53F2" w:rsidRPr="000E53F2" w:rsidRDefault="000E53F2" w:rsidP="000E53F2">
      <w:pPr>
        <w:numPr>
          <w:ilvl w:val="0"/>
          <w:numId w:val="38"/>
        </w:numPr>
        <w:spacing w:after="0" w:line="360" w:lineRule="auto"/>
        <w:contextualSpacing/>
        <w:rPr>
          <w:rFonts w:ascii="Calibri" w:eastAsia="Calibri" w:hAnsi="Calibri" w:cs="Arial"/>
          <w:lang w:val="en-GB"/>
        </w:rPr>
      </w:pPr>
      <w:r w:rsidRPr="000E53F2">
        <w:rPr>
          <w:rFonts w:ascii="Calibri" w:eastAsia="Calibri" w:hAnsi="Calibri" w:cs="Arial"/>
          <w:lang w:val="en-GB"/>
        </w:rPr>
        <w:t>Ad hoc testing with secondary strains when available will provide useful data.</w:t>
      </w:r>
    </w:p>
    <w:p w14:paraId="02552C47" w14:textId="77777777" w:rsidR="000E53F2" w:rsidRPr="000E53F2" w:rsidRDefault="000E53F2" w:rsidP="000E53F2">
      <w:pPr>
        <w:numPr>
          <w:ilvl w:val="0"/>
          <w:numId w:val="38"/>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The ideal methodological parameters (i.e. net samples, replicates, controls) can be found in </w:t>
      </w:r>
      <w:r w:rsidRPr="000E53F2">
        <w:rPr>
          <w:rFonts w:ascii="Calibri" w:eastAsia="Calibri" w:hAnsi="Calibri" w:cs="Arial"/>
          <w:color w:val="2B579A"/>
          <w:shd w:val="clear" w:color="auto" w:fill="E6E6E6"/>
          <w:lang w:val="en-GB"/>
        </w:rPr>
        <w:fldChar w:fldCharType="begin"/>
      </w:r>
      <w:r w:rsidRPr="000E53F2">
        <w:rPr>
          <w:rFonts w:ascii="Calibri" w:eastAsia="Calibri" w:hAnsi="Calibri" w:cs="Arial"/>
          <w:lang w:val="en-GB"/>
        </w:rPr>
        <w:instrText xml:space="preserve"> REF _Ref66807298 \h  \* MERGEFORMAT </w:instrText>
      </w:r>
      <w:r w:rsidRPr="000E53F2">
        <w:rPr>
          <w:rFonts w:ascii="Calibri" w:eastAsia="Calibri" w:hAnsi="Calibri" w:cs="Arial"/>
          <w:color w:val="2B579A"/>
          <w:shd w:val="clear" w:color="auto" w:fill="E6E6E6"/>
          <w:lang w:val="en-GB"/>
        </w:rPr>
      </w:r>
      <w:r w:rsidRPr="000E53F2">
        <w:rPr>
          <w:rFonts w:ascii="Calibri" w:eastAsia="Calibri" w:hAnsi="Calibri" w:cs="Arial"/>
          <w:color w:val="2B579A"/>
          <w:shd w:val="clear" w:color="auto" w:fill="E6E6E6"/>
          <w:lang w:val="en-GB"/>
        </w:rPr>
        <w:fldChar w:fldCharType="separate"/>
      </w:r>
      <w:r w:rsidRPr="000E53F2">
        <w:rPr>
          <w:rFonts w:ascii="Calibri" w:eastAsia="Calibri" w:hAnsi="Calibri" w:cs="Arial"/>
          <w:lang w:val="en-GB"/>
        </w:rPr>
        <w:t xml:space="preserve">Table </w:t>
      </w:r>
      <w:r w:rsidRPr="000E53F2">
        <w:rPr>
          <w:rFonts w:ascii="Calibri" w:eastAsia="Calibri" w:hAnsi="Calibri" w:cs="Arial"/>
          <w:noProof/>
          <w:lang w:val="en-GB"/>
        </w:rPr>
        <w:t>4</w:t>
      </w:r>
      <w:r w:rsidRPr="000E53F2">
        <w:rPr>
          <w:rFonts w:ascii="Calibri" w:eastAsia="Calibri" w:hAnsi="Calibri" w:cs="Arial"/>
          <w:color w:val="2B579A"/>
          <w:shd w:val="clear" w:color="auto" w:fill="E6E6E6"/>
          <w:lang w:val="en-GB"/>
        </w:rPr>
        <w:fldChar w:fldCharType="end"/>
      </w:r>
      <w:r w:rsidRPr="000E53F2">
        <w:rPr>
          <w:rFonts w:ascii="Calibri" w:eastAsia="Calibri" w:hAnsi="Calibri" w:cs="Arial"/>
          <w:lang w:val="en-GB"/>
        </w:rPr>
        <w:t xml:space="preserve">. All methodological parameters and deviations from standard testing should be recorded at the time of testing. </w:t>
      </w:r>
    </w:p>
    <w:p w14:paraId="189060FC" w14:textId="77777777" w:rsidR="000E53F2" w:rsidRPr="000E53F2" w:rsidRDefault="000E53F2" w:rsidP="000E53F2">
      <w:pPr>
        <w:spacing w:after="0" w:line="360" w:lineRule="auto"/>
        <w:rPr>
          <w:rFonts w:ascii="Calibri" w:eastAsia="Calibri" w:hAnsi="Calibri" w:cs="Arial"/>
          <w:lang w:val="en-GB"/>
        </w:rPr>
      </w:pPr>
    </w:p>
    <w:p w14:paraId="75E55812" w14:textId="77777777" w:rsidR="000E53F2" w:rsidRPr="000E53F2" w:rsidRDefault="000E53F2" w:rsidP="000E53F2">
      <w:pPr>
        <w:spacing w:after="0" w:line="360" w:lineRule="auto"/>
        <w:rPr>
          <w:rFonts w:ascii="Calibri" w:eastAsia="Calibri" w:hAnsi="Calibri" w:cs="Arial"/>
          <w:lang w:val="en-GB"/>
        </w:rPr>
      </w:pPr>
    </w:p>
    <w:p w14:paraId="7A70A80A" w14:textId="77777777" w:rsidR="000E53F2" w:rsidRPr="000E53F2" w:rsidRDefault="000E53F2" w:rsidP="000E53F2">
      <w:pPr>
        <w:spacing w:after="0" w:line="360" w:lineRule="auto"/>
        <w:rPr>
          <w:rFonts w:ascii="Calibri" w:eastAsia="Calibri" w:hAnsi="Calibri" w:cs="Arial"/>
          <w:lang w:val="en-GB"/>
        </w:rPr>
      </w:pPr>
    </w:p>
    <w:p w14:paraId="4EEB916D" w14:textId="77777777" w:rsidR="000E53F2" w:rsidRPr="000E53F2" w:rsidRDefault="000E53F2" w:rsidP="000E53F2">
      <w:pPr>
        <w:spacing w:after="0" w:line="360" w:lineRule="auto"/>
        <w:rPr>
          <w:rFonts w:ascii="Calibri" w:eastAsia="Calibri" w:hAnsi="Calibri" w:cs="Arial"/>
          <w:lang w:val="en-GB"/>
        </w:rPr>
      </w:pPr>
    </w:p>
    <w:p w14:paraId="3E36DDF0" w14:textId="77777777" w:rsidR="000E53F2" w:rsidRPr="000E53F2" w:rsidRDefault="000E53F2" w:rsidP="000E53F2">
      <w:pPr>
        <w:spacing w:after="0" w:line="360" w:lineRule="auto"/>
        <w:rPr>
          <w:rFonts w:ascii="Calibri" w:eastAsia="Calibri" w:hAnsi="Calibri" w:cs="Arial"/>
          <w:lang w:val="en-GB"/>
        </w:rPr>
      </w:pPr>
    </w:p>
    <w:p w14:paraId="59ED03C6" w14:textId="77777777" w:rsidR="000E53F2" w:rsidRPr="000E53F2" w:rsidRDefault="000E53F2" w:rsidP="000E53F2">
      <w:pPr>
        <w:spacing w:after="0" w:line="360" w:lineRule="auto"/>
        <w:rPr>
          <w:rFonts w:ascii="Calibri" w:eastAsia="Calibri" w:hAnsi="Calibri" w:cs="Arial"/>
          <w:lang w:val="en-GB"/>
        </w:rPr>
      </w:pPr>
    </w:p>
    <w:p w14:paraId="74B6969F" w14:textId="77777777" w:rsidR="000E53F2" w:rsidRPr="000E53F2" w:rsidRDefault="000E53F2" w:rsidP="000E53F2">
      <w:pPr>
        <w:spacing w:after="0" w:line="360" w:lineRule="auto"/>
        <w:rPr>
          <w:rFonts w:ascii="Calibri" w:eastAsia="Calibri" w:hAnsi="Calibri" w:cs="Arial"/>
          <w:lang w:val="en-GB"/>
        </w:rPr>
      </w:pPr>
    </w:p>
    <w:p w14:paraId="1BBD4DD8" w14:textId="77777777" w:rsidR="000E53F2" w:rsidRPr="000E53F2" w:rsidRDefault="000E53F2" w:rsidP="000E53F2">
      <w:pPr>
        <w:keepNext/>
        <w:spacing w:after="0" w:line="360" w:lineRule="auto"/>
        <w:rPr>
          <w:rFonts w:ascii="Calibri" w:eastAsia="Calibri" w:hAnsi="Calibri" w:cs="Arial"/>
          <w:i/>
          <w:iCs/>
          <w:color w:val="44546A"/>
          <w:szCs w:val="18"/>
          <w:lang w:val="en-GB"/>
        </w:rPr>
      </w:pPr>
      <w:r w:rsidRPr="000E53F2">
        <w:rPr>
          <w:rFonts w:ascii="Calibri" w:eastAsia="Calibri" w:hAnsi="Calibri" w:cs="Arial"/>
          <w:i/>
          <w:iCs/>
          <w:color w:val="44546A"/>
          <w:szCs w:val="18"/>
          <w:lang w:val="en-GB"/>
        </w:rPr>
        <w:t xml:space="preserve">Table </w:t>
      </w:r>
      <w:r w:rsidRPr="000E53F2">
        <w:rPr>
          <w:rFonts w:ascii="Calibri" w:eastAsia="Calibri" w:hAnsi="Calibri" w:cs="Arial"/>
          <w:i/>
          <w:iCs/>
          <w:color w:val="44546A"/>
          <w:szCs w:val="18"/>
          <w:shd w:val="clear" w:color="auto" w:fill="E6E6E6"/>
          <w:lang w:val="en-GB"/>
        </w:rPr>
        <w:fldChar w:fldCharType="begin"/>
      </w:r>
      <w:r w:rsidRPr="000E53F2">
        <w:rPr>
          <w:rFonts w:ascii="Calibri" w:eastAsia="Calibri" w:hAnsi="Calibri" w:cs="Arial"/>
          <w:i/>
          <w:iCs/>
          <w:color w:val="44546A"/>
          <w:szCs w:val="18"/>
          <w:lang w:val="en-GB"/>
        </w:rPr>
        <w:instrText>SEQ Table \* ARABIC</w:instrText>
      </w:r>
      <w:r w:rsidRPr="000E53F2">
        <w:rPr>
          <w:rFonts w:ascii="Calibri" w:eastAsia="Calibri" w:hAnsi="Calibri" w:cs="Arial"/>
          <w:i/>
          <w:iCs/>
          <w:color w:val="44546A"/>
          <w:szCs w:val="18"/>
          <w:shd w:val="clear" w:color="auto" w:fill="E6E6E6"/>
          <w:lang w:val="en-GB"/>
        </w:rPr>
        <w:fldChar w:fldCharType="separate"/>
      </w:r>
      <w:r w:rsidRPr="000E53F2">
        <w:rPr>
          <w:rFonts w:ascii="Calibri" w:eastAsia="Calibri" w:hAnsi="Calibri" w:cs="Arial"/>
          <w:i/>
          <w:iCs/>
          <w:noProof/>
          <w:color w:val="44546A"/>
          <w:szCs w:val="18"/>
          <w:lang w:val="en-GB"/>
        </w:rPr>
        <w:t>4</w:t>
      </w:r>
      <w:r w:rsidRPr="000E53F2">
        <w:rPr>
          <w:rFonts w:ascii="Calibri" w:eastAsia="Calibri" w:hAnsi="Calibri" w:cs="Arial"/>
          <w:i/>
          <w:iCs/>
          <w:color w:val="44546A"/>
          <w:szCs w:val="18"/>
          <w:shd w:val="clear" w:color="auto" w:fill="E6E6E6"/>
          <w:lang w:val="en-GB"/>
        </w:rPr>
        <w:fldChar w:fldCharType="end"/>
      </w:r>
      <w:r w:rsidRPr="000E53F2">
        <w:rPr>
          <w:rFonts w:ascii="Calibri" w:eastAsia="Calibri" w:hAnsi="Calibri" w:cs="Arial"/>
          <w:i/>
          <w:iCs/>
          <w:color w:val="44546A"/>
          <w:szCs w:val="18"/>
          <w:lang w:val="en-GB"/>
        </w:rPr>
        <w:t xml:space="preserve">. The number of net samples, and mosquitoes required from each strain per test net and for daily controls. </w:t>
      </w:r>
    </w:p>
    <w:tbl>
      <w:tblPr>
        <w:tblStyle w:val="TableGrid4"/>
        <w:tblW w:w="0" w:type="auto"/>
        <w:jc w:val="center"/>
        <w:tblLook w:val="04A0" w:firstRow="1" w:lastRow="0" w:firstColumn="1" w:lastColumn="0" w:noHBand="0" w:noVBand="1"/>
      </w:tblPr>
      <w:tblGrid>
        <w:gridCol w:w="4019"/>
        <w:gridCol w:w="959"/>
      </w:tblGrid>
      <w:tr w:rsidR="000E53F2" w:rsidRPr="000E53F2" w14:paraId="36189246" w14:textId="77777777" w:rsidTr="005044CC">
        <w:trPr>
          <w:trHeight w:val="300"/>
          <w:jc w:val="center"/>
        </w:trPr>
        <w:tc>
          <w:tcPr>
            <w:tcW w:w="0" w:type="auto"/>
            <w:shd w:val="clear" w:color="auto" w:fill="auto"/>
            <w:noWrap/>
            <w:vAlign w:val="center"/>
            <w:hideMark/>
          </w:tcPr>
          <w:p w14:paraId="48602984" w14:textId="77777777" w:rsidR="000E53F2" w:rsidRPr="000E53F2" w:rsidRDefault="000E53F2" w:rsidP="000E53F2">
            <w:pPr>
              <w:spacing w:line="360" w:lineRule="auto"/>
              <w:jc w:val="center"/>
              <w:rPr>
                <w:rFonts w:ascii="Calibri" w:eastAsia="Calibri" w:hAnsi="Calibri" w:cs="Arial"/>
                <w:b/>
                <w:bCs/>
              </w:rPr>
            </w:pPr>
            <w:r w:rsidRPr="000E53F2">
              <w:rPr>
                <w:rFonts w:ascii="Calibri" w:eastAsia="Calibri" w:hAnsi="Calibri" w:cs="Arial"/>
                <w:b/>
                <w:bCs/>
              </w:rPr>
              <w:t xml:space="preserve">Parameter </w:t>
            </w:r>
          </w:p>
        </w:tc>
        <w:tc>
          <w:tcPr>
            <w:tcW w:w="0" w:type="auto"/>
            <w:shd w:val="clear" w:color="auto" w:fill="auto"/>
            <w:noWrap/>
            <w:vAlign w:val="center"/>
            <w:hideMark/>
          </w:tcPr>
          <w:p w14:paraId="2C2582D3" w14:textId="77777777" w:rsidR="000E53F2" w:rsidRPr="000E53F2" w:rsidRDefault="000E53F2" w:rsidP="000E53F2">
            <w:pPr>
              <w:spacing w:line="360" w:lineRule="auto"/>
              <w:jc w:val="center"/>
              <w:rPr>
                <w:rFonts w:ascii="Calibri" w:eastAsia="Calibri" w:hAnsi="Calibri" w:cs="Arial"/>
                <w:b/>
                <w:bCs/>
              </w:rPr>
            </w:pPr>
            <w:r w:rsidRPr="000E53F2">
              <w:rPr>
                <w:rFonts w:ascii="Calibri" w:eastAsia="Calibri" w:hAnsi="Calibri" w:cs="Arial"/>
                <w:b/>
                <w:bCs/>
              </w:rPr>
              <w:t>Amount</w:t>
            </w:r>
          </w:p>
        </w:tc>
      </w:tr>
      <w:tr w:rsidR="000E53F2" w:rsidRPr="000E53F2" w14:paraId="2BC670E0" w14:textId="77777777" w:rsidTr="005044CC">
        <w:trPr>
          <w:trHeight w:val="300"/>
          <w:jc w:val="center"/>
        </w:trPr>
        <w:tc>
          <w:tcPr>
            <w:tcW w:w="0" w:type="auto"/>
            <w:shd w:val="clear" w:color="auto" w:fill="auto"/>
            <w:noWrap/>
            <w:vAlign w:val="center"/>
            <w:hideMark/>
          </w:tcPr>
          <w:p w14:paraId="67B0550E"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CFP roof panel sample</w:t>
            </w:r>
          </w:p>
        </w:tc>
        <w:tc>
          <w:tcPr>
            <w:tcW w:w="0" w:type="auto"/>
            <w:shd w:val="clear" w:color="auto" w:fill="auto"/>
            <w:noWrap/>
            <w:vAlign w:val="center"/>
            <w:hideMark/>
          </w:tcPr>
          <w:p w14:paraId="72BBDAD1"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1</w:t>
            </w:r>
          </w:p>
        </w:tc>
      </w:tr>
      <w:tr w:rsidR="000E53F2" w:rsidRPr="000E53F2" w14:paraId="486AE811" w14:textId="77777777" w:rsidTr="005044CC">
        <w:trPr>
          <w:trHeight w:val="300"/>
          <w:jc w:val="center"/>
        </w:trPr>
        <w:tc>
          <w:tcPr>
            <w:tcW w:w="0" w:type="auto"/>
            <w:shd w:val="clear" w:color="auto" w:fill="auto"/>
            <w:noWrap/>
            <w:vAlign w:val="center"/>
            <w:hideMark/>
          </w:tcPr>
          <w:p w14:paraId="76E4F90B"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CFP side panel sample</w:t>
            </w:r>
          </w:p>
        </w:tc>
        <w:tc>
          <w:tcPr>
            <w:tcW w:w="0" w:type="auto"/>
            <w:shd w:val="clear" w:color="auto" w:fill="auto"/>
            <w:noWrap/>
            <w:vAlign w:val="center"/>
            <w:hideMark/>
          </w:tcPr>
          <w:p w14:paraId="493319A0"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1</w:t>
            </w:r>
          </w:p>
        </w:tc>
      </w:tr>
      <w:tr w:rsidR="000E53F2" w:rsidRPr="000E53F2" w14:paraId="3645FDFE" w14:textId="77777777" w:rsidTr="005044CC">
        <w:trPr>
          <w:trHeight w:val="300"/>
          <w:jc w:val="center"/>
        </w:trPr>
        <w:tc>
          <w:tcPr>
            <w:tcW w:w="0" w:type="auto"/>
            <w:shd w:val="clear" w:color="auto" w:fill="auto"/>
            <w:noWrap/>
            <w:vAlign w:val="center"/>
            <w:hideMark/>
          </w:tcPr>
          <w:p w14:paraId="48559EF4"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 xml:space="preserve">Untreated control samples </w:t>
            </w:r>
          </w:p>
        </w:tc>
        <w:tc>
          <w:tcPr>
            <w:tcW w:w="0" w:type="auto"/>
            <w:shd w:val="clear" w:color="auto" w:fill="auto"/>
            <w:noWrap/>
            <w:vAlign w:val="center"/>
            <w:hideMark/>
          </w:tcPr>
          <w:p w14:paraId="17BFDB1F"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2</w:t>
            </w:r>
          </w:p>
        </w:tc>
      </w:tr>
      <w:tr w:rsidR="000E53F2" w:rsidRPr="000E53F2" w14:paraId="32E67684" w14:textId="77777777" w:rsidTr="005044CC">
        <w:trPr>
          <w:trHeight w:val="300"/>
          <w:jc w:val="center"/>
        </w:trPr>
        <w:tc>
          <w:tcPr>
            <w:tcW w:w="0" w:type="auto"/>
            <w:shd w:val="clear" w:color="auto" w:fill="auto"/>
            <w:noWrap/>
            <w:vAlign w:val="center"/>
            <w:hideMark/>
          </w:tcPr>
          <w:p w14:paraId="362DC8EC"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Replicate per panel</w:t>
            </w:r>
          </w:p>
        </w:tc>
        <w:tc>
          <w:tcPr>
            <w:tcW w:w="0" w:type="auto"/>
            <w:shd w:val="clear" w:color="auto" w:fill="auto"/>
            <w:noWrap/>
            <w:vAlign w:val="center"/>
            <w:hideMark/>
          </w:tcPr>
          <w:p w14:paraId="1581E2CC"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1</w:t>
            </w:r>
          </w:p>
        </w:tc>
      </w:tr>
      <w:tr w:rsidR="000E53F2" w:rsidRPr="000E53F2" w14:paraId="11342794" w14:textId="77777777" w:rsidTr="005044CC">
        <w:trPr>
          <w:trHeight w:val="300"/>
          <w:jc w:val="center"/>
        </w:trPr>
        <w:tc>
          <w:tcPr>
            <w:tcW w:w="0" w:type="auto"/>
            <w:shd w:val="clear" w:color="auto" w:fill="auto"/>
            <w:noWrap/>
            <w:vAlign w:val="center"/>
            <w:hideMark/>
          </w:tcPr>
          <w:p w14:paraId="4E5D6797"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Mosquitoes per rep</w:t>
            </w:r>
          </w:p>
        </w:tc>
        <w:tc>
          <w:tcPr>
            <w:tcW w:w="0" w:type="auto"/>
            <w:shd w:val="clear" w:color="auto" w:fill="auto"/>
            <w:noWrap/>
            <w:vAlign w:val="center"/>
            <w:hideMark/>
          </w:tcPr>
          <w:p w14:paraId="705BEA30"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50</w:t>
            </w:r>
          </w:p>
        </w:tc>
      </w:tr>
      <w:tr w:rsidR="000E53F2" w:rsidRPr="000E53F2" w14:paraId="7E44C0F0" w14:textId="77777777" w:rsidTr="005044CC">
        <w:trPr>
          <w:trHeight w:val="300"/>
          <w:jc w:val="center"/>
        </w:trPr>
        <w:tc>
          <w:tcPr>
            <w:tcW w:w="0" w:type="auto"/>
            <w:shd w:val="clear" w:color="auto" w:fill="auto"/>
            <w:noWrap/>
            <w:vAlign w:val="center"/>
            <w:hideMark/>
          </w:tcPr>
          <w:p w14:paraId="18DF2139"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Mosquito per CFP test net</w:t>
            </w:r>
          </w:p>
        </w:tc>
        <w:tc>
          <w:tcPr>
            <w:tcW w:w="0" w:type="auto"/>
            <w:shd w:val="clear" w:color="auto" w:fill="auto"/>
            <w:noWrap/>
            <w:vAlign w:val="center"/>
            <w:hideMark/>
          </w:tcPr>
          <w:p w14:paraId="430A53FC"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100</w:t>
            </w:r>
          </w:p>
        </w:tc>
      </w:tr>
      <w:tr w:rsidR="000E53F2" w:rsidRPr="000E53F2" w14:paraId="70D50034" w14:textId="77777777" w:rsidTr="005044CC">
        <w:trPr>
          <w:trHeight w:val="300"/>
          <w:jc w:val="center"/>
        </w:trPr>
        <w:tc>
          <w:tcPr>
            <w:tcW w:w="0" w:type="auto"/>
            <w:shd w:val="clear" w:color="auto" w:fill="auto"/>
            <w:noWrap/>
            <w:vAlign w:val="center"/>
            <w:hideMark/>
          </w:tcPr>
          <w:p w14:paraId="2EAAA196" w14:textId="77777777" w:rsidR="000E53F2" w:rsidRPr="000E53F2" w:rsidRDefault="000E53F2" w:rsidP="000E53F2">
            <w:pPr>
              <w:spacing w:line="360" w:lineRule="auto"/>
              <w:rPr>
                <w:rFonts w:ascii="Calibri" w:eastAsia="Calibri" w:hAnsi="Calibri" w:cs="Arial"/>
              </w:rPr>
            </w:pPr>
            <w:r w:rsidRPr="000E53F2">
              <w:rPr>
                <w:rFonts w:ascii="Calibri" w:eastAsia="Calibri" w:hAnsi="Calibri" w:cs="Arial"/>
              </w:rPr>
              <w:t>Mosquito per untreated control net (daily)</w:t>
            </w:r>
          </w:p>
        </w:tc>
        <w:tc>
          <w:tcPr>
            <w:tcW w:w="0" w:type="auto"/>
            <w:shd w:val="clear" w:color="auto" w:fill="auto"/>
            <w:noWrap/>
            <w:vAlign w:val="center"/>
            <w:hideMark/>
          </w:tcPr>
          <w:p w14:paraId="6305CEA2"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100</w:t>
            </w:r>
          </w:p>
        </w:tc>
      </w:tr>
      <w:tr w:rsidR="000E53F2" w:rsidRPr="000E53F2" w14:paraId="2DD1FEAE" w14:textId="77777777" w:rsidTr="005044CC">
        <w:trPr>
          <w:trHeight w:val="300"/>
          <w:jc w:val="center"/>
        </w:trPr>
        <w:tc>
          <w:tcPr>
            <w:tcW w:w="0" w:type="auto"/>
            <w:shd w:val="clear" w:color="auto" w:fill="auto"/>
            <w:noWrap/>
            <w:vAlign w:val="center"/>
            <w:hideMark/>
          </w:tcPr>
          <w:p w14:paraId="3675C58D"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Total</w:t>
            </w:r>
          </w:p>
        </w:tc>
        <w:tc>
          <w:tcPr>
            <w:tcW w:w="0" w:type="auto"/>
            <w:shd w:val="clear" w:color="auto" w:fill="auto"/>
            <w:noWrap/>
            <w:vAlign w:val="center"/>
            <w:hideMark/>
          </w:tcPr>
          <w:p w14:paraId="5F287309" w14:textId="77777777" w:rsidR="000E53F2" w:rsidRPr="000E53F2" w:rsidRDefault="000E53F2" w:rsidP="000E53F2">
            <w:pPr>
              <w:spacing w:line="360" w:lineRule="auto"/>
              <w:jc w:val="center"/>
              <w:rPr>
                <w:rFonts w:ascii="Calibri" w:eastAsia="Calibri" w:hAnsi="Calibri" w:cs="Arial"/>
              </w:rPr>
            </w:pPr>
            <w:r w:rsidRPr="000E53F2">
              <w:rPr>
                <w:rFonts w:ascii="Calibri" w:eastAsia="Calibri" w:hAnsi="Calibri" w:cs="Arial"/>
              </w:rPr>
              <w:t>200</w:t>
            </w:r>
          </w:p>
        </w:tc>
      </w:tr>
    </w:tbl>
    <w:p w14:paraId="6C242DF4" w14:textId="77777777" w:rsidR="000E53F2" w:rsidRPr="000E53F2" w:rsidRDefault="000E53F2" w:rsidP="000E53F2">
      <w:pPr>
        <w:spacing w:after="0" w:line="360" w:lineRule="auto"/>
        <w:rPr>
          <w:rFonts w:ascii="Calibri" w:eastAsia="Calibri" w:hAnsi="Calibri" w:cs="Arial"/>
          <w:lang w:val="en-GB"/>
        </w:rPr>
      </w:pPr>
    </w:p>
    <w:p w14:paraId="4303D430" w14:textId="77777777" w:rsidR="000E53F2" w:rsidRPr="000E53F2" w:rsidRDefault="000E53F2" w:rsidP="0023164B">
      <w:pPr>
        <w:keepNext/>
        <w:keepLines/>
        <w:numPr>
          <w:ilvl w:val="0"/>
          <w:numId w:val="50"/>
        </w:numPr>
        <w:spacing w:after="0" w:line="360" w:lineRule="auto"/>
        <w:outlineLvl w:val="1"/>
        <w:rPr>
          <w:rFonts w:ascii="Calibri Light" w:eastAsia="Yu Gothic Light" w:hAnsi="Calibri Light" w:cs="Times New Roman"/>
          <w:color w:val="2F5496"/>
          <w:sz w:val="26"/>
          <w:szCs w:val="26"/>
          <w:lang w:val="en-GB"/>
        </w:rPr>
      </w:pPr>
      <w:bookmarkStart w:id="263" w:name="_Toc71014902"/>
      <w:bookmarkStart w:id="264" w:name="_Toc89434339"/>
      <w:bookmarkStart w:id="265" w:name="_Toc90548011"/>
      <w:bookmarkStart w:id="266" w:name="_Toc101975892"/>
      <w:r w:rsidRPr="000E53F2">
        <w:rPr>
          <w:rFonts w:ascii="Calibri Light" w:eastAsia="Yu Gothic Light" w:hAnsi="Calibri Light" w:cs="Times New Roman"/>
          <w:color w:val="2F5496"/>
          <w:sz w:val="26"/>
          <w:szCs w:val="26"/>
          <w:lang w:val="en-GB"/>
        </w:rPr>
        <w:t>Deviations from standard protocol</w:t>
      </w:r>
      <w:bookmarkEnd w:id="263"/>
      <w:bookmarkEnd w:id="264"/>
      <w:bookmarkEnd w:id="265"/>
      <w:bookmarkEnd w:id="266"/>
    </w:p>
    <w:p w14:paraId="04F01AAB" w14:textId="77777777" w:rsidR="000E53F2" w:rsidRPr="000E53F2" w:rsidRDefault="000E53F2" w:rsidP="000E53F2">
      <w:pPr>
        <w:spacing w:after="0" w:line="360" w:lineRule="auto"/>
        <w:rPr>
          <w:rFonts w:ascii="Calibri" w:eastAsia="Calibri" w:hAnsi="Calibri" w:cs="Arial"/>
          <w:lang w:val="en-GB"/>
        </w:rPr>
      </w:pPr>
    </w:p>
    <w:p w14:paraId="0A3BD4D0" w14:textId="77777777" w:rsidR="000E53F2" w:rsidRPr="000E53F2" w:rsidRDefault="000E53F2" w:rsidP="000E53F2">
      <w:pPr>
        <w:numPr>
          <w:ilvl w:val="0"/>
          <w:numId w:val="39"/>
        </w:numPr>
        <w:spacing w:after="0" w:line="360" w:lineRule="auto"/>
        <w:ind w:left="360"/>
        <w:contextualSpacing/>
        <w:rPr>
          <w:rFonts w:ascii="Calibri" w:eastAsia="Calibri" w:hAnsi="Calibri" w:cs="Arial"/>
          <w:lang w:val="en-GB"/>
        </w:rPr>
      </w:pPr>
      <w:r w:rsidRPr="000E53F2">
        <w:rPr>
          <w:rFonts w:ascii="Calibri" w:eastAsia="Calibri" w:hAnsi="Calibri" w:cs="Arial"/>
          <w:lang w:val="en-GB"/>
        </w:rPr>
        <w:t>All deviations from the standard protocol should be noted in the data collections sheets.</w:t>
      </w:r>
    </w:p>
    <w:p w14:paraId="345FD600" w14:textId="77777777" w:rsidR="000E53F2" w:rsidRPr="000E53F2" w:rsidRDefault="000E53F2" w:rsidP="000E53F2">
      <w:pPr>
        <w:numPr>
          <w:ilvl w:val="0"/>
          <w:numId w:val="39"/>
        </w:numPr>
        <w:spacing w:after="0" w:line="360" w:lineRule="auto"/>
        <w:ind w:left="360"/>
        <w:contextualSpacing/>
        <w:rPr>
          <w:rFonts w:ascii="Calibri" w:eastAsia="Calibri" w:hAnsi="Calibri" w:cs="Arial"/>
          <w:lang w:val="en-GB"/>
        </w:rPr>
      </w:pPr>
      <w:r w:rsidRPr="000E53F2">
        <w:rPr>
          <w:rFonts w:ascii="Calibri" w:eastAsia="Calibri" w:hAnsi="Calibri" w:cs="Arial"/>
          <w:lang w:val="en-GB"/>
        </w:rPr>
        <w:t xml:space="preserve">When insecticide characterised lab strains are unavailable, wild larval collected mosquitoes could be used. Details on larval collected should be recorded, such as the location of sampling sites (including coordinates), the number of sampling sites, and the type of sampling site (e.g. rainwater puddle, permanent water body). The wild larval collected population should be insecticide characterised using the same methods as those used to characterise lab strains </w:t>
      </w:r>
      <w:sdt>
        <w:sdtPr>
          <w:rPr>
            <w:rFonts w:ascii="Calibri" w:eastAsia="Calibri" w:hAnsi="Calibri" w:cs="Arial"/>
            <w:color w:val="000000"/>
            <w:shd w:val="clear" w:color="auto" w:fill="E6E6E6"/>
            <w:lang w:val="en-GB"/>
          </w:rPr>
          <w:tag w:val="MENDELEY_CITATION_v3_eyJjaXRhdGlvbklEIjoiTUVOREVMRVlfQ0lUQVRJT05fMmFlNTJhYjktY2JmZS00NzA0LWFhMDktNDE4ZjlmYmJlNTBh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wgZXQgYWwsIEluIFByZXApIn19"/>
          <w:id w:val="-948320409"/>
          <w:placeholder>
            <w:docPart w:val="4E8E1FEB04C14ED19904D2F99F131AD2"/>
          </w:placeholder>
        </w:sdtPr>
        <w:sdtEndPr/>
        <w:sdtContent>
          <w:r w:rsidRPr="000E53F2">
            <w:rPr>
              <w:rFonts w:ascii="Calibri" w:eastAsia="Calibri" w:hAnsi="Calibri" w:cs="Arial"/>
              <w:color w:val="000000"/>
              <w:lang w:val="en-GB"/>
            </w:rPr>
            <w:t>(Lees, et al, In Prep)</w:t>
          </w:r>
        </w:sdtContent>
      </w:sdt>
      <w:r w:rsidRPr="000E53F2">
        <w:rPr>
          <w:rFonts w:ascii="Calibri" w:eastAsia="Calibri" w:hAnsi="Calibri" w:cs="Arial"/>
          <w:lang w:val="en-GB"/>
        </w:rPr>
        <w:t xml:space="preserve">. </w:t>
      </w:r>
    </w:p>
    <w:p w14:paraId="5BA19ECE" w14:textId="77777777" w:rsidR="000E53F2" w:rsidRPr="000E53F2" w:rsidRDefault="000E53F2" w:rsidP="000E53F2">
      <w:pPr>
        <w:spacing w:after="0" w:line="360" w:lineRule="auto"/>
        <w:rPr>
          <w:rFonts w:ascii="Calibri" w:eastAsia="Calibri" w:hAnsi="Calibri" w:cs="Arial"/>
          <w:lang w:val="en-GB"/>
        </w:rPr>
      </w:pPr>
    </w:p>
    <w:p w14:paraId="625638C0" w14:textId="77777777" w:rsidR="000E53F2" w:rsidRPr="000E53F2" w:rsidRDefault="000E53F2" w:rsidP="0023164B">
      <w:pPr>
        <w:keepNext/>
        <w:keepLines/>
        <w:numPr>
          <w:ilvl w:val="0"/>
          <w:numId w:val="50"/>
        </w:numPr>
        <w:spacing w:after="0" w:line="360" w:lineRule="auto"/>
        <w:outlineLvl w:val="1"/>
        <w:rPr>
          <w:rFonts w:ascii="Calibri Light" w:eastAsia="Yu Gothic Light" w:hAnsi="Calibri Light" w:cs="Times New Roman"/>
          <w:color w:val="2F5496"/>
          <w:sz w:val="26"/>
          <w:szCs w:val="26"/>
          <w:lang w:val="en-GB"/>
        </w:rPr>
      </w:pPr>
      <w:bookmarkStart w:id="267" w:name="_Toc71014903"/>
      <w:bookmarkStart w:id="268" w:name="_Toc89434340"/>
      <w:bookmarkStart w:id="269" w:name="_Toc90548012"/>
      <w:bookmarkStart w:id="270" w:name="_Toc101975893"/>
      <w:r w:rsidRPr="000E53F2">
        <w:rPr>
          <w:rFonts w:ascii="Calibri Light" w:eastAsia="Yu Gothic Light" w:hAnsi="Calibri Light" w:cs="Times New Roman"/>
          <w:color w:val="2F5496"/>
          <w:sz w:val="26"/>
          <w:szCs w:val="26"/>
          <w:lang w:val="en-GB"/>
        </w:rPr>
        <w:t>Supplementary data</w:t>
      </w:r>
      <w:bookmarkEnd w:id="267"/>
      <w:bookmarkEnd w:id="268"/>
      <w:bookmarkEnd w:id="269"/>
      <w:bookmarkEnd w:id="270"/>
      <w:r w:rsidRPr="000E53F2">
        <w:rPr>
          <w:rFonts w:ascii="Calibri Light" w:eastAsia="Yu Gothic Light" w:hAnsi="Calibri Light" w:cs="Times New Roman"/>
          <w:color w:val="2F5496"/>
          <w:sz w:val="26"/>
          <w:szCs w:val="26"/>
          <w:lang w:val="en-GB"/>
        </w:rPr>
        <w:t xml:space="preserve"> </w:t>
      </w:r>
    </w:p>
    <w:p w14:paraId="20CBF784" w14:textId="77777777" w:rsidR="000E53F2" w:rsidRPr="000E53F2" w:rsidRDefault="000E53F2" w:rsidP="000E53F2">
      <w:pPr>
        <w:numPr>
          <w:ilvl w:val="0"/>
          <w:numId w:val="32"/>
        </w:numPr>
        <w:spacing w:after="0" w:line="360" w:lineRule="auto"/>
        <w:contextualSpacing/>
        <w:rPr>
          <w:rFonts w:ascii="Calibri" w:eastAsia="Calibri" w:hAnsi="Calibri" w:cs="Arial"/>
          <w:lang w:val="en-GB"/>
        </w:rPr>
      </w:pPr>
      <w:r w:rsidRPr="000E53F2">
        <w:rPr>
          <w:rFonts w:ascii="Calibri" w:eastAsia="Calibri" w:hAnsi="Calibri" w:cs="Arial"/>
          <w:lang w:val="en-GB"/>
        </w:rPr>
        <w:t>Additional information that should be recorded:</w:t>
      </w:r>
    </w:p>
    <w:p w14:paraId="4BE34DA8" w14:textId="77777777" w:rsidR="000E53F2" w:rsidRPr="000E53F2" w:rsidRDefault="000E53F2" w:rsidP="000E53F2">
      <w:pPr>
        <w:numPr>
          <w:ilvl w:val="1"/>
          <w:numId w:val="32"/>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Time of testing </w:t>
      </w:r>
    </w:p>
    <w:p w14:paraId="6A27038A" w14:textId="77777777" w:rsidR="000E53F2" w:rsidRPr="000E53F2" w:rsidRDefault="000E53F2" w:rsidP="000E53F2">
      <w:pPr>
        <w:numPr>
          <w:ilvl w:val="1"/>
          <w:numId w:val="32"/>
        </w:numPr>
        <w:spacing w:after="0" w:line="360" w:lineRule="auto"/>
        <w:contextualSpacing/>
        <w:rPr>
          <w:rFonts w:ascii="Calibri" w:eastAsia="Calibri" w:hAnsi="Calibri" w:cs="Arial"/>
          <w:lang w:val="en-GB"/>
        </w:rPr>
      </w:pPr>
      <w:r w:rsidRPr="000E53F2">
        <w:rPr>
          <w:rFonts w:ascii="Calibri" w:eastAsia="Calibri" w:hAnsi="Calibri" w:cs="Arial"/>
          <w:lang w:val="en-GB"/>
        </w:rPr>
        <w:lastRenderedPageBreak/>
        <w:t>The light-dark rearing cycle of test mosquitoes (including times where possible)</w:t>
      </w:r>
    </w:p>
    <w:p w14:paraId="75BFB958" w14:textId="77777777" w:rsidR="000E53F2" w:rsidRPr="000E53F2" w:rsidRDefault="000E53F2" w:rsidP="000E53F2">
      <w:pPr>
        <w:spacing w:after="0" w:line="360" w:lineRule="auto"/>
        <w:rPr>
          <w:rFonts w:ascii="Calibri" w:eastAsia="Calibri" w:hAnsi="Calibri" w:cs="Arial"/>
          <w:lang w:val="en-GB"/>
        </w:rPr>
      </w:pPr>
    </w:p>
    <w:p w14:paraId="57365A9B" w14:textId="77777777" w:rsidR="000E53F2" w:rsidRPr="000E53F2" w:rsidRDefault="000E53F2" w:rsidP="0023164B">
      <w:pPr>
        <w:keepNext/>
        <w:keepLines/>
        <w:numPr>
          <w:ilvl w:val="0"/>
          <w:numId w:val="50"/>
        </w:numPr>
        <w:spacing w:after="0" w:line="360" w:lineRule="auto"/>
        <w:outlineLvl w:val="1"/>
        <w:rPr>
          <w:rFonts w:ascii="Calibri Light" w:eastAsia="Yu Gothic Light" w:hAnsi="Calibri Light" w:cs="Times New Roman"/>
          <w:color w:val="2F5496"/>
          <w:sz w:val="26"/>
          <w:szCs w:val="26"/>
          <w:lang w:val="en-GB"/>
        </w:rPr>
      </w:pPr>
      <w:bookmarkStart w:id="271" w:name="_Toc71014904"/>
      <w:bookmarkStart w:id="272" w:name="_Toc89434341"/>
      <w:bookmarkStart w:id="273" w:name="_Toc90548013"/>
      <w:bookmarkStart w:id="274" w:name="_Toc101975894"/>
      <w:r w:rsidRPr="000E53F2">
        <w:rPr>
          <w:rFonts w:ascii="Calibri Light" w:eastAsia="Yu Gothic Light" w:hAnsi="Calibri Light" w:cs="Times New Roman"/>
          <w:color w:val="2F5496"/>
          <w:sz w:val="26"/>
          <w:szCs w:val="26"/>
          <w:lang w:val="en-GB"/>
        </w:rPr>
        <w:t>Glossary of terms</w:t>
      </w:r>
      <w:bookmarkEnd w:id="271"/>
      <w:bookmarkEnd w:id="272"/>
      <w:bookmarkEnd w:id="273"/>
      <w:bookmarkEnd w:id="274"/>
    </w:p>
    <w:p w14:paraId="5B3ECD0A" w14:textId="77777777" w:rsidR="000E53F2" w:rsidRPr="000E53F2" w:rsidRDefault="000E53F2" w:rsidP="000E53F2">
      <w:pPr>
        <w:spacing w:after="0" w:line="360" w:lineRule="auto"/>
        <w:rPr>
          <w:rFonts w:ascii="Calibri" w:eastAsia="Calibri" w:hAnsi="Calibri" w:cs="Arial"/>
          <w:lang w:val="en-GB"/>
        </w:rPr>
      </w:pPr>
    </w:p>
    <w:tbl>
      <w:tblPr>
        <w:tblW w:w="3694" w:type="dxa"/>
        <w:tblLook w:val="04A0" w:firstRow="1" w:lastRow="0" w:firstColumn="1" w:lastColumn="0" w:noHBand="0" w:noVBand="1"/>
      </w:tblPr>
      <w:tblGrid>
        <w:gridCol w:w="960"/>
        <w:gridCol w:w="2734"/>
      </w:tblGrid>
      <w:tr w:rsidR="000E53F2" w:rsidRPr="000E53F2" w14:paraId="71F39CFE" w14:textId="77777777" w:rsidTr="005044CC">
        <w:trPr>
          <w:trHeight w:val="300"/>
        </w:trPr>
        <w:tc>
          <w:tcPr>
            <w:tcW w:w="960" w:type="dxa"/>
            <w:tcBorders>
              <w:top w:val="nil"/>
              <w:left w:val="nil"/>
              <w:bottom w:val="nil"/>
              <w:right w:val="nil"/>
            </w:tcBorders>
            <w:shd w:val="clear" w:color="auto" w:fill="auto"/>
            <w:noWrap/>
            <w:vAlign w:val="center"/>
            <w:hideMark/>
          </w:tcPr>
          <w:p w14:paraId="134CE595" w14:textId="77777777" w:rsidR="000E53F2" w:rsidRPr="000E53F2" w:rsidRDefault="000E53F2" w:rsidP="000E53F2">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AI</w:t>
            </w:r>
          </w:p>
        </w:tc>
        <w:tc>
          <w:tcPr>
            <w:tcW w:w="2734" w:type="dxa"/>
            <w:tcBorders>
              <w:top w:val="nil"/>
              <w:left w:val="nil"/>
              <w:bottom w:val="nil"/>
              <w:right w:val="nil"/>
            </w:tcBorders>
            <w:shd w:val="clear" w:color="auto" w:fill="auto"/>
            <w:noWrap/>
            <w:vAlign w:val="center"/>
            <w:hideMark/>
          </w:tcPr>
          <w:p w14:paraId="08103CA8" w14:textId="77777777" w:rsidR="000E53F2" w:rsidRPr="000E53F2" w:rsidRDefault="000E53F2" w:rsidP="000E53F2">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Active ingredient</w:t>
            </w:r>
          </w:p>
        </w:tc>
      </w:tr>
      <w:tr w:rsidR="000E53F2" w:rsidRPr="000E53F2" w14:paraId="0B29300A" w14:textId="77777777" w:rsidTr="005044CC">
        <w:trPr>
          <w:trHeight w:val="300"/>
        </w:trPr>
        <w:tc>
          <w:tcPr>
            <w:tcW w:w="960" w:type="dxa"/>
            <w:tcBorders>
              <w:top w:val="nil"/>
              <w:left w:val="nil"/>
              <w:bottom w:val="nil"/>
              <w:right w:val="nil"/>
            </w:tcBorders>
            <w:shd w:val="clear" w:color="auto" w:fill="auto"/>
            <w:noWrap/>
            <w:vAlign w:val="center"/>
            <w:hideMark/>
          </w:tcPr>
          <w:p w14:paraId="29DAC3AC" w14:textId="77777777" w:rsidR="000E53F2" w:rsidRPr="000E53F2" w:rsidRDefault="000E53F2" w:rsidP="000E53F2">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CFP</w:t>
            </w:r>
          </w:p>
        </w:tc>
        <w:tc>
          <w:tcPr>
            <w:tcW w:w="2734" w:type="dxa"/>
            <w:tcBorders>
              <w:top w:val="nil"/>
              <w:left w:val="nil"/>
              <w:bottom w:val="nil"/>
              <w:right w:val="nil"/>
            </w:tcBorders>
            <w:shd w:val="clear" w:color="auto" w:fill="auto"/>
            <w:noWrap/>
            <w:vAlign w:val="bottom"/>
            <w:hideMark/>
          </w:tcPr>
          <w:p w14:paraId="489159A7" w14:textId="77777777" w:rsidR="000E53F2" w:rsidRPr="000E53F2" w:rsidRDefault="000E53F2" w:rsidP="000E53F2">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 xml:space="preserve">Chlorfenapyr </w:t>
            </w:r>
          </w:p>
        </w:tc>
      </w:tr>
      <w:tr w:rsidR="000E53F2" w:rsidRPr="000E53F2" w14:paraId="012BF857" w14:textId="77777777" w:rsidTr="005044CC">
        <w:trPr>
          <w:trHeight w:val="300"/>
        </w:trPr>
        <w:tc>
          <w:tcPr>
            <w:tcW w:w="960" w:type="dxa"/>
            <w:tcBorders>
              <w:top w:val="nil"/>
              <w:left w:val="nil"/>
              <w:bottom w:val="nil"/>
              <w:right w:val="nil"/>
            </w:tcBorders>
            <w:shd w:val="clear" w:color="auto" w:fill="auto"/>
            <w:noWrap/>
            <w:vAlign w:val="center"/>
            <w:hideMark/>
          </w:tcPr>
          <w:p w14:paraId="4624B757" w14:textId="77777777" w:rsidR="000E53F2" w:rsidRPr="000E53F2" w:rsidRDefault="000E53F2" w:rsidP="000E53F2">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I2I</w:t>
            </w:r>
          </w:p>
        </w:tc>
        <w:tc>
          <w:tcPr>
            <w:tcW w:w="2734" w:type="dxa"/>
            <w:tcBorders>
              <w:top w:val="nil"/>
              <w:left w:val="nil"/>
              <w:bottom w:val="nil"/>
              <w:right w:val="nil"/>
            </w:tcBorders>
            <w:shd w:val="clear" w:color="auto" w:fill="auto"/>
            <w:noWrap/>
            <w:vAlign w:val="center"/>
            <w:hideMark/>
          </w:tcPr>
          <w:p w14:paraId="099A57EE" w14:textId="77777777" w:rsidR="000E53F2" w:rsidRPr="000E53F2" w:rsidRDefault="000E53F2" w:rsidP="000E53F2">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Innovation to Impact</w:t>
            </w:r>
          </w:p>
        </w:tc>
      </w:tr>
      <w:tr w:rsidR="000E53F2" w:rsidRPr="000E53F2" w14:paraId="09F2222C" w14:textId="77777777" w:rsidTr="005044CC">
        <w:trPr>
          <w:trHeight w:val="300"/>
        </w:trPr>
        <w:tc>
          <w:tcPr>
            <w:tcW w:w="960" w:type="dxa"/>
            <w:tcBorders>
              <w:top w:val="nil"/>
              <w:left w:val="nil"/>
              <w:bottom w:val="nil"/>
              <w:right w:val="nil"/>
            </w:tcBorders>
            <w:shd w:val="clear" w:color="auto" w:fill="auto"/>
            <w:noWrap/>
            <w:vAlign w:val="center"/>
            <w:hideMark/>
          </w:tcPr>
          <w:p w14:paraId="0EE2E1E6" w14:textId="77777777" w:rsidR="000E53F2" w:rsidRPr="000E53F2" w:rsidRDefault="000E53F2" w:rsidP="000E53F2">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ITN</w:t>
            </w:r>
          </w:p>
        </w:tc>
        <w:tc>
          <w:tcPr>
            <w:tcW w:w="2734" w:type="dxa"/>
            <w:tcBorders>
              <w:top w:val="nil"/>
              <w:left w:val="nil"/>
              <w:bottom w:val="nil"/>
              <w:right w:val="nil"/>
            </w:tcBorders>
            <w:shd w:val="clear" w:color="auto" w:fill="auto"/>
            <w:noWrap/>
            <w:vAlign w:val="center"/>
            <w:hideMark/>
          </w:tcPr>
          <w:p w14:paraId="3100E230" w14:textId="77777777" w:rsidR="000E53F2" w:rsidRPr="000E53F2" w:rsidRDefault="000E53F2" w:rsidP="000E53F2">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Insecticide-treated net</w:t>
            </w:r>
          </w:p>
        </w:tc>
      </w:tr>
      <w:tr w:rsidR="000E53F2" w:rsidRPr="000E53F2" w14:paraId="79AD6D92" w14:textId="77777777" w:rsidTr="005044CC">
        <w:trPr>
          <w:trHeight w:val="300"/>
        </w:trPr>
        <w:tc>
          <w:tcPr>
            <w:tcW w:w="960" w:type="dxa"/>
            <w:tcBorders>
              <w:top w:val="nil"/>
              <w:left w:val="nil"/>
              <w:bottom w:val="nil"/>
              <w:right w:val="nil"/>
            </w:tcBorders>
            <w:shd w:val="clear" w:color="auto" w:fill="auto"/>
            <w:noWrap/>
            <w:vAlign w:val="center"/>
            <w:hideMark/>
          </w:tcPr>
          <w:p w14:paraId="29159BD5" w14:textId="77777777" w:rsidR="000E53F2" w:rsidRPr="000E53F2" w:rsidRDefault="000E53F2" w:rsidP="000E53F2">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 xml:space="preserve">PBO </w:t>
            </w:r>
          </w:p>
        </w:tc>
        <w:tc>
          <w:tcPr>
            <w:tcW w:w="2734" w:type="dxa"/>
            <w:tcBorders>
              <w:top w:val="nil"/>
              <w:left w:val="nil"/>
              <w:bottom w:val="nil"/>
              <w:right w:val="nil"/>
            </w:tcBorders>
            <w:shd w:val="clear" w:color="auto" w:fill="auto"/>
            <w:noWrap/>
            <w:vAlign w:val="center"/>
            <w:hideMark/>
          </w:tcPr>
          <w:p w14:paraId="3D081228" w14:textId="77777777" w:rsidR="000E53F2" w:rsidRPr="000E53F2" w:rsidRDefault="000E53F2" w:rsidP="000E53F2">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Piperonyl butoxide</w:t>
            </w:r>
          </w:p>
        </w:tc>
      </w:tr>
      <w:tr w:rsidR="000E53F2" w:rsidRPr="000E53F2" w14:paraId="17F12A75" w14:textId="77777777" w:rsidTr="005044CC">
        <w:trPr>
          <w:trHeight w:val="300"/>
        </w:trPr>
        <w:tc>
          <w:tcPr>
            <w:tcW w:w="960" w:type="dxa"/>
            <w:tcBorders>
              <w:top w:val="nil"/>
              <w:left w:val="nil"/>
              <w:bottom w:val="nil"/>
              <w:right w:val="nil"/>
            </w:tcBorders>
            <w:shd w:val="clear" w:color="auto" w:fill="auto"/>
            <w:noWrap/>
            <w:vAlign w:val="center"/>
            <w:hideMark/>
          </w:tcPr>
          <w:p w14:paraId="0D5164E4" w14:textId="77777777" w:rsidR="000E53F2" w:rsidRPr="000E53F2" w:rsidRDefault="000E53F2" w:rsidP="000E53F2">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PQ</w:t>
            </w:r>
          </w:p>
        </w:tc>
        <w:tc>
          <w:tcPr>
            <w:tcW w:w="2734" w:type="dxa"/>
            <w:tcBorders>
              <w:top w:val="nil"/>
              <w:left w:val="nil"/>
              <w:bottom w:val="nil"/>
              <w:right w:val="nil"/>
            </w:tcBorders>
            <w:shd w:val="clear" w:color="auto" w:fill="auto"/>
            <w:noWrap/>
            <w:vAlign w:val="center"/>
            <w:hideMark/>
          </w:tcPr>
          <w:p w14:paraId="06983335" w14:textId="77777777" w:rsidR="000E53F2" w:rsidRPr="000E53F2" w:rsidRDefault="000E53F2" w:rsidP="000E53F2">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Prequalification</w:t>
            </w:r>
          </w:p>
        </w:tc>
      </w:tr>
      <w:tr w:rsidR="000E53F2" w:rsidRPr="000E53F2" w14:paraId="4F1CDACE" w14:textId="77777777" w:rsidTr="005044CC">
        <w:trPr>
          <w:trHeight w:val="300"/>
        </w:trPr>
        <w:tc>
          <w:tcPr>
            <w:tcW w:w="960" w:type="dxa"/>
            <w:tcBorders>
              <w:top w:val="nil"/>
              <w:left w:val="nil"/>
              <w:bottom w:val="nil"/>
              <w:right w:val="nil"/>
            </w:tcBorders>
            <w:shd w:val="clear" w:color="auto" w:fill="auto"/>
            <w:noWrap/>
            <w:vAlign w:val="center"/>
            <w:hideMark/>
          </w:tcPr>
          <w:p w14:paraId="19F698CE" w14:textId="77777777" w:rsidR="000E53F2" w:rsidRPr="000E53F2" w:rsidRDefault="000E53F2" w:rsidP="000E53F2">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RCT</w:t>
            </w:r>
          </w:p>
        </w:tc>
        <w:tc>
          <w:tcPr>
            <w:tcW w:w="2734" w:type="dxa"/>
            <w:tcBorders>
              <w:top w:val="nil"/>
              <w:left w:val="nil"/>
              <w:bottom w:val="nil"/>
              <w:right w:val="nil"/>
            </w:tcBorders>
            <w:shd w:val="clear" w:color="auto" w:fill="auto"/>
            <w:noWrap/>
            <w:vAlign w:val="center"/>
            <w:hideMark/>
          </w:tcPr>
          <w:p w14:paraId="2450E98F" w14:textId="77777777" w:rsidR="000E53F2" w:rsidRPr="000E53F2" w:rsidRDefault="000E53F2" w:rsidP="000E53F2">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Randomised control trial</w:t>
            </w:r>
          </w:p>
        </w:tc>
      </w:tr>
      <w:tr w:rsidR="000E53F2" w:rsidRPr="000E53F2" w14:paraId="05AE7AE3" w14:textId="77777777" w:rsidTr="005044CC">
        <w:trPr>
          <w:trHeight w:val="300"/>
        </w:trPr>
        <w:tc>
          <w:tcPr>
            <w:tcW w:w="960" w:type="dxa"/>
            <w:tcBorders>
              <w:top w:val="nil"/>
              <w:left w:val="nil"/>
              <w:bottom w:val="nil"/>
              <w:right w:val="nil"/>
            </w:tcBorders>
            <w:shd w:val="clear" w:color="auto" w:fill="auto"/>
            <w:noWrap/>
            <w:vAlign w:val="center"/>
            <w:hideMark/>
          </w:tcPr>
          <w:p w14:paraId="2102F218" w14:textId="77777777" w:rsidR="000E53F2" w:rsidRPr="000E53F2" w:rsidRDefault="000E53F2" w:rsidP="000E53F2">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SOP</w:t>
            </w:r>
          </w:p>
        </w:tc>
        <w:tc>
          <w:tcPr>
            <w:tcW w:w="2734" w:type="dxa"/>
            <w:tcBorders>
              <w:top w:val="nil"/>
              <w:left w:val="nil"/>
              <w:bottom w:val="nil"/>
              <w:right w:val="nil"/>
            </w:tcBorders>
            <w:shd w:val="clear" w:color="auto" w:fill="auto"/>
            <w:noWrap/>
            <w:vAlign w:val="center"/>
            <w:hideMark/>
          </w:tcPr>
          <w:p w14:paraId="090E53B8" w14:textId="77777777" w:rsidR="000E53F2" w:rsidRPr="000E53F2" w:rsidRDefault="000E53F2" w:rsidP="000E53F2">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Standard operating procedure</w:t>
            </w:r>
          </w:p>
        </w:tc>
      </w:tr>
      <w:tr w:rsidR="000E53F2" w:rsidRPr="000E53F2" w14:paraId="7F8822E6" w14:textId="77777777" w:rsidTr="005044CC">
        <w:trPr>
          <w:trHeight w:val="300"/>
        </w:trPr>
        <w:tc>
          <w:tcPr>
            <w:tcW w:w="960" w:type="dxa"/>
            <w:tcBorders>
              <w:top w:val="nil"/>
              <w:left w:val="nil"/>
              <w:bottom w:val="nil"/>
              <w:right w:val="nil"/>
            </w:tcBorders>
            <w:shd w:val="clear" w:color="auto" w:fill="auto"/>
            <w:noWrap/>
            <w:vAlign w:val="center"/>
            <w:hideMark/>
          </w:tcPr>
          <w:p w14:paraId="11ACFD0E" w14:textId="77777777" w:rsidR="000E53F2" w:rsidRPr="000E53F2" w:rsidRDefault="000E53F2" w:rsidP="000E53F2">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WHO</w:t>
            </w:r>
          </w:p>
        </w:tc>
        <w:tc>
          <w:tcPr>
            <w:tcW w:w="2734" w:type="dxa"/>
            <w:tcBorders>
              <w:top w:val="nil"/>
              <w:left w:val="nil"/>
              <w:bottom w:val="nil"/>
              <w:right w:val="nil"/>
            </w:tcBorders>
            <w:shd w:val="clear" w:color="auto" w:fill="auto"/>
            <w:noWrap/>
            <w:vAlign w:val="center"/>
            <w:hideMark/>
          </w:tcPr>
          <w:p w14:paraId="3474CA78" w14:textId="77777777" w:rsidR="000E53F2" w:rsidRPr="000E53F2" w:rsidRDefault="000E53F2" w:rsidP="000E53F2">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World Health Organization</w:t>
            </w:r>
          </w:p>
        </w:tc>
      </w:tr>
    </w:tbl>
    <w:p w14:paraId="24AFD26F" w14:textId="77777777" w:rsidR="000E53F2" w:rsidRPr="000E53F2" w:rsidRDefault="000E53F2" w:rsidP="000E53F2">
      <w:pPr>
        <w:spacing w:after="0" w:line="360" w:lineRule="auto"/>
        <w:rPr>
          <w:rFonts w:ascii="Calibri" w:eastAsia="Calibri" w:hAnsi="Calibri" w:cs="Arial"/>
          <w:lang w:val="en-GB"/>
        </w:rPr>
      </w:pPr>
    </w:p>
    <w:p w14:paraId="0828AFFD" w14:textId="77777777" w:rsidR="000E53F2" w:rsidRPr="000E53F2" w:rsidRDefault="000E53F2" w:rsidP="0023164B">
      <w:pPr>
        <w:keepNext/>
        <w:keepLines/>
        <w:numPr>
          <w:ilvl w:val="0"/>
          <w:numId w:val="50"/>
        </w:numPr>
        <w:spacing w:after="0" w:line="360" w:lineRule="auto"/>
        <w:outlineLvl w:val="1"/>
        <w:rPr>
          <w:rFonts w:ascii="Calibri Light" w:eastAsia="Yu Gothic Light" w:hAnsi="Calibri Light" w:cs="Times New Roman"/>
          <w:color w:val="2F5496"/>
          <w:sz w:val="26"/>
          <w:szCs w:val="26"/>
          <w:lang w:val="en-GB"/>
        </w:rPr>
      </w:pPr>
      <w:bookmarkStart w:id="275" w:name="_Toc89434342"/>
      <w:bookmarkStart w:id="276" w:name="_Toc90548014"/>
      <w:bookmarkStart w:id="277" w:name="_Toc101975895"/>
      <w:r w:rsidRPr="000E53F2">
        <w:rPr>
          <w:rFonts w:ascii="Calibri Light" w:eastAsia="Yu Gothic Light" w:hAnsi="Calibri Light" w:cs="Times New Roman"/>
          <w:color w:val="2F5496"/>
          <w:sz w:val="26"/>
          <w:szCs w:val="26"/>
          <w:lang w:val="en-GB"/>
        </w:rPr>
        <w:t>References</w:t>
      </w:r>
      <w:bookmarkEnd w:id="275"/>
      <w:bookmarkEnd w:id="276"/>
      <w:bookmarkEnd w:id="277"/>
    </w:p>
    <w:p w14:paraId="1BF43136" w14:textId="77777777" w:rsidR="000E53F2" w:rsidRPr="000E53F2" w:rsidRDefault="000E53F2" w:rsidP="000E53F2">
      <w:pPr>
        <w:spacing w:after="0" w:line="360" w:lineRule="auto"/>
        <w:rPr>
          <w:rFonts w:ascii="Calibri" w:eastAsia="Calibri" w:hAnsi="Calibri" w:cs="Arial"/>
          <w:lang w:val="en-GB"/>
        </w:rPr>
      </w:pPr>
    </w:p>
    <w:sdt>
      <w:sdtPr>
        <w:rPr>
          <w:rFonts w:ascii="Calibri" w:eastAsia="Calibri" w:hAnsi="Calibri" w:cs="Arial"/>
          <w:color w:val="2B579A"/>
          <w:shd w:val="clear" w:color="auto" w:fill="E6E6E6"/>
          <w:lang w:val="en-GB"/>
        </w:rPr>
        <w:tag w:val="MENDELEY_BIBLIOGRAPHY"/>
        <w:id w:val="-1564095829"/>
        <w:placeholder>
          <w:docPart w:val="4E8E1FEB04C14ED19904D2F99F131AD2"/>
        </w:placeholder>
      </w:sdtPr>
      <w:sdtEndPr/>
      <w:sdtContent>
        <w:p w14:paraId="0210B638" w14:textId="77777777" w:rsidR="000E53F2" w:rsidRPr="000E53F2" w:rsidRDefault="000E53F2" w:rsidP="000E53F2">
          <w:pPr>
            <w:spacing w:after="160" w:line="259" w:lineRule="auto"/>
            <w:rPr>
              <w:rFonts w:ascii="Calibri" w:eastAsia="Times New Roman" w:hAnsi="Calibri" w:cs="Arial"/>
              <w:sz w:val="24"/>
              <w:szCs w:val="24"/>
              <w:lang w:val="en-GB"/>
            </w:rPr>
          </w:pPr>
          <w:r w:rsidRPr="000E53F2">
            <w:rPr>
              <w:rFonts w:ascii="Calibri" w:eastAsia="Times New Roman" w:hAnsi="Calibri" w:cs="Arial"/>
              <w:lang w:val="en-GB"/>
            </w:rPr>
            <w:t xml:space="preserve">Abbott, W.S. (1925) “A method of computing the effectiveness of an insecticide.,” </w:t>
          </w:r>
          <w:r w:rsidRPr="000E53F2">
            <w:rPr>
              <w:rFonts w:ascii="Calibri" w:eastAsia="Times New Roman" w:hAnsi="Calibri" w:cs="Arial"/>
              <w:i/>
              <w:iCs/>
              <w:lang w:val="en-GB"/>
            </w:rPr>
            <w:t>Journal of Economic Entomology</w:t>
          </w:r>
          <w:r w:rsidRPr="000E53F2">
            <w:rPr>
              <w:rFonts w:ascii="Calibri" w:eastAsia="Times New Roman" w:hAnsi="Calibri" w:cs="Arial"/>
              <w:lang w:val="en-GB"/>
            </w:rPr>
            <w:t>, 18(2), pp. 265–267. Available at: http://www.ncbi.nlm.nih.gov/pubmed/3333059 (Accessed: January 4, 2017).</w:t>
          </w:r>
        </w:p>
        <w:p w14:paraId="562B2E67" w14:textId="77777777" w:rsidR="000E53F2" w:rsidRPr="000E53F2" w:rsidRDefault="000E53F2" w:rsidP="000E53F2">
          <w:pPr>
            <w:spacing w:after="160" w:line="259" w:lineRule="auto"/>
            <w:rPr>
              <w:rFonts w:ascii="Calibri" w:eastAsia="Times New Roman" w:hAnsi="Calibri" w:cs="Arial"/>
              <w:lang w:val="en-GB"/>
            </w:rPr>
          </w:pPr>
          <w:r w:rsidRPr="000E53F2">
            <w:rPr>
              <w:rFonts w:ascii="Calibri" w:eastAsia="Times New Roman" w:hAnsi="Calibri" w:cs="Arial"/>
              <w:lang w:val="en-GB"/>
            </w:rPr>
            <w:t xml:space="preserve">Lees, R. </w:t>
          </w:r>
          <w:r w:rsidRPr="000E53F2">
            <w:rPr>
              <w:rFonts w:ascii="Calibri" w:eastAsia="Times New Roman" w:hAnsi="Calibri" w:cs="Arial"/>
              <w:i/>
              <w:iCs/>
              <w:lang w:val="en-GB"/>
            </w:rPr>
            <w:t>et al</w:t>
          </w:r>
          <w:r w:rsidRPr="000E53F2">
            <w:rPr>
              <w:rFonts w:ascii="Calibri" w:eastAsia="Times New Roman" w:hAnsi="Calibri" w:cs="Arial"/>
              <w:lang w:val="en-GB"/>
            </w:rPr>
            <w:t xml:space="preserve"> (In Prep) “Strain Characterisation for Monitoring Durability of Bioefficacy in ITNs Treated with Two Active Ingredients (Dual AI ITNs): Developing a Robust Protocol by Building Consensus,” </w:t>
          </w:r>
          <w:r w:rsidRPr="000E53F2">
            <w:rPr>
              <w:rFonts w:ascii="Calibri" w:eastAsia="Times New Roman" w:hAnsi="Calibri" w:cs="Arial"/>
              <w:i/>
              <w:iCs/>
              <w:lang w:val="en-GB"/>
            </w:rPr>
            <w:t>Insects</w:t>
          </w:r>
          <w:r w:rsidRPr="000E53F2">
            <w:rPr>
              <w:rFonts w:ascii="Calibri" w:eastAsia="Times New Roman" w:hAnsi="Calibri" w:cs="Arial"/>
              <w:lang w:val="en-GB"/>
            </w:rPr>
            <w:t xml:space="preserve"> [Preprint].</w:t>
          </w:r>
        </w:p>
        <w:p w14:paraId="519FF7C4" w14:textId="77777777" w:rsidR="000E53F2" w:rsidRPr="000E53F2" w:rsidRDefault="000E53F2" w:rsidP="000E53F2">
          <w:pPr>
            <w:spacing w:after="160" w:line="259" w:lineRule="auto"/>
            <w:rPr>
              <w:rFonts w:ascii="Calibri" w:eastAsia="Times New Roman" w:hAnsi="Calibri" w:cs="Arial"/>
              <w:lang w:val="en-GB"/>
            </w:rPr>
          </w:pPr>
          <w:r w:rsidRPr="000E53F2">
            <w:rPr>
              <w:rFonts w:ascii="Calibri" w:eastAsia="Times New Roman" w:hAnsi="Calibri" w:cs="Arial"/>
              <w:lang w:val="en-GB"/>
            </w:rPr>
            <w:t xml:space="preserve">WHO (2011) </w:t>
          </w:r>
          <w:r w:rsidRPr="000E53F2">
            <w:rPr>
              <w:rFonts w:ascii="Calibri" w:eastAsia="Times New Roman" w:hAnsi="Calibri" w:cs="Arial"/>
              <w:i/>
              <w:iCs/>
              <w:lang w:val="en-GB"/>
            </w:rPr>
            <w:t>Guidelines for monitoring the durability of long-lasting insecticidal mosquito nets under operational conditions Control of Neglected Tropical Diseases WHO Pesticide Evaluation Scheme and Global Malaria Programme Vector Control Unit</w:t>
          </w:r>
          <w:r w:rsidRPr="000E53F2">
            <w:rPr>
              <w:rFonts w:ascii="Calibri" w:eastAsia="Times New Roman" w:hAnsi="Calibri" w:cs="Arial"/>
              <w:lang w:val="en-GB"/>
            </w:rPr>
            <w:t>.</w:t>
          </w:r>
        </w:p>
        <w:p w14:paraId="3816CCED" w14:textId="405AE139" w:rsidR="000E53F2" w:rsidRPr="000E53F2" w:rsidRDefault="000E53F2" w:rsidP="000E53F2">
          <w:pPr>
            <w:spacing w:after="160" w:line="259" w:lineRule="auto"/>
            <w:rPr>
              <w:rFonts w:ascii="Calibri" w:eastAsia="Times New Roman" w:hAnsi="Calibri" w:cs="Arial"/>
              <w:lang w:val="en-GB"/>
            </w:rPr>
          </w:pPr>
          <w:r w:rsidRPr="000E53F2">
            <w:rPr>
              <w:rFonts w:ascii="Calibri" w:eastAsia="Times New Roman" w:hAnsi="Calibri" w:cs="Arial"/>
              <w:lang w:val="en-GB"/>
            </w:rPr>
            <w:t xml:space="preserve">WHO (2013) </w:t>
          </w:r>
          <w:r w:rsidRPr="000E53F2">
            <w:rPr>
              <w:rFonts w:ascii="Calibri" w:eastAsia="Times New Roman" w:hAnsi="Calibri" w:cs="Arial"/>
              <w:i/>
              <w:iCs/>
              <w:lang w:val="en-GB"/>
            </w:rPr>
            <w:t>Guidelines for laboratory and field-testing of long-lasting insecticidal nets</w:t>
          </w:r>
          <w:r w:rsidRPr="000E53F2">
            <w:rPr>
              <w:rFonts w:ascii="Calibri" w:eastAsia="Times New Roman" w:hAnsi="Calibri" w:cs="Arial"/>
              <w:lang w:val="en-GB"/>
            </w:rPr>
            <w:t xml:space="preserve">, </w:t>
          </w:r>
          <w:r w:rsidRPr="000E53F2">
            <w:rPr>
              <w:rFonts w:ascii="Calibri" w:eastAsia="Times New Roman" w:hAnsi="Calibri" w:cs="Arial"/>
              <w:i/>
              <w:iCs/>
              <w:lang w:val="en-GB"/>
            </w:rPr>
            <w:t>WHO/HTM/NTD/WHOPES/20131</w:t>
          </w:r>
          <w:r w:rsidRPr="000E53F2">
            <w:rPr>
              <w:rFonts w:ascii="Calibri" w:eastAsia="Times New Roman" w:hAnsi="Calibri" w:cs="Arial"/>
              <w:lang w:val="en-GB"/>
            </w:rPr>
            <w:t>. Geneva: World Health Organization.</w:t>
          </w:r>
        </w:p>
      </w:sdtContent>
    </w:sdt>
    <w:p w14:paraId="4A0DA87B" w14:textId="77777777" w:rsidR="00D7305E" w:rsidRPr="00D7305E" w:rsidRDefault="00D7305E" w:rsidP="00D7305E">
      <w:pPr>
        <w:tabs>
          <w:tab w:val="left" w:pos="6900"/>
        </w:tabs>
        <w:spacing w:after="0"/>
        <w:jc w:val="both"/>
        <w:rPr>
          <w:rFonts w:cs="Arial"/>
          <w:sz w:val="20"/>
          <w:szCs w:val="20"/>
        </w:rPr>
      </w:pPr>
    </w:p>
    <w:sectPr w:rsidR="00D7305E" w:rsidRPr="00D7305E" w:rsidSect="004903C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7A26" w14:textId="77777777" w:rsidR="000B0432" w:rsidRDefault="000B0432">
      <w:pPr>
        <w:spacing w:after="0" w:line="240" w:lineRule="auto"/>
      </w:pPr>
      <w:r>
        <w:separator/>
      </w:r>
    </w:p>
    <w:p w14:paraId="3C73ADFD" w14:textId="77777777" w:rsidR="000B0432" w:rsidRDefault="000B0432"/>
  </w:endnote>
  <w:endnote w:type="continuationSeparator" w:id="0">
    <w:p w14:paraId="779C51F6" w14:textId="77777777" w:rsidR="000B0432" w:rsidRDefault="000B0432">
      <w:pPr>
        <w:spacing w:after="0" w:line="240" w:lineRule="auto"/>
      </w:pPr>
      <w:r>
        <w:continuationSeparator/>
      </w:r>
    </w:p>
    <w:p w14:paraId="430136DD" w14:textId="77777777" w:rsidR="000B0432" w:rsidRDefault="000B0432"/>
  </w:endnote>
  <w:endnote w:type="continuationNotice" w:id="1">
    <w:p w14:paraId="187D1A44" w14:textId="77777777" w:rsidR="000B0432" w:rsidRDefault="000B0432">
      <w:pPr>
        <w:spacing w:after="0" w:line="240" w:lineRule="auto"/>
      </w:pPr>
    </w:p>
    <w:p w14:paraId="12655B21" w14:textId="77777777" w:rsidR="000B0432" w:rsidRDefault="000B0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A264" w14:textId="4ADBFC56" w:rsidR="00CD74ED" w:rsidRDefault="00CD74ED" w:rsidP="00096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1B53">
      <w:rPr>
        <w:rStyle w:val="PageNumber"/>
        <w:noProof/>
      </w:rPr>
      <w:t>2</w:t>
    </w:r>
    <w:r>
      <w:rPr>
        <w:rStyle w:val="PageNumber"/>
      </w:rPr>
      <w:fldChar w:fldCharType="end"/>
    </w:r>
  </w:p>
  <w:p w14:paraId="0E5A8C34" w14:textId="77777777" w:rsidR="00CD74ED" w:rsidRDefault="00CD74ED" w:rsidP="00096D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121F" w14:textId="77777777" w:rsidR="00CD74ED" w:rsidRDefault="00CD74ED" w:rsidP="00096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32D2">
      <w:rPr>
        <w:rStyle w:val="PageNumber"/>
        <w:noProof/>
      </w:rPr>
      <w:t>27</w:t>
    </w:r>
    <w:r>
      <w:rPr>
        <w:rStyle w:val="PageNumber"/>
      </w:rPr>
      <w:fldChar w:fldCharType="end"/>
    </w:r>
  </w:p>
  <w:p w14:paraId="7FEEE31C" w14:textId="77777777" w:rsidR="00CD74ED" w:rsidRDefault="00CD74ED" w:rsidP="00096D7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A428" w14:textId="77777777" w:rsidR="00CD74ED" w:rsidRDefault="00CD74ED">
    <w:pPr>
      <w:pStyle w:val="Footer"/>
      <w:jc w:val="center"/>
      <w:rPr>
        <w:rFonts w:ascii="Arial" w:hAnsi="Arial"/>
        <w: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8C06" w14:textId="77777777" w:rsidR="000B0432" w:rsidRDefault="000B0432" w:rsidP="00DF5F56">
      <w:pPr>
        <w:spacing w:after="0" w:line="240" w:lineRule="auto"/>
      </w:pPr>
      <w:r>
        <w:separator/>
      </w:r>
    </w:p>
  </w:footnote>
  <w:footnote w:type="continuationSeparator" w:id="0">
    <w:p w14:paraId="26F70268" w14:textId="77777777" w:rsidR="000B0432" w:rsidRDefault="000B0432">
      <w:pPr>
        <w:spacing w:after="0" w:line="240" w:lineRule="auto"/>
      </w:pPr>
      <w:r>
        <w:continuationSeparator/>
      </w:r>
    </w:p>
    <w:p w14:paraId="6D2405F4" w14:textId="77777777" w:rsidR="000B0432" w:rsidRDefault="000B0432"/>
  </w:footnote>
  <w:footnote w:type="continuationNotice" w:id="1">
    <w:p w14:paraId="57A7B9E8" w14:textId="77777777" w:rsidR="000B0432" w:rsidRDefault="000B0432">
      <w:pPr>
        <w:spacing w:after="0" w:line="240" w:lineRule="auto"/>
      </w:pPr>
    </w:p>
    <w:p w14:paraId="5893E2EE" w14:textId="77777777" w:rsidR="000B0432" w:rsidRDefault="000B0432"/>
  </w:footnote>
  <w:footnote w:id="2">
    <w:p w14:paraId="7DFE9DF2" w14:textId="26153163" w:rsidR="00CD74ED" w:rsidRPr="009F5386" w:rsidRDefault="00CD74ED" w:rsidP="009F5386">
      <w:pPr>
        <w:pStyle w:val="FootnoteText"/>
        <w:spacing w:after="0"/>
        <w:rPr>
          <w:rFonts w:cstheme="minorHAnsi"/>
          <w:szCs w:val="20"/>
        </w:rPr>
      </w:pPr>
      <w:r w:rsidRPr="009F5386">
        <w:rPr>
          <w:rStyle w:val="FootnoteReference"/>
          <w:rFonts w:cstheme="minorHAnsi"/>
          <w:szCs w:val="20"/>
        </w:rPr>
        <w:footnoteRef/>
      </w:r>
      <w:r w:rsidRPr="009F5386">
        <w:rPr>
          <w:rFonts w:cstheme="minorHAnsi"/>
          <w:szCs w:val="20"/>
        </w:rPr>
        <w:t xml:space="preserve"> Long-lasting insecticidal nets (LLINs) have played an important role in malaria prevention since 2000. The term LLIN is reserved for WHO prequalified vector control products. As several new insecticide treated nets (ITNs) are currently in trial but not yet prequalified by WHO, we use the broader term ITN rather than LLIN in this protocol.</w:t>
      </w:r>
    </w:p>
  </w:footnote>
  <w:footnote w:id="3">
    <w:p w14:paraId="41BD0FF2" w14:textId="736A04FB" w:rsidR="00CD74ED" w:rsidRPr="009F5386" w:rsidRDefault="00CD74ED" w:rsidP="009F5386">
      <w:pPr>
        <w:pStyle w:val="FootnoteText"/>
        <w:spacing w:after="0"/>
        <w:rPr>
          <w:szCs w:val="20"/>
          <w:lang w:val="en-US"/>
        </w:rPr>
      </w:pPr>
      <w:r w:rsidRPr="009F5386">
        <w:rPr>
          <w:rStyle w:val="FootnoteReference"/>
          <w:szCs w:val="20"/>
        </w:rPr>
        <w:footnoteRef/>
      </w:r>
      <w:r w:rsidRPr="009F5386">
        <w:rPr>
          <w:szCs w:val="20"/>
        </w:rPr>
        <w:t xml:space="preserve"> World malaria report 2019. Geneva: World Health Organization; 2019.</w:t>
      </w:r>
    </w:p>
  </w:footnote>
  <w:footnote w:id="4">
    <w:p w14:paraId="334127BE" w14:textId="7D9211FC" w:rsidR="00CD74ED" w:rsidRPr="009F5386" w:rsidRDefault="00CD74ED" w:rsidP="009F5386">
      <w:pPr>
        <w:pStyle w:val="FootnoteText"/>
        <w:spacing w:after="0"/>
        <w:rPr>
          <w:szCs w:val="20"/>
          <w:lang w:val="en-US"/>
        </w:rPr>
      </w:pPr>
      <w:r w:rsidRPr="009F5386">
        <w:rPr>
          <w:rStyle w:val="FootnoteReference"/>
          <w:szCs w:val="20"/>
        </w:rPr>
        <w:footnoteRef/>
      </w:r>
      <w:r w:rsidRPr="009F5386">
        <w:rPr>
          <w:szCs w:val="20"/>
        </w:rPr>
        <w:t xml:space="preserve"> </w:t>
      </w:r>
      <w:r w:rsidRPr="009F5386">
        <w:rPr>
          <w:rFonts w:cs="Arial"/>
          <w:szCs w:val="20"/>
        </w:rPr>
        <w:t xml:space="preserve">WHOPES: </w:t>
      </w:r>
      <w:r w:rsidRPr="009F5386">
        <w:rPr>
          <w:rFonts w:cs="Arial"/>
          <w:b/>
          <w:szCs w:val="20"/>
        </w:rPr>
        <w:t>Guidelines for monitoring the durability of long-lasting insecticidal mosquito nets under operational conditions</w:t>
      </w:r>
      <w:r w:rsidRPr="009F5386">
        <w:rPr>
          <w:rFonts w:cs="Arial"/>
          <w:szCs w:val="20"/>
        </w:rPr>
        <w:t xml:space="preserve">, WHO/HTM/NTD/WHOPES/2011.5  </w:t>
      </w:r>
      <w:hyperlink r:id="rId1" w:history="1">
        <w:r w:rsidRPr="009F5386">
          <w:rPr>
            <w:rStyle w:val="Hyperlink"/>
            <w:rFonts w:cs="Arial"/>
            <w:szCs w:val="20"/>
          </w:rPr>
          <w:t>http://whqlibdoc.who.int/publications/2011/9789241501705_eng.pdf</w:t>
        </w:r>
      </w:hyperlink>
    </w:p>
  </w:footnote>
  <w:footnote w:id="5">
    <w:p w14:paraId="75008500" w14:textId="19ADB795" w:rsidR="00CD74ED" w:rsidRPr="009F5386" w:rsidRDefault="00CD74ED" w:rsidP="009F5386">
      <w:pPr>
        <w:pStyle w:val="FootnoteText"/>
        <w:spacing w:after="0"/>
        <w:rPr>
          <w:szCs w:val="20"/>
          <w:lang w:val="en-US"/>
        </w:rPr>
      </w:pPr>
      <w:r w:rsidRPr="009F5386">
        <w:rPr>
          <w:rStyle w:val="FootnoteReference"/>
          <w:szCs w:val="20"/>
        </w:rPr>
        <w:footnoteRef/>
      </w:r>
      <w:r w:rsidRPr="009F5386">
        <w:rPr>
          <w:szCs w:val="20"/>
        </w:rPr>
        <w:t xml:space="preserve"> World Health Organization: </w:t>
      </w:r>
      <w:r w:rsidRPr="009F5386">
        <w:rPr>
          <w:b/>
          <w:szCs w:val="20"/>
        </w:rPr>
        <w:t xml:space="preserve">WHO guidance </w:t>
      </w:r>
      <w:proofErr w:type="gramStart"/>
      <w:r w:rsidRPr="009F5386">
        <w:rPr>
          <w:b/>
          <w:szCs w:val="20"/>
        </w:rPr>
        <w:t>note</w:t>
      </w:r>
      <w:proofErr w:type="gramEnd"/>
      <w:r w:rsidRPr="009F5386">
        <w:rPr>
          <w:b/>
          <w:szCs w:val="20"/>
        </w:rPr>
        <w:t xml:space="preserve"> for estimating the longevity of </w:t>
      </w:r>
      <w:r>
        <w:rPr>
          <w:b/>
          <w:szCs w:val="20"/>
        </w:rPr>
        <w:t>l</w:t>
      </w:r>
      <w:r w:rsidRPr="009F5386">
        <w:rPr>
          <w:b/>
          <w:szCs w:val="20"/>
        </w:rPr>
        <w:t>ong-</w:t>
      </w:r>
      <w:r>
        <w:rPr>
          <w:b/>
          <w:szCs w:val="20"/>
        </w:rPr>
        <w:t>l</w:t>
      </w:r>
      <w:r w:rsidRPr="009F5386">
        <w:rPr>
          <w:b/>
          <w:szCs w:val="20"/>
        </w:rPr>
        <w:t xml:space="preserve">asting </w:t>
      </w:r>
      <w:r>
        <w:rPr>
          <w:b/>
          <w:szCs w:val="20"/>
        </w:rPr>
        <w:t>i</w:t>
      </w:r>
      <w:r w:rsidRPr="009F5386">
        <w:rPr>
          <w:b/>
          <w:szCs w:val="20"/>
        </w:rPr>
        <w:t xml:space="preserve">nsecticidal </w:t>
      </w:r>
      <w:r>
        <w:rPr>
          <w:b/>
          <w:szCs w:val="20"/>
        </w:rPr>
        <w:t>n</w:t>
      </w:r>
      <w:r w:rsidRPr="009F5386">
        <w:rPr>
          <w:b/>
          <w:szCs w:val="20"/>
        </w:rPr>
        <w:t xml:space="preserve">ets in </w:t>
      </w:r>
      <w:r>
        <w:rPr>
          <w:b/>
          <w:szCs w:val="20"/>
        </w:rPr>
        <w:t>m</w:t>
      </w:r>
      <w:r w:rsidRPr="009F5386">
        <w:rPr>
          <w:b/>
          <w:szCs w:val="20"/>
        </w:rPr>
        <w:t xml:space="preserve">alaria </w:t>
      </w:r>
      <w:r>
        <w:rPr>
          <w:b/>
          <w:szCs w:val="20"/>
        </w:rPr>
        <w:t>c</w:t>
      </w:r>
      <w:r w:rsidRPr="009F5386">
        <w:rPr>
          <w:b/>
          <w:szCs w:val="20"/>
        </w:rPr>
        <w:t>ontrol.</w:t>
      </w:r>
      <w:r w:rsidRPr="009F5386">
        <w:rPr>
          <w:szCs w:val="20"/>
        </w:rPr>
        <w:t xml:space="preserve"> Geneva: 2013. </w:t>
      </w:r>
      <w:hyperlink r:id="rId2" w:history="1">
        <w:r w:rsidRPr="009F5386">
          <w:rPr>
            <w:rStyle w:val="Hyperlink"/>
            <w:szCs w:val="20"/>
          </w:rPr>
          <w:t>http://www.who.int/entity/malaria/publications/atoz/who_guidance_longevity_llins/en/index.html</w:t>
        </w:r>
      </w:hyperlink>
      <w:r w:rsidRPr="009F5386">
        <w:rPr>
          <w:szCs w:val="20"/>
        </w:rPr>
        <w:t>.</w:t>
      </w:r>
    </w:p>
  </w:footnote>
  <w:footnote w:id="6">
    <w:p w14:paraId="0E374FFF" w14:textId="21DBE83B" w:rsidR="00CD74ED" w:rsidRPr="009F5386" w:rsidRDefault="00CD74ED" w:rsidP="009F5386">
      <w:pPr>
        <w:pStyle w:val="FootnoteText"/>
        <w:spacing w:after="0"/>
        <w:rPr>
          <w:szCs w:val="20"/>
          <w:lang w:val="en-US"/>
        </w:rPr>
      </w:pPr>
      <w:r w:rsidRPr="009F5386">
        <w:rPr>
          <w:rStyle w:val="FootnoteReference"/>
          <w:szCs w:val="20"/>
        </w:rPr>
        <w:footnoteRef/>
      </w:r>
      <w:r w:rsidRPr="009F5386">
        <w:rPr>
          <w:szCs w:val="20"/>
        </w:rPr>
        <w:t xml:space="preserve"> World Health Organization: </w:t>
      </w:r>
      <w:r w:rsidRPr="009F5386">
        <w:rPr>
          <w:b/>
          <w:szCs w:val="20"/>
        </w:rPr>
        <w:t>Estimating functional survival of long-lasting insecticidal nets from field data</w:t>
      </w:r>
      <w:r w:rsidRPr="009F5386">
        <w:rPr>
          <w:szCs w:val="20"/>
        </w:rPr>
        <w:t xml:space="preserve">. Vector Control Technical Expert Group Report to MPAC September 2013. </w:t>
      </w:r>
      <w:hyperlink r:id="rId3" w:history="1">
        <w:r w:rsidRPr="009F5386">
          <w:rPr>
            <w:rStyle w:val="Hyperlink"/>
            <w:szCs w:val="20"/>
          </w:rPr>
          <w:t>http://www.who.int/malaria/mpac/mpac_sep13_vcteg_llin_survival_report.pdf</w:t>
        </w:r>
      </w:hyperlink>
      <w:r w:rsidRPr="009F5386">
        <w:rPr>
          <w:rStyle w:val="Hyperlink"/>
          <w:szCs w:val="20"/>
        </w:rPr>
        <w:t>.</w:t>
      </w:r>
    </w:p>
  </w:footnote>
  <w:footnote w:id="7">
    <w:p w14:paraId="6A278311" w14:textId="1FAD03E0" w:rsidR="00CD74ED" w:rsidRPr="009F5386" w:rsidRDefault="00CD74ED" w:rsidP="009F5386">
      <w:pPr>
        <w:pStyle w:val="FootnoteText"/>
        <w:spacing w:after="0"/>
        <w:rPr>
          <w:szCs w:val="20"/>
        </w:rPr>
      </w:pPr>
      <w:r w:rsidRPr="009F5386">
        <w:rPr>
          <w:rStyle w:val="FootnoteReference"/>
          <w:szCs w:val="20"/>
        </w:rPr>
        <w:footnoteRef/>
      </w:r>
      <w:r w:rsidRPr="009F5386">
        <w:rPr>
          <w:szCs w:val="20"/>
        </w:rPr>
        <w:t xml:space="preserve"> </w:t>
      </w:r>
      <w:r w:rsidRPr="009F5386">
        <w:rPr>
          <w:rFonts w:cs="Arial"/>
          <w:szCs w:val="20"/>
        </w:rPr>
        <w:t xml:space="preserve">WHO: </w:t>
      </w:r>
      <w:r w:rsidRPr="009F5386">
        <w:rPr>
          <w:rFonts w:cs="Arial"/>
          <w:b/>
          <w:szCs w:val="20"/>
        </w:rPr>
        <w:t>Guidelines for laboratory and field testing of long‐lasting insecticidal nets.</w:t>
      </w:r>
      <w:r w:rsidRPr="009F5386">
        <w:rPr>
          <w:rFonts w:cs="Arial"/>
          <w:szCs w:val="20"/>
        </w:rPr>
        <w:t xml:space="preserve"> Geneva 2013, WHO/HTM/NTD/WHOPES/2013.3 </w:t>
      </w:r>
      <w:hyperlink r:id="rId4" w:history="1">
        <w:r w:rsidRPr="009F5386">
          <w:rPr>
            <w:rStyle w:val="Hyperlink"/>
            <w:rFonts w:cs="Arial"/>
            <w:szCs w:val="20"/>
          </w:rPr>
          <w:t>http://www.who.int/iris/bitstream/10665/80270/1/9789241505277_eng.pdf?ua=1</w:t>
        </w:r>
      </w:hyperlink>
    </w:p>
  </w:footnote>
  <w:footnote w:id="8">
    <w:p w14:paraId="099C3538" w14:textId="3388698E" w:rsidR="00CD74ED" w:rsidRPr="006968F1" w:rsidRDefault="00CD74ED" w:rsidP="009F5386">
      <w:pPr>
        <w:pStyle w:val="FootnoteText"/>
        <w:spacing w:after="0"/>
      </w:pPr>
      <w:r w:rsidRPr="009F5386">
        <w:rPr>
          <w:rStyle w:val="FootnoteReference"/>
          <w:szCs w:val="20"/>
        </w:rPr>
        <w:footnoteRef/>
      </w:r>
      <w:r w:rsidRPr="009F5386">
        <w:rPr>
          <w:szCs w:val="20"/>
        </w:rPr>
        <w:t xml:space="preserve"> </w:t>
      </w:r>
      <w:r w:rsidRPr="009F5386">
        <w:rPr>
          <w:szCs w:val="20"/>
          <w:lang w:val="en-US"/>
        </w:rPr>
        <w:t>Benin, Burma, DRC, Ethiopia, Guinea, Madagascar,</w:t>
      </w:r>
      <w:r w:rsidRPr="009F5386">
        <w:rPr>
          <w:szCs w:val="20"/>
        </w:rPr>
        <w:t xml:space="preserve"> Malawi,</w:t>
      </w:r>
      <w:r w:rsidRPr="009F5386">
        <w:rPr>
          <w:szCs w:val="20"/>
          <w:lang w:val="en-US"/>
        </w:rPr>
        <w:t xml:space="preserve"> Mozambique</w:t>
      </w:r>
      <w:r w:rsidRPr="009F5386">
        <w:rPr>
          <w:szCs w:val="20"/>
        </w:rPr>
        <w:t xml:space="preserve">, </w:t>
      </w:r>
      <w:r w:rsidRPr="009F5386">
        <w:rPr>
          <w:szCs w:val="20"/>
          <w:lang w:val="en-US"/>
        </w:rPr>
        <w:t>Nigeria</w:t>
      </w:r>
      <w:r w:rsidRPr="009F5386">
        <w:rPr>
          <w:szCs w:val="20"/>
        </w:rPr>
        <w:t xml:space="preserve">, Tanzania (Zanzibar), </w:t>
      </w:r>
      <w:r w:rsidRPr="009F5386">
        <w:rPr>
          <w:szCs w:val="20"/>
          <w:lang w:val="en-US"/>
        </w:rPr>
        <w:t>Zimbabwe (Source:  www.durabilitymonitoring.org)</w:t>
      </w:r>
    </w:p>
  </w:footnote>
  <w:footnote w:id="9">
    <w:p w14:paraId="79FC7DA8" w14:textId="4A172247" w:rsidR="00CD74ED" w:rsidRPr="0058063D" w:rsidRDefault="00CD74ED" w:rsidP="005E646B">
      <w:pPr>
        <w:pStyle w:val="FootnoteText"/>
        <w:spacing w:after="0"/>
        <w:rPr>
          <w:szCs w:val="20"/>
        </w:rPr>
      </w:pPr>
      <w:r w:rsidRPr="0058063D">
        <w:rPr>
          <w:rStyle w:val="FootnoteReference"/>
          <w:szCs w:val="20"/>
        </w:rPr>
        <w:footnoteRef/>
      </w:r>
      <w:r w:rsidRPr="0058063D">
        <w:rPr>
          <w:szCs w:val="20"/>
        </w:rPr>
        <w:t xml:space="preserve"> </w:t>
      </w:r>
      <w:r w:rsidRPr="009F5386">
        <w:rPr>
          <w:szCs w:val="20"/>
        </w:rPr>
        <w:t xml:space="preserve">World Health Organization: </w:t>
      </w:r>
      <w:r w:rsidRPr="009F5386">
        <w:rPr>
          <w:b/>
          <w:szCs w:val="20"/>
        </w:rPr>
        <w:t xml:space="preserve">WHO guidance </w:t>
      </w:r>
      <w:proofErr w:type="gramStart"/>
      <w:r w:rsidRPr="009F5386">
        <w:rPr>
          <w:b/>
          <w:szCs w:val="20"/>
        </w:rPr>
        <w:t>note</w:t>
      </w:r>
      <w:proofErr w:type="gramEnd"/>
      <w:r w:rsidRPr="009F5386">
        <w:rPr>
          <w:b/>
          <w:szCs w:val="20"/>
        </w:rPr>
        <w:t xml:space="preserve"> for estimating the longevity of </w:t>
      </w:r>
      <w:r>
        <w:rPr>
          <w:b/>
          <w:szCs w:val="20"/>
        </w:rPr>
        <w:t>l</w:t>
      </w:r>
      <w:r w:rsidRPr="009F5386">
        <w:rPr>
          <w:b/>
          <w:szCs w:val="20"/>
        </w:rPr>
        <w:t>ong-</w:t>
      </w:r>
      <w:r>
        <w:rPr>
          <w:b/>
          <w:szCs w:val="20"/>
        </w:rPr>
        <w:t>l</w:t>
      </w:r>
      <w:r w:rsidRPr="009F5386">
        <w:rPr>
          <w:b/>
          <w:szCs w:val="20"/>
        </w:rPr>
        <w:t xml:space="preserve">asting </w:t>
      </w:r>
      <w:r>
        <w:rPr>
          <w:b/>
          <w:szCs w:val="20"/>
        </w:rPr>
        <w:t>i</w:t>
      </w:r>
      <w:r w:rsidRPr="009F5386">
        <w:rPr>
          <w:b/>
          <w:szCs w:val="20"/>
        </w:rPr>
        <w:t xml:space="preserve">nsecticidal </w:t>
      </w:r>
      <w:r>
        <w:rPr>
          <w:b/>
          <w:szCs w:val="20"/>
        </w:rPr>
        <w:t>n</w:t>
      </w:r>
      <w:r w:rsidRPr="009F5386">
        <w:rPr>
          <w:b/>
          <w:szCs w:val="20"/>
        </w:rPr>
        <w:t xml:space="preserve">ets in </w:t>
      </w:r>
      <w:r>
        <w:rPr>
          <w:b/>
          <w:szCs w:val="20"/>
        </w:rPr>
        <w:t>m</w:t>
      </w:r>
      <w:r w:rsidRPr="009F5386">
        <w:rPr>
          <w:b/>
          <w:szCs w:val="20"/>
        </w:rPr>
        <w:t xml:space="preserve">alaria </w:t>
      </w:r>
      <w:r>
        <w:rPr>
          <w:b/>
          <w:szCs w:val="20"/>
        </w:rPr>
        <w:t>c</w:t>
      </w:r>
      <w:r w:rsidRPr="009F5386">
        <w:rPr>
          <w:b/>
          <w:szCs w:val="20"/>
        </w:rPr>
        <w:t>ontrol.</w:t>
      </w:r>
      <w:r w:rsidRPr="009F5386">
        <w:rPr>
          <w:szCs w:val="20"/>
        </w:rPr>
        <w:t xml:space="preserve"> Geneva: 2013.</w:t>
      </w:r>
    </w:p>
  </w:footnote>
  <w:footnote w:id="10">
    <w:p w14:paraId="16374B31" w14:textId="43738500" w:rsidR="00CD74ED" w:rsidRPr="00C44467" w:rsidRDefault="00CD74ED" w:rsidP="00F42CFF">
      <w:pPr>
        <w:pStyle w:val="FootnoteText"/>
        <w:spacing w:after="0"/>
      </w:pPr>
      <w:r>
        <w:rPr>
          <w:rStyle w:val="FootnoteReference"/>
        </w:rPr>
        <w:footnoteRef/>
      </w:r>
      <w:r>
        <w:t xml:space="preserve"> </w:t>
      </w:r>
      <w:r w:rsidRPr="00746BBC">
        <w:rPr>
          <w:rFonts w:cs="Arial"/>
        </w:rPr>
        <w:t xml:space="preserve">WHO: </w:t>
      </w:r>
      <w:r w:rsidRPr="00746BBC">
        <w:rPr>
          <w:rFonts w:cs="Arial"/>
          <w:b/>
        </w:rPr>
        <w:t>Guidelines for laboratory and field testing of long‐lasting insecticidal nets.</w:t>
      </w:r>
      <w:r w:rsidRPr="00746BBC">
        <w:rPr>
          <w:rFonts w:cs="Arial"/>
        </w:rPr>
        <w:t xml:space="preserve"> Geneva 2013, WHO/HTM/NTD/WHOPES/2013.3 </w:t>
      </w:r>
      <w:hyperlink r:id="rId5" w:history="1">
        <w:r w:rsidRPr="00746BBC">
          <w:rPr>
            <w:rStyle w:val="Hyperlink"/>
            <w:rFonts w:cs="Arial"/>
          </w:rPr>
          <w:t>http://www.who.int/iris/bitstream/10665/80270/1/9789241505277_eng.pdf?ua=1</w:t>
        </w:r>
      </w:hyperlink>
    </w:p>
  </w:footnote>
  <w:footnote w:id="11">
    <w:p w14:paraId="5DD06288" w14:textId="7F44DF24" w:rsidR="00CD74ED" w:rsidRDefault="00CD74ED" w:rsidP="00F42CFF">
      <w:pPr>
        <w:pStyle w:val="FootnoteText"/>
        <w:spacing w:after="0"/>
      </w:pPr>
      <w:r w:rsidRPr="00302252">
        <w:rPr>
          <w:rStyle w:val="FootnoteReference"/>
        </w:rPr>
        <w:footnoteRef/>
      </w:r>
      <w:r w:rsidRPr="00302252">
        <w:t xml:space="preserve"> </w:t>
      </w:r>
      <w:r>
        <w:t xml:space="preserve">Burkina Faso, </w:t>
      </w:r>
      <w:r w:rsidRPr="00302252">
        <w:t xml:space="preserve">Burma, </w:t>
      </w:r>
      <w:r>
        <w:t xml:space="preserve">Burundi, </w:t>
      </w:r>
      <w:r w:rsidRPr="00302252">
        <w:t xml:space="preserve">DRC, </w:t>
      </w:r>
      <w:r>
        <w:t xml:space="preserve">Ghana, Kenya, Liberia, Madagascar, </w:t>
      </w:r>
      <w:r w:rsidRPr="00302252">
        <w:t xml:space="preserve">Mozambique, </w:t>
      </w:r>
      <w:r>
        <w:t xml:space="preserve">Niger, </w:t>
      </w:r>
      <w:r w:rsidRPr="00302252">
        <w:t xml:space="preserve">Nigeria, </w:t>
      </w:r>
      <w:r>
        <w:t>Tanzania (</w:t>
      </w:r>
      <w:r w:rsidRPr="00302252">
        <w:t>Zanzibar</w:t>
      </w:r>
      <w:r>
        <w:t>).</w:t>
      </w:r>
    </w:p>
  </w:footnote>
  <w:footnote w:id="12">
    <w:p w14:paraId="1B24A389" w14:textId="77777777" w:rsidR="001D367F" w:rsidRDefault="001D367F" w:rsidP="001D367F">
      <w:pPr>
        <w:pStyle w:val="FootnoteText"/>
      </w:pPr>
      <w:r>
        <w:rPr>
          <w:rStyle w:val="FootnoteReference"/>
        </w:rPr>
        <w:footnoteRef/>
      </w:r>
      <w:r>
        <w:t xml:space="preserve"> The number of sample pieces listed is for conducting the bioefficacy testing specified in this protocol. Additional samples may be required for chemical analysis.</w:t>
      </w:r>
    </w:p>
  </w:footnote>
  <w:footnote w:id="13">
    <w:p w14:paraId="67A2850D" w14:textId="77777777" w:rsidR="001D367F" w:rsidRDefault="001D367F" w:rsidP="001D367F">
      <w:pPr>
        <w:pStyle w:val="FootnoteText"/>
      </w:pPr>
      <w:r>
        <w:rPr>
          <w:rStyle w:val="FootnoteReference"/>
        </w:rPr>
        <w:footnoteRef/>
      </w:r>
      <w:r>
        <w:t xml:space="preserve"> </w:t>
      </w:r>
      <w:r w:rsidRPr="00EC209E">
        <w:t xml:space="preserve">Abbott’s formula: Adjusted mortality (%) = 100 x (X–Y) / (100–Y), where X is the percentage mortality with the </w:t>
      </w:r>
      <w:r>
        <w:t>test</w:t>
      </w:r>
      <w:r w:rsidRPr="00EC209E">
        <w:t xml:space="preserve"> </w:t>
      </w:r>
      <w:r>
        <w:t>netting</w:t>
      </w:r>
      <w:r w:rsidRPr="00EC209E">
        <w:t>, and Y is the percentage mortality with the untreated control sample</w:t>
      </w:r>
    </w:p>
  </w:footnote>
  <w:footnote w:id="14">
    <w:p w14:paraId="60D72C19" w14:textId="77777777" w:rsidR="001D367F" w:rsidRDefault="001D367F" w:rsidP="001D367F">
      <w:pPr>
        <w:pStyle w:val="FootnoteText"/>
      </w:pPr>
      <w:r>
        <w:rPr>
          <w:rStyle w:val="FootnoteReference"/>
        </w:rPr>
        <w:footnoteRef/>
      </w:r>
      <w:r>
        <w:t xml:space="preserve"> 1-hour knockdown (%) = (X/Y) x 100, where X is the total number of mosquitoes knocked down at 1-hour and Y in the total number of mosquitoes exposed to the test net.</w:t>
      </w:r>
    </w:p>
  </w:footnote>
  <w:footnote w:id="15">
    <w:p w14:paraId="39C395E5" w14:textId="77777777" w:rsidR="001D367F" w:rsidRPr="00EC1829" w:rsidRDefault="001D367F" w:rsidP="001D367F">
      <w:pPr>
        <w:pStyle w:val="FootnoteText"/>
        <w:rPr>
          <w:b/>
          <w:bCs/>
        </w:rPr>
      </w:pPr>
      <w:r>
        <w:rPr>
          <w:rStyle w:val="FootnoteReference"/>
        </w:rPr>
        <w:footnoteRef/>
      </w:r>
      <w:r>
        <w:t xml:space="preserve"> 24-hour mortality (%) = (X/Y) x 100, where X is the total number of mosquitoes dead at 24-hour and Y in the total number of mosquitoes exposed to the test net.</w:t>
      </w:r>
    </w:p>
  </w:footnote>
  <w:footnote w:id="16">
    <w:p w14:paraId="1F5A51BA" w14:textId="77777777" w:rsidR="001D367F" w:rsidRDefault="001D367F" w:rsidP="001D367F">
      <w:pPr>
        <w:pStyle w:val="FootnoteText"/>
      </w:pPr>
      <w:r>
        <w:rPr>
          <w:rStyle w:val="FootnoteReference"/>
        </w:rPr>
        <w:footnoteRef/>
      </w:r>
      <w:r>
        <w:t xml:space="preserve"> 1-hour knockdown (%) = (X/Y) x 100, where X is the total number of mosquitoes knocked down at 1-hour and Y in the total number of mosquitoes exposed to the test net.</w:t>
      </w:r>
    </w:p>
  </w:footnote>
  <w:footnote w:id="17">
    <w:p w14:paraId="66FE16BF" w14:textId="77777777" w:rsidR="001D367F" w:rsidRPr="00EC1829" w:rsidRDefault="001D367F" w:rsidP="001D367F">
      <w:pPr>
        <w:pStyle w:val="FootnoteText"/>
        <w:rPr>
          <w:b/>
          <w:bCs/>
        </w:rPr>
      </w:pPr>
      <w:r>
        <w:rPr>
          <w:rStyle w:val="FootnoteReference"/>
        </w:rPr>
        <w:footnoteRef/>
      </w:r>
      <w:r>
        <w:t xml:space="preserve"> 24-hour mortality (%) = (X/Y) x 100, where X is the total number of mosquitoes dead at 24-hour and Y in the total number of mosquitoes exposed to the test net.</w:t>
      </w:r>
    </w:p>
  </w:footnote>
  <w:footnote w:id="18">
    <w:p w14:paraId="5B33102A" w14:textId="77777777" w:rsidR="00177460" w:rsidRDefault="00177460" w:rsidP="00177460">
      <w:pPr>
        <w:pStyle w:val="FootnoteText"/>
        <w:rPr>
          <w:rFonts w:ascii="Calibri" w:eastAsia="Calibri" w:hAnsi="Calibri" w:cs="Calibri"/>
        </w:rPr>
      </w:pPr>
      <w:r w:rsidRPr="71D3BCA0">
        <w:rPr>
          <w:rStyle w:val="FootnoteReference"/>
        </w:rPr>
        <w:footnoteRef/>
      </w:r>
      <w:r w:rsidRPr="71D3BCA0">
        <w:t xml:space="preserve"> </w:t>
      </w:r>
      <w:r w:rsidRPr="71D3BCA0">
        <w:rPr>
          <w:rFonts w:ascii="Calibri" w:eastAsia="Calibri" w:hAnsi="Calibri" w:cs="Calibri"/>
          <w:sz w:val="22"/>
        </w:rPr>
        <w:t>The number of sample pieces listed is for conducting the bioefficacy testing specified in this protocol. Additional samples may be required for chemical analysis.</w:t>
      </w:r>
    </w:p>
  </w:footnote>
  <w:footnote w:id="19">
    <w:p w14:paraId="50FFF5D8" w14:textId="77777777" w:rsidR="00177460" w:rsidRDefault="00177460" w:rsidP="00177460">
      <w:pPr>
        <w:pStyle w:val="FootnoteText"/>
      </w:pPr>
      <w:r>
        <w:rPr>
          <w:rStyle w:val="FootnoteReference"/>
        </w:rPr>
        <w:footnoteRef/>
      </w:r>
      <w:r>
        <w:t xml:space="preserve"> </w:t>
      </w:r>
      <w:r w:rsidRPr="00EC209E">
        <w:t xml:space="preserve">Abbott’s formula: Adjusted mortality (%) = 100 x (X–Y) / (100–Y), where X is the percentage mortality with the </w:t>
      </w:r>
      <w:r>
        <w:t>test</w:t>
      </w:r>
      <w:r w:rsidRPr="00EC209E">
        <w:t xml:space="preserve"> </w:t>
      </w:r>
      <w:r>
        <w:t>netting</w:t>
      </w:r>
      <w:r w:rsidRPr="00EC209E">
        <w:t>, and Y is the percentage mortality with the untreated control sample</w:t>
      </w:r>
      <w:r>
        <w:t>.</w:t>
      </w:r>
    </w:p>
  </w:footnote>
  <w:footnote w:id="20">
    <w:p w14:paraId="06875077" w14:textId="77777777" w:rsidR="00177460" w:rsidRDefault="00177460" w:rsidP="00177460">
      <w:pPr>
        <w:pStyle w:val="FootnoteText"/>
      </w:pPr>
      <w:r>
        <w:rPr>
          <w:rStyle w:val="FootnoteReference"/>
        </w:rPr>
        <w:footnoteRef/>
      </w:r>
      <w:r>
        <w:t xml:space="preserve"> Visibly blood-fed mosquitoes: The mosquitoes’ abdomen is engorged, and red. Filled with a bloodmeal and not a sugar meal.</w:t>
      </w:r>
    </w:p>
  </w:footnote>
  <w:footnote w:id="21">
    <w:p w14:paraId="1026956A" w14:textId="77777777" w:rsidR="00177460" w:rsidRDefault="00177460" w:rsidP="00177460">
      <w:pPr>
        <w:pStyle w:val="FootnoteText"/>
      </w:pPr>
      <w:r>
        <w:rPr>
          <w:rStyle w:val="FootnoteReference"/>
        </w:rPr>
        <w:footnoteRef/>
      </w:r>
      <w:r>
        <w:t xml:space="preserve"> 1-hour knockdown (%) = (X/Y) x 100, where X is the total number of mosquitoes knocked down at 1-hour and Y in the total number of mosquitoes exposed to the test net.</w:t>
      </w:r>
    </w:p>
  </w:footnote>
  <w:footnote w:id="22">
    <w:p w14:paraId="333EAF1E" w14:textId="77777777" w:rsidR="00177460" w:rsidRPr="00EC1829" w:rsidRDefault="00177460" w:rsidP="00177460">
      <w:pPr>
        <w:pStyle w:val="FootnoteText"/>
        <w:rPr>
          <w:b/>
          <w:bCs/>
        </w:rPr>
      </w:pPr>
      <w:r>
        <w:rPr>
          <w:rStyle w:val="FootnoteReference"/>
        </w:rPr>
        <w:footnoteRef/>
      </w:r>
      <w:r>
        <w:t xml:space="preserve"> 24-hour mortality (%) = (X/Y) x 100, where X is the total number of mosquitoes dead at 24-hour and Y in the total number of mosquitoes exposed to the test net.</w:t>
      </w:r>
    </w:p>
  </w:footnote>
  <w:footnote w:id="23">
    <w:p w14:paraId="06D0E0CD" w14:textId="77777777" w:rsidR="00177460" w:rsidRDefault="00177460" w:rsidP="00177460">
      <w:pPr>
        <w:pStyle w:val="FootnoteText"/>
      </w:pPr>
      <w:r>
        <w:rPr>
          <w:rStyle w:val="FootnoteReference"/>
        </w:rPr>
        <w:footnoteRef/>
      </w:r>
      <w:r>
        <w:t xml:space="preserve"> 1-hour knockdown (%) = (X/Y) x 100, where X is the total number of mosquitoes knocked down at 1-hour and Y in the total number of mosquitoes exposed to the test net.</w:t>
      </w:r>
    </w:p>
  </w:footnote>
  <w:footnote w:id="24">
    <w:p w14:paraId="164CD637" w14:textId="77777777" w:rsidR="00177460" w:rsidRPr="00EC1829" w:rsidRDefault="00177460" w:rsidP="00177460">
      <w:pPr>
        <w:pStyle w:val="FootnoteText"/>
        <w:rPr>
          <w:b/>
          <w:bCs/>
        </w:rPr>
      </w:pPr>
      <w:r>
        <w:rPr>
          <w:rStyle w:val="FootnoteReference"/>
        </w:rPr>
        <w:footnoteRef/>
      </w:r>
      <w:r>
        <w:t xml:space="preserve"> 24-hour mortality (%) = (X/Y) x 100, where X is the total number of mosquitoes dead at 24-hour and Y in the total number of mosquitoes exposed to the test net.</w:t>
      </w:r>
    </w:p>
  </w:footnote>
  <w:footnote w:id="25">
    <w:p w14:paraId="749F4FFF" w14:textId="77777777" w:rsidR="000E53F2" w:rsidRDefault="000E53F2" w:rsidP="000E53F2">
      <w:pPr>
        <w:pStyle w:val="FootnoteText"/>
      </w:pPr>
      <w:r>
        <w:rPr>
          <w:rStyle w:val="FootnoteReference"/>
        </w:rPr>
        <w:footnoteRef/>
      </w:r>
      <w:r>
        <w:t xml:space="preserve"> The number of sample pieces listed is for conducting the bioefficacy testing specified in this protocol. Additional samples may be required for chemical analysis. However, it is advisable that the same samples be used for biological and chemical testing. </w:t>
      </w:r>
    </w:p>
  </w:footnote>
  <w:footnote w:id="26">
    <w:p w14:paraId="1ECCD8FC" w14:textId="77777777" w:rsidR="000E53F2" w:rsidRDefault="000E53F2" w:rsidP="000E53F2">
      <w:pPr>
        <w:pStyle w:val="FootnoteText"/>
      </w:pPr>
      <w:r>
        <w:rPr>
          <w:rStyle w:val="FootnoteReference"/>
        </w:rPr>
        <w:footnoteRef/>
      </w:r>
      <w:r>
        <w:t xml:space="preserve"> </w:t>
      </w:r>
      <w:r w:rsidRPr="00EC209E">
        <w:t xml:space="preserve">Abbott’s formula: Adjusted mortality (%) = 100 x (X–Y) / (100–Y), where X is the percentage mortality with the </w:t>
      </w:r>
      <w:r>
        <w:t>test</w:t>
      </w:r>
      <w:r w:rsidRPr="00EC209E">
        <w:t xml:space="preserve"> </w:t>
      </w:r>
      <w:r>
        <w:t>netting</w:t>
      </w:r>
      <w:r w:rsidRPr="00EC209E">
        <w:t>, and Y is the percentage mortality with the untreated control sample</w:t>
      </w:r>
      <w:r>
        <w:t>.</w:t>
      </w:r>
    </w:p>
  </w:footnote>
  <w:footnote w:id="27">
    <w:p w14:paraId="33ACEC07" w14:textId="77777777" w:rsidR="000E53F2" w:rsidRDefault="000E53F2" w:rsidP="000E53F2">
      <w:pPr>
        <w:pStyle w:val="FootnoteText"/>
      </w:pPr>
      <w:r>
        <w:rPr>
          <w:rStyle w:val="FootnoteReference"/>
        </w:rPr>
        <w:footnoteRef/>
      </w:r>
      <w:r>
        <w:t xml:space="preserve"> Compartment 1 = long section of tunnel into which mosquitoes are released; compartment 2 = short section where animal bait is housed.</w:t>
      </w:r>
    </w:p>
  </w:footnote>
  <w:footnote w:id="28">
    <w:p w14:paraId="0BE79007" w14:textId="77777777" w:rsidR="000E53F2" w:rsidRDefault="000E53F2" w:rsidP="000E53F2">
      <w:pPr>
        <w:pStyle w:val="FootnoteText"/>
      </w:pPr>
      <w:r>
        <w:rPr>
          <w:rStyle w:val="FootnoteReference"/>
        </w:rPr>
        <w:footnoteRef/>
      </w:r>
      <w:r>
        <w:t xml:space="preserve"> Blood-feeding (%) = (X/Y) x 100, where X is the total number of blood fed mosquitoes collected from the tunnel and Y in the total number of mosquitoes exposed to the test net in the tunnel.</w:t>
      </w:r>
    </w:p>
  </w:footnote>
  <w:footnote w:id="29">
    <w:p w14:paraId="4D8D1AF5" w14:textId="77777777" w:rsidR="000E53F2" w:rsidRDefault="000E53F2" w:rsidP="000E53F2">
      <w:pPr>
        <w:pStyle w:val="FootnoteText"/>
      </w:pPr>
      <w:r>
        <w:rPr>
          <w:rStyle w:val="FootnoteReference"/>
        </w:rPr>
        <w:footnoteRef/>
      </w:r>
      <w:r>
        <w:t xml:space="preserve"> Blood feeding inhibition (%) = </w:t>
      </w:r>
      <m:oMath>
        <m:f>
          <m:fPr>
            <m:ctrlPr>
              <w:rPr>
                <w:rFonts w:ascii="Cambria Math" w:hAnsi="Cambria Math"/>
                <w:i/>
              </w:rPr>
            </m:ctrlPr>
          </m:fPr>
          <m:num>
            <m:r>
              <w:rPr>
                <w:rFonts w:ascii="Cambria Math" w:hAnsi="Cambria Math"/>
              </w:rPr>
              <m:t>(X-Y)</m:t>
            </m:r>
          </m:num>
          <m:den>
            <m:r>
              <w:rPr>
                <w:rFonts w:ascii="Cambria Math" w:hAnsi="Cambria Math"/>
              </w:rPr>
              <m:t>X</m:t>
            </m:r>
          </m:den>
        </m:f>
        <m:r>
          <w:rPr>
            <w:rFonts w:ascii="Cambria Math" w:eastAsia="Yu Mincho" w:hAnsi="Cambria Math"/>
          </w:rPr>
          <m:t xml:space="preserve"> × 100</m:t>
        </m:r>
      </m:oMath>
      <w:r w:rsidRPr="000E53F2">
        <w:rPr>
          <w:rFonts w:eastAsia="Yu Mincho"/>
        </w:rPr>
        <w:t>, where X is the blood feeding % in the untreated net tunnel and Y is the blood-feeding % in the test net tunnel.</w:t>
      </w:r>
    </w:p>
  </w:footnote>
  <w:footnote w:id="30">
    <w:p w14:paraId="39500E9B" w14:textId="77777777" w:rsidR="000E53F2" w:rsidRDefault="000E53F2" w:rsidP="000E53F2">
      <w:pPr>
        <w:pStyle w:val="FootnoteText"/>
      </w:pPr>
      <w:r>
        <w:rPr>
          <w:rStyle w:val="FootnoteReference"/>
        </w:rPr>
        <w:footnoteRef/>
      </w:r>
      <w:r>
        <w:t xml:space="preserve"> Immediate mortality (%) = (X/Y) x 100, where X is the total number of dead mosquitoes collected from the tunnel and Y in the total number of mosquitoes exposed to the test net in the tunnel.</w:t>
      </w:r>
    </w:p>
  </w:footnote>
  <w:footnote w:id="31">
    <w:p w14:paraId="4F4D35D6" w14:textId="77777777" w:rsidR="000E53F2" w:rsidRDefault="000E53F2" w:rsidP="000E53F2">
      <w:pPr>
        <w:pStyle w:val="FootnoteText"/>
      </w:pPr>
      <w:r>
        <w:rPr>
          <w:rStyle w:val="FootnoteReference"/>
        </w:rPr>
        <w:footnoteRef/>
      </w:r>
      <w:r>
        <w:t xml:space="preserve"> 24-hour mortality (%) = (X/Y) x 100, where X is the total number of mosquitoes dead within 24 hours and Y in the total number of mosquitoes exposed to the test net in the tunnel.</w:t>
      </w:r>
    </w:p>
  </w:footnote>
  <w:footnote w:id="32">
    <w:p w14:paraId="6017314D" w14:textId="77777777" w:rsidR="000E53F2" w:rsidRDefault="000E53F2" w:rsidP="000E53F2">
      <w:pPr>
        <w:pStyle w:val="FootnoteText"/>
      </w:pPr>
      <w:r>
        <w:rPr>
          <w:rStyle w:val="FootnoteReference"/>
        </w:rPr>
        <w:footnoteRef/>
      </w:r>
      <w:r>
        <w:t xml:space="preserve"> 72-hour mortality (%) = (X/Y) x 100, where X is the total number of mosquitoes dead within 72 hours (including mosquitoes dead on collection and at 24- and 48-hours) and Y in the total number of mosquitoes exposed to the test net in the tunnel.</w:t>
      </w:r>
    </w:p>
    <w:p w14:paraId="74CB39A6" w14:textId="77777777" w:rsidR="000E53F2" w:rsidRDefault="000E53F2" w:rsidP="000E53F2">
      <w:pPr>
        <w:pStyle w:val="FootnoteText"/>
      </w:pPr>
      <w:r>
        <w:t xml:space="preserve"> </w:t>
      </w:r>
    </w:p>
    <w:p w14:paraId="336F9DFA" w14:textId="77777777" w:rsidR="000E53F2" w:rsidRPr="00EC1829" w:rsidRDefault="000E53F2" w:rsidP="000E53F2">
      <w:pPr>
        <w:pStyle w:val="FootnoteText"/>
        <w:rPr>
          <w:b/>
          <w:b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6A7B" w14:textId="6617D96B" w:rsidR="00CD74ED" w:rsidRPr="00CD4766" w:rsidRDefault="00CD74ED" w:rsidP="007A68CC">
    <w:pPr>
      <w:pStyle w:val="Header"/>
      <w:spacing w:after="0"/>
      <w:ind w:left="720"/>
      <w:jc w:val="right"/>
      <w:rPr>
        <w:sz w:val="20"/>
        <w:szCs w:val="20"/>
      </w:rPr>
    </w:pPr>
    <w:r>
      <w:rPr>
        <w:sz w:val="20"/>
        <w:szCs w:val="20"/>
      </w:rPr>
      <w:t>Streamlined Durability</w:t>
    </w:r>
    <w:r w:rsidRPr="00CD4766">
      <w:rPr>
        <w:sz w:val="20"/>
        <w:szCs w:val="20"/>
      </w:rPr>
      <w:t xml:space="preserve"> Monitoring Protocol</w:t>
    </w:r>
  </w:p>
  <w:p w14:paraId="743D1497" w14:textId="23F62938" w:rsidR="00CD74ED" w:rsidRPr="00CD4766" w:rsidRDefault="00CD74ED" w:rsidP="007A68CC">
    <w:pPr>
      <w:pStyle w:val="Header"/>
      <w:spacing w:after="0"/>
      <w:ind w:left="720"/>
      <w:jc w:val="right"/>
      <w:rPr>
        <w:sz w:val="20"/>
        <w:szCs w:val="20"/>
      </w:rPr>
    </w:pPr>
    <w:r w:rsidRPr="00CD4766">
      <w:rPr>
        <w:sz w:val="20"/>
        <w:szCs w:val="20"/>
      </w:rPr>
      <w:t xml:space="preserve">Last revised: </w:t>
    </w:r>
    <w:r w:rsidRPr="00CD4766">
      <w:rPr>
        <w:color w:val="2B579A"/>
        <w:sz w:val="20"/>
        <w:szCs w:val="20"/>
        <w:shd w:val="clear" w:color="auto" w:fill="E6E6E6"/>
      </w:rPr>
      <w:fldChar w:fldCharType="begin"/>
    </w:r>
    <w:r w:rsidRPr="00CD4766">
      <w:rPr>
        <w:sz w:val="20"/>
        <w:szCs w:val="20"/>
        <w:lang w:val="en-US"/>
      </w:rPr>
      <w:instrText xml:space="preserve"> DATE \@ "MMMM d, yyyy" </w:instrText>
    </w:r>
    <w:r w:rsidRPr="00CD4766">
      <w:rPr>
        <w:color w:val="2B579A"/>
        <w:sz w:val="20"/>
        <w:szCs w:val="20"/>
        <w:shd w:val="clear" w:color="auto" w:fill="E6E6E6"/>
      </w:rPr>
      <w:fldChar w:fldCharType="separate"/>
    </w:r>
    <w:r w:rsidR="00576B9F">
      <w:rPr>
        <w:noProof/>
        <w:sz w:val="20"/>
        <w:szCs w:val="20"/>
        <w:lang w:val="en-US"/>
      </w:rPr>
      <w:t>February 2, 2023</w:t>
    </w:r>
    <w:r w:rsidRPr="00CD4766">
      <w:rPr>
        <w:color w:val="2B579A"/>
        <w:sz w:val="20"/>
        <w:szCs w:val="20"/>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DD37" w14:textId="30882E6E" w:rsidR="00CD74ED" w:rsidRDefault="00CD74ED" w:rsidP="009F53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E738" w14:textId="4C4BA46D" w:rsidR="00CD74ED" w:rsidRPr="00D02388" w:rsidRDefault="00CD74ED" w:rsidP="00D023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5F32" w14:textId="0C525BC4" w:rsidR="00CD74ED" w:rsidRPr="00713DEF" w:rsidRDefault="00CD74ED" w:rsidP="00713DE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gYS8yys" int2:invalidationBookmarkName="" int2:hashCode="2z1AWxBnWZjAMC" int2:id="c6xwmeSD">
      <int2:state int2:value="Rejected" int2:type="LegacyProofing"/>
    </int2:bookmark>
    <int2:bookmark int2:bookmarkName="_Int_cGdg6rv1" int2:invalidationBookmarkName="" int2:hashCode="Rik4NlabOWj0wd" int2:id="llyhDPn7">
      <int2:state int2:value="Rejected" int2:type="LegacyProofing"/>
    </int2:bookmark>
    <int2:bookmark int2:bookmarkName="_Int_fYH7KAHt" int2:invalidationBookmarkName="" int2:hashCode="ORtmKdm2RdMHPG" int2:id="FAyrL0SF">
      <int2:state int2:value="Rejected" int2:type="LegacyProofing"/>
    </int2:bookmark>
    <int2:bookmark int2:bookmarkName="_Int_X0lvcwsm" int2:invalidationBookmarkName="" int2:hashCode="I/Q66U0lRtFxYw" int2:id="uae0dCx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BF3"/>
    <w:multiLevelType w:val="hybridMultilevel"/>
    <w:tmpl w:val="D2D0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B54C9"/>
    <w:multiLevelType w:val="hybridMultilevel"/>
    <w:tmpl w:val="F77E4B24"/>
    <w:lvl w:ilvl="0" w:tplc="3AA07996">
      <w:start w:val="1"/>
      <w:numFmt w:val="bullet"/>
      <w:lvlText w:val="-"/>
      <w:lvlJc w:val="left"/>
      <w:pPr>
        <w:ind w:left="720" w:hanging="360"/>
      </w:pPr>
      <w:rPr>
        <w:rFonts w:ascii="Calibri" w:hAnsi="Calibri" w:hint="default"/>
      </w:rPr>
    </w:lvl>
    <w:lvl w:ilvl="1" w:tplc="DBB2DAB4">
      <w:start w:val="1"/>
      <w:numFmt w:val="bullet"/>
      <w:lvlText w:val="o"/>
      <w:lvlJc w:val="left"/>
      <w:pPr>
        <w:ind w:left="1440" w:hanging="360"/>
      </w:pPr>
      <w:rPr>
        <w:rFonts w:ascii="Courier New" w:hAnsi="Courier New" w:hint="default"/>
      </w:rPr>
    </w:lvl>
    <w:lvl w:ilvl="2" w:tplc="C03410A2">
      <w:start w:val="1"/>
      <w:numFmt w:val="bullet"/>
      <w:lvlText w:val=""/>
      <w:lvlJc w:val="left"/>
      <w:pPr>
        <w:ind w:left="2160" w:hanging="360"/>
      </w:pPr>
      <w:rPr>
        <w:rFonts w:ascii="Wingdings" w:hAnsi="Wingdings" w:hint="default"/>
      </w:rPr>
    </w:lvl>
    <w:lvl w:ilvl="3" w:tplc="8CA64960">
      <w:start w:val="1"/>
      <w:numFmt w:val="bullet"/>
      <w:lvlText w:val=""/>
      <w:lvlJc w:val="left"/>
      <w:pPr>
        <w:ind w:left="2880" w:hanging="360"/>
      </w:pPr>
      <w:rPr>
        <w:rFonts w:ascii="Symbol" w:hAnsi="Symbol" w:hint="default"/>
      </w:rPr>
    </w:lvl>
    <w:lvl w:ilvl="4" w:tplc="6A0CB426">
      <w:start w:val="1"/>
      <w:numFmt w:val="bullet"/>
      <w:lvlText w:val="o"/>
      <w:lvlJc w:val="left"/>
      <w:pPr>
        <w:ind w:left="3600" w:hanging="360"/>
      </w:pPr>
      <w:rPr>
        <w:rFonts w:ascii="Courier New" w:hAnsi="Courier New" w:hint="default"/>
      </w:rPr>
    </w:lvl>
    <w:lvl w:ilvl="5" w:tplc="CA60714C">
      <w:start w:val="1"/>
      <w:numFmt w:val="bullet"/>
      <w:lvlText w:val=""/>
      <w:lvlJc w:val="left"/>
      <w:pPr>
        <w:ind w:left="4320" w:hanging="360"/>
      </w:pPr>
      <w:rPr>
        <w:rFonts w:ascii="Wingdings" w:hAnsi="Wingdings" w:hint="default"/>
      </w:rPr>
    </w:lvl>
    <w:lvl w:ilvl="6" w:tplc="132E4C82">
      <w:start w:val="1"/>
      <w:numFmt w:val="bullet"/>
      <w:lvlText w:val=""/>
      <w:lvlJc w:val="left"/>
      <w:pPr>
        <w:ind w:left="5040" w:hanging="360"/>
      </w:pPr>
      <w:rPr>
        <w:rFonts w:ascii="Symbol" w:hAnsi="Symbol" w:hint="default"/>
      </w:rPr>
    </w:lvl>
    <w:lvl w:ilvl="7" w:tplc="8DA8CFE0">
      <w:start w:val="1"/>
      <w:numFmt w:val="bullet"/>
      <w:lvlText w:val="o"/>
      <w:lvlJc w:val="left"/>
      <w:pPr>
        <w:ind w:left="5760" w:hanging="360"/>
      </w:pPr>
      <w:rPr>
        <w:rFonts w:ascii="Courier New" w:hAnsi="Courier New" w:hint="default"/>
      </w:rPr>
    </w:lvl>
    <w:lvl w:ilvl="8" w:tplc="4588014E">
      <w:start w:val="1"/>
      <w:numFmt w:val="bullet"/>
      <w:lvlText w:val=""/>
      <w:lvlJc w:val="left"/>
      <w:pPr>
        <w:ind w:left="6480" w:hanging="360"/>
      </w:pPr>
      <w:rPr>
        <w:rFonts w:ascii="Wingdings" w:hAnsi="Wingdings" w:hint="default"/>
      </w:rPr>
    </w:lvl>
  </w:abstractNum>
  <w:abstractNum w:abstractNumId="2" w15:restartNumberingAfterBreak="0">
    <w:nsid w:val="02AF28C3"/>
    <w:multiLevelType w:val="hybridMultilevel"/>
    <w:tmpl w:val="318C2600"/>
    <w:lvl w:ilvl="0" w:tplc="0EF08DAA">
      <w:start w:val="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CA1B66"/>
    <w:multiLevelType w:val="hybridMultilevel"/>
    <w:tmpl w:val="BFDCDFAC"/>
    <w:lvl w:ilvl="0" w:tplc="FFFFFFF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6300D40"/>
    <w:multiLevelType w:val="hybridMultilevel"/>
    <w:tmpl w:val="067AC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92E94"/>
    <w:multiLevelType w:val="multilevel"/>
    <w:tmpl w:val="6EA897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A112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4A5F9D"/>
    <w:multiLevelType w:val="multilevel"/>
    <w:tmpl w:val="F4F05D86"/>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E5D2C96"/>
    <w:multiLevelType w:val="hybridMultilevel"/>
    <w:tmpl w:val="36A004E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C22AEA4">
      <w:start w:val="1"/>
      <w:numFmt w:val="decimal"/>
      <w:lvlText w:val="%3)"/>
      <w:lvlJc w:val="left"/>
      <w:pPr>
        <w:tabs>
          <w:tab w:val="num" w:pos="2160"/>
        </w:tabs>
        <w:ind w:left="2160" w:hanging="360"/>
      </w:pPr>
      <w:rPr>
        <w:rFonts w:hint="default"/>
      </w:rPr>
    </w:lvl>
    <w:lvl w:ilvl="3" w:tplc="08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746E4"/>
    <w:multiLevelType w:val="hybridMultilevel"/>
    <w:tmpl w:val="843A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85E0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2837FD"/>
    <w:multiLevelType w:val="multilevel"/>
    <w:tmpl w:val="5F48AA0C"/>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234A06A2"/>
    <w:multiLevelType w:val="multilevel"/>
    <w:tmpl w:val="3B3E0900"/>
    <w:lvl w:ilvl="0">
      <w:start w:val="2"/>
      <w:numFmt w:val="decimal"/>
      <w:lvlText w:val="%1.0"/>
      <w:lvlJc w:val="left"/>
      <w:pPr>
        <w:ind w:left="360" w:hanging="360"/>
      </w:pPr>
      <w:rPr>
        <w:rFonts w:hint="default"/>
        <w:b/>
        <w:i w:val="0"/>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val="0"/>
        <w:bCs/>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560" w:hanging="1800"/>
      </w:pPr>
      <w:rPr>
        <w:rFonts w:hint="default"/>
        <w:b/>
        <w:i w:val="0"/>
      </w:rPr>
    </w:lvl>
  </w:abstractNum>
  <w:abstractNum w:abstractNumId="13" w15:restartNumberingAfterBreak="0">
    <w:nsid w:val="25AE4675"/>
    <w:multiLevelType w:val="hybridMultilevel"/>
    <w:tmpl w:val="4E768B2C"/>
    <w:lvl w:ilvl="0" w:tplc="A9021F9C">
      <w:start w:val="1"/>
      <w:numFmt w:val="bullet"/>
      <w:lvlText w:val=""/>
      <w:lvlJc w:val="left"/>
      <w:pPr>
        <w:ind w:left="720" w:hanging="360"/>
      </w:pPr>
      <w:rPr>
        <w:rFonts w:ascii="Symbol" w:hAnsi="Symbol" w:hint="default"/>
      </w:rPr>
    </w:lvl>
    <w:lvl w:ilvl="1" w:tplc="E6F87154">
      <w:start w:val="1"/>
      <w:numFmt w:val="bullet"/>
      <w:lvlText w:val=""/>
      <w:lvlJc w:val="left"/>
      <w:pPr>
        <w:ind w:left="1440" w:hanging="360"/>
      </w:pPr>
      <w:rPr>
        <w:rFonts w:ascii="Symbol" w:hAnsi="Symbol" w:hint="default"/>
      </w:rPr>
    </w:lvl>
    <w:lvl w:ilvl="2" w:tplc="2C9CC5C4">
      <w:start w:val="1"/>
      <w:numFmt w:val="bullet"/>
      <w:lvlText w:val=""/>
      <w:lvlJc w:val="left"/>
      <w:pPr>
        <w:ind w:left="2160" w:hanging="360"/>
      </w:pPr>
      <w:rPr>
        <w:rFonts w:ascii="Wingdings" w:hAnsi="Wingdings" w:hint="default"/>
      </w:rPr>
    </w:lvl>
    <w:lvl w:ilvl="3" w:tplc="96E0AFA6">
      <w:start w:val="1"/>
      <w:numFmt w:val="bullet"/>
      <w:lvlText w:val=""/>
      <w:lvlJc w:val="left"/>
      <w:pPr>
        <w:ind w:left="2880" w:hanging="360"/>
      </w:pPr>
      <w:rPr>
        <w:rFonts w:ascii="Symbol" w:hAnsi="Symbol" w:hint="default"/>
      </w:rPr>
    </w:lvl>
    <w:lvl w:ilvl="4" w:tplc="1194C048">
      <w:start w:val="1"/>
      <w:numFmt w:val="bullet"/>
      <w:lvlText w:val="o"/>
      <w:lvlJc w:val="left"/>
      <w:pPr>
        <w:ind w:left="3600" w:hanging="360"/>
      </w:pPr>
      <w:rPr>
        <w:rFonts w:ascii="Courier New" w:hAnsi="Courier New" w:hint="default"/>
      </w:rPr>
    </w:lvl>
    <w:lvl w:ilvl="5" w:tplc="035C3630">
      <w:start w:val="1"/>
      <w:numFmt w:val="bullet"/>
      <w:lvlText w:val=""/>
      <w:lvlJc w:val="left"/>
      <w:pPr>
        <w:ind w:left="4320" w:hanging="360"/>
      </w:pPr>
      <w:rPr>
        <w:rFonts w:ascii="Wingdings" w:hAnsi="Wingdings" w:hint="default"/>
      </w:rPr>
    </w:lvl>
    <w:lvl w:ilvl="6" w:tplc="44F608D6">
      <w:start w:val="1"/>
      <w:numFmt w:val="bullet"/>
      <w:lvlText w:val=""/>
      <w:lvlJc w:val="left"/>
      <w:pPr>
        <w:ind w:left="5040" w:hanging="360"/>
      </w:pPr>
      <w:rPr>
        <w:rFonts w:ascii="Symbol" w:hAnsi="Symbol" w:hint="default"/>
      </w:rPr>
    </w:lvl>
    <w:lvl w:ilvl="7" w:tplc="71380686">
      <w:start w:val="1"/>
      <w:numFmt w:val="bullet"/>
      <w:lvlText w:val="o"/>
      <w:lvlJc w:val="left"/>
      <w:pPr>
        <w:ind w:left="5760" w:hanging="360"/>
      </w:pPr>
      <w:rPr>
        <w:rFonts w:ascii="Courier New" w:hAnsi="Courier New" w:hint="default"/>
      </w:rPr>
    </w:lvl>
    <w:lvl w:ilvl="8" w:tplc="9CDAC21A">
      <w:start w:val="1"/>
      <w:numFmt w:val="bullet"/>
      <w:lvlText w:val=""/>
      <w:lvlJc w:val="left"/>
      <w:pPr>
        <w:ind w:left="6480" w:hanging="360"/>
      </w:pPr>
      <w:rPr>
        <w:rFonts w:ascii="Wingdings" w:hAnsi="Wingdings" w:hint="default"/>
      </w:rPr>
    </w:lvl>
  </w:abstractNum>
  <w:abstractNum w:abstractNumId="14" w15:restartNumberingAfterBreak="0">
    <w:nsid w:val="26084A12"/>
    <w:multiLevelType w:val="hybridMultilevel"/>
    <w:tmpl w:val="A7AC058C"/>
    <w:lvl w:ilvl="0" w:tplc="27C89842">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AD00D7"/>
    <w:multiLevelType w:val="hybridMultilevel"/>
    <w:tmpl w:val="AAAE661A"/>
    <w:lvl w:ilvl="0" w:tplc="0EF08DAA">
      <w:start w:val="3"/>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257323"/>
    <w:multiLevelType w:val="hybridMultilevel"/>
    <w:tmpl w:val="CE24B9A2"/>
    <w:lvl w:ilvl="0" w:tplc="27C89842">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5B7DEF"/>
    <w:multiLevelType w:val="hybridMultilevel"/>
    <w:tmpl w:val="0DE6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F5891"/>
    <w:multiLevelType w:val="hybridMultilevel"/>
    <w:tmpl w:val="FC6419A2"/>
    <w:lvl w:ilvl="0" w:tplc="0EF08DA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43B70"/>
    <w:multiLevelType w:val="hybridMultilevel"/>
    <w:tmpl w:val="553651B0"/>
    <w:lvl w:ilvl="0" w:tplc="0EF08DAA">
      <w:start w:val="3"/>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EC70CE"/>
    <w:multiLevelType w:val="hybridMultilevel"/>
    <w:tmpl w:val="3F921BA6"/>
    <w:lvl w:ilvl="0" w:tplc="0EF08DAA">
      <w:start w:val="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23576"/>
    <w:multiLevelType w:val="multilevel"/>
    <w:tmpl w:val="8A987FE4"/>
    <w:lvl w:ilvl="0">
      <w:start w:val="1"/>
      <w:numFmt w:val="decimal"/>
      <w:lvlText w:val="%1."/>
      <w:lvlJc w:val="left"/>
      <w:pPr>
        <w:ind w:left="360" w:hanging="360"/>
      </w:pPr>
      <w:rPr>
        <w:rFonts w:hint="default"/>
        <w:b/>
        <w:sz w:val="22"/>
        <w:szCs w:val="22"/>
      </w:rPr>
    </w:lvl>
    <w:lvl w:ilvl="1">
      <w:start w:val="1"/>
      <w:numFmt w:val="decimal"/>
      <w:lvlText w:val="%1.%2."/>
      <w:lvlJc w:val="left"/>
      <w:pPr>
        <w:ind w:left="1062" w:hanging="432"/>
      </w:pPr>
      <w:rPr>
        <w:rFonts w:hint="default"/>
        <w:b/>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9D44D8"/>
    <w:multiLevelType w:val="hybridMultilevel"/>
    <w:tmpl w:val="B81A33EA"/>
    <w:lvl w:ilvl="0" w:tplc="FFFFFFF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C960E38"/>
    <w:multiLevelType w:val="hybridMultilevel"/>
    <w:tmpl w:val="30F0F7B4"/>
    <w:lvl w:ilvl="0" w:tplc="0EF08DAA">
      <w:start w:val="3"/>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2B6B2D"/>
    <w:multiLevelType w:val="hybridMultilevel"/>
    <w:tmpl w:val="ED7EC0EA"/>
    <w:lvl w:ilvl="0" w:tplc="BA7CBDBA">
      <w:start w:val="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AD153A"/>
    <w:multiLevelType w:val="hybridMultilevel"/>
    <w:tmpl w:val="2E967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FB5DD9"/>
    <w:multiLevelType w:val="multilevel"/>
    <w:tmpl w:val="5C3002F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7D19EE"/>
    <w:multiLevelType w:val="multilevel"/>
    <w:tmpl w:val="A2122F16"/>
    <w:lvl w:ilvl="0">
      <w:start w:val="2"/>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1A4A7F"/>
    <w:multiLevelType w:val="hybridMultilevel"/>
    <w:tmpl w:val="647670C8"/>
    <w:lvl w:ilvl="0" w:tplc="C17C421A">
      <w:numFmt w:val="bullet"/>
      <w:lvlText w:val=""/>
      <w:lvlJc w:val="left"/>
      <w:pPr>
        <w:ind w:left="720" w:hanging="360"/>
      </w:pPr>
      <w:rPr>
        <w:rFonts w:ascii="Symbol" w:eastAsia="Malgun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93641"/>
    <w:multiLevelType w:val="hybridMultilevel"/>
    <w:tmpl w:val="50BC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9F7C49"/>
    <w:multiLevelType w:val="multilevel"/>
    <w:tmpl w:val="84C881AA"/>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B0429B"/>
    <w:multiLevelType w:val="hybridMultilevel"/>
    <w:tmpl w:val="0DA84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C7149"/>
    <w:multiLevelType w:val="hybridMultilevel"/>
    <w:tmpl w:val="C3E2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95C73"/>
    <w:multiLevelType w:val="multilevel"/>
    <w:tmpl w:val="EE4A21BC"/>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93118C"/>
    <w:multiLevelType w:val="hybridMultilevel"/>
    <w:tmpl w:val="95FA2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A77AC6"/>
    <w:multiLevelType w:val="hybridMultilevel"/>
    <w:tmpl w:val="5980D8F4"/>
    <w:lvl w:ilvl="0" w:tplc="0EF08DAA">
      <w:start w:val="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EF547A"/>
    <w:multiLevelType w:val="hybridMultilevel"/>
    <w:tmpl w:val="09FC7EEA"/>
    <w:lvl w:ilvl="0" w:tplc="BA7CBDB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3B52C4"/>
    <w:multiLevelType w:val="multilevel"/>
    <w:tmpl w:val="02887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F243C1"/>
    <w:multiLevelType w:val="hybridMultilevel"/>
    <w:tmpl w:val="1A42D882"/>
    <w:lvl w:ilvl="0" w:tplc="0EF08DA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016223"/>
    <w:multiLevelType w:val="hybridMultilevel"/>
    <w:tmpl w:val="4FBE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520F34"/>
    <w:multiLevelType w:val="multilevel"/>
    <w:tmpl w:val="A5CE71F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502D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63F29D0"/>
    <w:multiLevelType w:val="hybridMultilevel"/>
    <w:tmpl w:val="99142CB0"/>
    <w:lvl w:ilvl="0" w:tplc="0EF08DAA">
      <w:start w:val="3"/>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043665"/>
    <w:multiLevelType w:val="hybridMultilevel"/>
    <w:tmpl w:val="E58CBF14"/>
    <w:lvl w:ilvl="0" w:tplc="0EF08DAA">
      <w:start w:val="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DE570E"/>
    <w:multiLevelType w:val="multilevel"/>
    <w:tmpl w:val="34A4097E"/>
    <w:lvl w:ilvl="0">
      <w:start w:val="4"/>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BD97762"/>
    <w:multiLevelType w:val="hybridMultilevel"/>
    <w:tmpl w:val="2CD09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AE0051"/>
    <w:multiLevelType w:val="hybridMultilevel"/>
    <w:tmpl w:val="2E6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E85F1A"/>
    <w:multiLevelType w:val="multilevel"/>
    <w:tmpl w:val="FA4CD844"/>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20606790">
    <w:abstractNumId w:val="1"/>
  </w:num>
  <w:num w:numId="2" w16cid:durableId="1729913738">
    <w:abstractNumId w:val="13"/>
  </w:num>
  <w:num w:numId="3" w16cid:durableId="766657025">
    <w:abstractNumId w:val="4"/>
  </w:num>
  <w:num w:numId="4" w16cid:durableId="858277743">
    <w:abstractNumId w:val="8"/>
  </w:num>
  <w:num w:numId="5" w16cid:durableId="1793359123">
    <w:abstractNumId w:val="17"/>
  </w:num>
  <w:num w:numId="6" w16cid:durableId="1703745401">
    <w:abstractNumId w:val="9"/>
  </w:num>
  <w:num w:numId="7" w16cid:durableId="816530528">
    <w:abstractNumId w:val="39"/>
  </w:num>
  <w:num w:numId="8" w16cid:durableId="1006708123">
    <w:abstractNumId w:val="7"/>
  </w:num>
  <w:num w:numId="9" w16cid:durableId="569727998">
    <w:abstractNumId w:val="7"/>
  </w:num>
  <w:num w:numId="10" w16cid:durableId="68505648">
    <w:abstractNumId w:val="34"/>
  </w:num>
  <w:num w:numId="11" w16cid:durableId="1613053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6763390">
    <w:abstractNumId w:val="45"/>
  </w:num>
  <w:num w:numId="13" w16cid:durableId="644087967">
    <w:abstractNumId w:val="40"/>
  </w:num>
  <w:num w:numId="14" w16cid:durableId="1728919032">
    <w:abstractNumId w:val="22"/>
  </w:num>
  <w:num w:numId="15" w16cid:durableId="1569457637">
    <w:abstractNumId w:val="3"/>
  </w:num>
  <w:num w:numId="16" w16cid:durableId="1303315838">
    <w:abstractNumId w:val="12"/>
  </w:num>
  <w:num w:numId="17" w16cid:durableId="718359430">
    <w:abstractNumId w:val="47"/>
  </w:num>
  <w:num w:numId="18" w16cid:durableId="1034502792">
    <w:abstractNumId w:val="44"/>
  </w:num>
  <w:num w:numId="19" w16cid:durableId="113334934">
    <w:abstractNumId w:val="33"/>
  </w:num>
  <w:num w:numId="20" w16cid:durableId="840049523">
    <w:abstractNumId w:val="29"/>
  </w:num>
  <w:num w:numId="21" w16cid:durableId="227232263">
    <w:abstractNumId w:val="31"/>
  </w:num>
  <w:num w:numId="22" w16cid:durableId="1072431777">
    <w:abstractNumId w:val="32"/>
  </w:num>
  <w:num w:numId="23" w16cid:durableId="1685552747">
    <w:abstractNumId w:val="46"/>
  </w:num>
  <w:num w:numId="24" w16cid:durableId="164251478">
    <w:abstractNumId w:val="0"/>
  </w:num>
  <w:num w:numId="25" w16cid:durableId="1566261946">
    <w:abstractNumId w:val="21"/>
  </w:num>
  <w:num w:numId="26" w16cid:durableId="1372612824">
    <w:abstractNumId w:val="30"/>
  </w:num>
  <w:num w:numId="27" w16cid:durableId="887759872">
    <w:abstractNumId w:val="27"/>
  </w:num>
  <w:num w:numId="28" w16cid:durableId="107235658">
    <w:abstractNumId w:val="11"/>
  </w:num>
  <w:num w:numId="29" w16cid:durableId="474878539">
    <w:abstractNumId w:val="26"/>
  </w:num>
  <w:num w:numId="30" w16cid:durableId="1681161636">
    <w:abstractNumId w:val="25"/>
  </w:num>
  <w:num w:numId="31" w16cid:durableId="1513912776">
    <w:abstractNumId w:val="37"/>
  </w:num>
  <w:num w:numId="32" w16cid:durableId="1893544090">
    <w:abstractNumId w:val="20"/>
  </w:num>
  <w:num w:numId="33" w16cid:durableId="718669029">
    <w:abstractNumId w:val="42"/>
  </w:num>
  <w:num w:numId="34" w16cid:durableId="762803445">
    <w:abstractNumId w:val="19"/>
  </w:num>
  <w:num w:numId="35" w16cid:durableId="1545092249">
    <w:abstractNumId w:val="2"/>
  </w:num>
  <w:num w:numId="36" w16cid:durableId="378479546">
    <w:abstractNumId w:val="43"/>
  </w:num>
  <w:num w:numId="37" w16cid:durableId="316082220">
    <w:abstractNumId w:val="15"/>
  </w:num>
  <w:num w:numId="38" w16cid:durableId="922253699">
    <w:abstractNumId w:val="24"/>
  </w:num>
  <w:num w:numId="39" w16cid:durableId="1967082370">
    <w:abstractNumId w:val="36"/>
  </w:num>
  <w:num w:numId="40" w16cid:durableId="506292817">
    <w:abstractNumId w:val="6"/>
  </w:num>
  <w:num w:numId="41" w16cid:durableId="1844470209">
    <w:abstractNumId w:val="38"/>
  </w:num>
  <w:num w:numId="42" w16cid:durableId="1842744070">
    <w:abstractNumId w:val="18"/>
  </w:num>
  <w:num w:numId="43" w16cid:durableId="733895410">
    <w:abstractNumId w:val="14"/>
  </w:num>
  <w:num w:numId="44" w16cid:durableId="1711146669">
    <w:abstractNumId w:val="35"/>
  </w:num>
  <w:num w:numId="45" w16cid:durableId="563834279">
    <w:abstractNumId w:val="5"/>
  </w:num>
  <w:num w:numId="46" w16cid:durableId="1400328471">
    <w:abstractNumId w:val="23"/>
  </w:num>
  <w:num w:numId="47" w16cid:durableId="1117335512">
    <w:abstractNumId w:val="41"/>
  </w:num>
  <w:num w:numId="48" w16cid:durableId="1039891786">
    <w:abstractNumId w:val="16"/>
  </w:num>
  <w:num w:numId="49" w16cid:durableId="2095859016">
    <w:abstractNumId w:val="28"/>
  </w:num>
  <w:num w:numId="50" w16cid:durableId="27401855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70"/>
    <w:rsid w:val="00000B5E"/>
    <w:rsid w:val="00000DFD"/>
    <w:rsid w:val="00000E75"/>
    <w:rsid w:val="00001527"/>
    <w:rsid w:val="00001633"/>
    <w:rsid w:val="0000196F"/>
    <w:rsid w:val="00002F76"/>
    <w:rsid w:val="00003397"/>
    <w:rsid w:val="00003790"/>
    <w:rsid w:val="00005482"/>
    <w:rsid w:val="00005C76"/>
    <w:rsid w:val="000060E5"/>
    <w:rsid w:val="00007174"/>
    <w:rsid w:val="00007450"/>
    <w:rsid w:val="000076A0"/>
    <w:rsid w:val="00007769"/>
    <w:rsid w:val="00011043"/>
    <w:rsid w:val="00011370"/>
    <w:rsid w:val="00012711"/>
    <w:rsid w:val="00013922"/>
    <w:rsid w:val="00013C1C"/>
    <w:rsid w:val="00013E7E"/>
    <w:rsid w:val="00014361"/>
    <w:rsid w:val="000144CD"/>
    <w:rsid w:val="000148A9"/>
    <w:rsid w:val="00014F8B"/>
    <w:rsid w:val="00015A84"/>
    <w:rsid w:val="00017187"/>
    <w:rsid w:val="00017DB1"/>
    <w:rsid w:val="00017F12"/>
    <w:rsid w:val="00020E69"/>
    <w:rsid w:val="00021283"/>
    <w:rsid w:val="00022416"/>
    <w:rsid w:val="0002265E"/>
    <w:rsid w:val="00023356"/>
    <w:rsid w:val="0002391A"/>
    <w:rsid w:val="00023E0F"/>
    <w:rsid w:val="000262CF"/>
    <w:rsid w:val="0002775C"/>
    <w:rsid w:val="00027CE6"/>
    <w:rsid w:val="00030029"/>
    <w:rsid w:val="00030EA7"/>
    <w:rsid w:val="00030F1C"/>
    <w:rsid w:val="00031881"/>
    <w:rsid w:val="00031C24"/>
    <w:rsid w:val="00031D39"/>
    <w:rsid w:val="00032516"/>
    <w:rsid w:val="00032896"/>
    <w:rsid w:val="000328E7"/>
    <w:rsid w:val="00032E22"/>
    <w:rsid w:val="00033198"/>
    <w:rsid w:val="000334AD"/>
    <w:rsid w:val="00033ADD"/>
    <w:rsid w:val="00034506"/>
    <w:rsid w:val="00034783"/>
    <w:rsid w:val="0003566E"/>
    <w:rsid w:val="00037417"/>
    <w:rsid w:val="0003768E"/>
    <w:rsid w:val="00040CD2"/>
    <w:rsid w:val="00040ED1"/>
    <w:rsid w:val="000418A9"/>
    <w:rsid w:val="00041C54"/>
    <w:rsid w:val="0004205D"/>
    <w:rsid w:val="000427F6"/>
    <w:rsid w:val="0004409B"/>
    <w:rsid w:val="0004443B"/>
    <w:rsid w:val="000474B6"/>
    <w:rsid w:val="000474E2"/>
    <w:rsid w:val="0004788C"/>
    <w:rsid w:val="00050705"/>
    <w:rsid w:val="00051244"/>
    <w:rsid w:val="00053A6B"/>
    <w:rsid w:val="0005409C"/>
    <w:rsid w:val="000545CC"/>
    <w:rsid w:val="00054E9D"/>
    <w:rsid w:val="0005506C"/>
    <w:rsid w:val="00055827"/>
    <w:rsid w:val="0005753F"/>
    <w:rsid w:val="000609B0"/>
    <w:rsid w:val="000610B0"/>
    <w:rsid w:val="00061194"/>
    <w:rsid w:val="0006196D"/>
    <w:rsid w:val="00061B22"/>
    <w:rsid w:val="000628D1"/>
    <w:rsid w:val="000641FB"/>
    <w:rsid w:val="00064A67"/>
    <w:rsid w:val="00065EEB"/>
    <w:rsid w:val="0006757D"/>
    <w:rsid w:val="000710F5"/>
    <w:rsid w:val="00071B71"/>
    <w:rsid w:val="00071F58"/>
    <w:rsid w:val="000726DE"/>
    <w:rsid w:val="000728DD"/>
    <w:rsid w:val="00072E12"/>
    <w:rsid w:val="000731A3"/>
    <w:rsid w:val="000736EB"/>
    <w:rsid w:val="000737FD"/>
    <w:rsid w:val="000742C2"/>
    <w:rsid w:val="0007543A"/>
    <w:rsid w:val="000761A6"/>
    <w:rsid w:val="0007693C"/>
    <w:rsid w:val="000777E5"/>
    <w:rsid w:val="00080210"/>
    <w:rsid w:val="00080844"/>
    <w:rsid w:val="00080D04"/>
    <w:rsid w:val="000818EC"/>
    <w:rsid w:val="00082696"/>
    <w:rsid w:val="00082B54"/>
    <w:rsid w:val="000844F2"/>
    <w:rsid w:val="000846E3"/>
    <w:rsid w:val="00084B4A"/>
    <w:rsid w:val="000858B9"/>
    <w:rsid w:val="00085C4E"/>
    <w:rsid w:val="00085CFF"/>
    <w:rsid w:val="000862E3"/>
    <w:rsid w:val="00086314"/>
    <w:rsid w:val="0008670B"/>
    <w:rsid w:val="0008741F"/>
    <w:rsid w:val="00087602"/>
    <w:rsid w:val="00087E2D"/>
    <w:rsid w:val="00090685"/>
    <w:rsid w:val="00090DA8"/>
    <w:rsid w:val="00090DBF"/>
    <w:rsid w:val="00090E6D"/>
    <w:rsid w:val="00091FC7"/>
    <w:rsid w:val="000922E4"/>
    <w:rsid w:val="0009288C"/>
    <w:rsid w:val="00092B84"/>
    <w:rsid w:val="000932D2"/>
    <w:rsid w:val="00093355"/>
    <w:rsid w:val="000939B9"/>
    <w:rsid w:val="00093EFB"/>
    <w:rsid w:val="000945DA"/>
    <w:rsid w:val="00095CE4"/>
    <w:rsid w:val="00095F65"/>
    <w:rsid w:val="00096D72"/>
    <w:rsid w:val="00097099"/>
    <w:rsid w:val="0009744F"/>
    <w:rsid w:val="00097901"/>
    <w:rsid w:val="00097AE0"/>
    <w:rsid w:val="00097E41"/>
    <w:rsid w:val="000A0451"/>
    <w:rsid w:val="000A08EA"/>
    <w:rsid w:val="000A0974"/>
    <w:rsid w:val="000A0AA1"/>
    <w:rsid w:val="000A0B0F"/>
    <w:rsid w:val="000A1171"/>
    <w:rsid w:val="000A1698"/>
    <w:rsid w:val="000A18E4"/>
    <w:rsid w:val="000A1AC5"/>
    <w:rsid w:val="000A2510"/>
    <w:rsid w:val="000A4029"/>
    <w:rsid w:val="000A4F25"/>
    <w:rsid w:val="000A52D8"/>
    <w:rsid w:val="000A5BF6"/>
    <w:rsid w:val="000A5EB1"/>
    <w:rsid w:val="000A6457"/>
    <w:rsid w:val="000A6E7E"/>
    <w:rsid w:val="000A73F1"/>
    <w:rsid w:val="000B0432"/>
    <w:rsid w:val="000B0809"/>
    <w:rsid w:val="000B08BF"/>
    <w:rsid w:val="000B21CE"/>
    <w:rsid w:val="000B23DE"/>
    <w:rsid w:val="000B277E"/>
    <w:rsid w:val="000B2814"/>
    <w:rsid w:val="000B3044"/>
    <w:rsid w:val="000B4183"/>
    <w:rsid w:val="000B4241"/>
    <w:rsid w:val="000B4901"/>
    <w:rsid w:val="000B4FBC"/>
    <w:rsid w:val="000B512A"/>
    <w:rsid w:val="000B53D9"/>
    <w:rsid w:val="000B6A0C"/>
    <w:rsid w:val="000B6A8A"/>
    <w:rsid w:val="000B6ACD"/>
    <w:rsid w:val="000B7273"/>
    <w:rsid w:val="000C03EB"/>
    <w:rsid w:val="000C0506"/>
    <w:rsid w:val="000C17C8"/>
    <w:rsid w:val="000C183D"/>
    <w:rsid w:val="000C190B"/>
    <w:rsid w:val="000C2917"/>
    <w:rsid w:val="000C2B75"/>
    <w:rsid w:val="000C2C5B"/>
    <w:rsid w:val="000C3115"/>
    <w:rsid w:val="000C3241"/>
    <w:rsid w:val="000C3656"/>
    <w:rsid w:val="000C45B3"/>
    <w:rsid w:val="000C45B9"/>
    <w:rsid w:val="000C47DA"/>
    <w:rsid w:val="000C4BA2"/>
    <w:rsid w:val="000C4BFB"/>
    <w:rsid w:val="000C61F8"/>
    <w:rsid w:val="000C734B"/>
    <w:rsid w:val="000C7736"/>
    <w:rsid w:val="000C7752"/>
    <w:rsid w:val="000C7CEB"/>
    <w:rsid w:val="000D07A3"/>
    <w:rsid w:val="000D0866"/>
    <w:rsid w:val="000D0908"/>
    <w:rsid w:val="000D123C"/>
    <w:rsid w:val="000D1E38"/>
    <w:rsid w:val="000D25CB"/>
    <w:rsid w:val="000D3E5B"/>
    <w:rsid w:val="000D4D0C"/>
    <w:rsid w:val="000D4E3B"/>
    <w:rsid w:val="000D53C5"/>
    <w:rsid w:val="000D56C2"/>
    <w:rsid w:val="000D5BAD"/>
    <w:rsid w:val="000D5EE3"/>
    <w:rsid w:val="000D6AED"/>
    <w:rsid w:val="000D6D7A"/>
    <w:rsid w:val="000D72E8"/>
    <w:rsid w:val="000D7AF2"/>
    <w:rsid w:val="000E0975"/>
    <w:rsid w:val="000E0E1E"/>
    <w:rsid w:val="000E19D3"/>
    <w:rsid w:val="000E1CA1"/>
    <w:rsid w:val="000E3202"/>
    <w:rsid w:val="000E4112"/>
    <w:rsid w:val="000E52FB"/>
    <w:rsid w:val="000E53F2"/>
    <w:rsid w:val="000E5696"/>
    <w:rsid w:val="000E7A7F"/>
    <w:rsid w:val="000F02F0"/>
    <w:rsid w:val="000F07A2"/>
    <w:rsid w:val="000F134C"/>
    <w:rsid w:val="000F194A"/>
    <w:rsid w:val="000F21B8"/>
    <w:rsid w:val="000F29A7"/>
    <w:rsid w:val="000F2B62"/>
    <w:rsid w:val="000F4855"/>
    <w:rsid w:val="000F75B0"/>
    <w:rsid w:val="000F7603"/>
    <w:rsid w:val="000F7A3C"/>
    <w:rsid w:val="001003C6"/>
    <w:rsid w:val="00100897"/>
    <w:rsid w:val="00100E21"/>
    <w:rsid w:val="0010219E"/>
    <w:rsid w:val="001026E0"/>
    <w:rsid w:val="00103072"/>
    <w:rsid w:val="0010308D"/>
    <w:rsid w:val="0010314F"/>
    <w:rsid w:val="00103DFF"/>
    <w:rsid w:val="0010457A"/>
    <w:rsid w:val="00104622"/>
    <w:rsid w:val="00105347"/>
    <w:rsid w:val="0010534D"/>
    <w:rsid w:val="001053E8"/>
    <w:rsid w:val="00105B44"/>
    <w:rsid w:val="0010649D"/>
    <w:rsid w:val="001066B8"/>
    <w:rsid w:val="00106C3E"/>
    <w:rsid w:val="00107B47"/>
    <w:rsid w:val="00107FC9"/>
    <w:rsid w:val="001102CB"/>
    <w:rsid w:val="00110EFE"/>
    <w:rsid w:val="00112173"/>
    <w:rsid w:val="00112B68"/>
    <w:rsid w:val="00113783"/>
    <w:rsid w:val="001143DE"/>
    <w:rsid w:val="00114B2B"/>
    <w:rsid w:val="00115133"/>
    <w:rsid w:val="001151ED"/>
    <w:rsid w:val="00115C20"/>
    <w:rsid w:val="001164ED"/>
    <w:rsid w:val="00116897"/>
    <w:rsid w:val="001168FF"/>
    <w:rsid w:val="00116EBF"/>
    <w:rsid w:val="00116FE2"/>
    <w:rsid w:val="00117E89"/>
    <w:rsid w:val="001201D0"/>
    <w:rsid w:val="00121697"/>
    <w:rsid w:val="00121B0E"/>
    <w:rsid w:val="0012259E"/>
    <w:rsid w:val="001225E9"/>
    <w:rsid w:val="00123323"/>
    <w:rsid w:val="001236C2"/>
    <w:rsid w:val="00123967"/>
    <w:rsid w:val="00124876"/>
    <w:rsid w:val="00125EF3"/>
    <w:rsid w:val="00125FEC"/>
    <w:rsid w:val="001262BA"/>
    <w:rsid w:val="00126DC7"/>
    <w:rsid w:val="00131BB0"/>
    <w:rsid w:val="00131F27"/>
    <w:rsid w:val="0013201B"/>
    <w:rsid w:val="001328E1"/>
    <w:rsid w:val="001328ED"/>
    <w:rsid w:val="001329B7"/>
    <w:rsid w:val="00132D07"/>
    <w:rsid w:val="00132E35"/>
    <w:rsid w:val="001334AF"/>
    <w:rsid w:val="0013382A"/>
    <w:rsid w:val="00133C5D"/>
    <w:rsid w:val="001342FC"/>
    <w:rsid w:val="0013484C"/>
    <w:rsid w:val="00135052"/>
    <w:rsid w:val="001350FF"/>
    <w:rsid w:val="0013611E"/>
    <w:rsid w:val="00136257"/>
    <w:rsid w:val="001375C2"/>
    <w:rsid w:val="00137708"/>
    <w:rsid w:val="001377C0"/>
    <w:rsid w:val="00137F3F"/>
    <w:rsid w:val="001421BB"/>
    <w:rsid w:val="00142729"/>
    <w:rsid w:val="00142911"/>
    <w:rsid w:val="001432F0"/>
    <w:rsid w:val="0014360E"/>
    <w:rsid w:val="00144200"/>
    <w:rsid w:val="001454E2"/>
    <w:rsid w:val="00145832"/>
    <w:rsid w:val="0014629A"/>
    <w:rsid w:val="001475FD"/>
    <w:rsid w:val="00147C82"/>
    <w:rsid w:val="00150D30"/>
    <w:rsid w:val="00150F95"/>
    <w:rsid w:val="001510C0"/>
    <w:rsid w:val="0015162B"/>
    <w:rsid w:val="0015163D"/>
    <w:rsid w:val="001521FE"/>
    <w:rsid w:val="001529BC"/>
    <w:rsid w:val="00153ED4"/>
    <w:rsid w:val="001544A1"/>
    <w:rsid w:val="001548E7"/>
    <w:rsid w:val="00154BC7"/>
    <w:rsid w:val="00154DF0"/>
    <w:rsid w:val="00155900"/>
    <w:rsid w:val="001568FF"/>
    <w:rsid w:val="0015707B"/>
    <w:rsid w:val="00161693"/>
    <w:rsid w:val="001618DD"/>
    <w:rsid w:val="00162188"/>
    <w:rsid w:val="001626CE"/>
    <w:rsid w:val="00162BFA"/>
    <w:rsid w:val="00163CD5"/>
    <w:rsid w:val="00163E9D"/>
    <w:rsid w:val="001648F5"/>
    <w:rsid w:val="00164B9E"/>
    <w:rsid w:val="00165392"/>
    <w:rsid w:val="001661C2"/>
    <w:rsid w:val="00166732"/>
    <w:rsid w:val="00166791"/>
    <w:rsid w:val="001668C3"/>
    <w:rsid w:val="00166A37"/>
    <w:rsid w:val="00167032"/>
    <w:rsid w:val="0016703F"/>
    <w:rsid w:val="001678BC"/>
    <w:rsid w:val="001702F7"/>
    <w:rsid w:val="001707DC"/>
    <w:rsid w:val="00170ACE"/>
    <w:rsid w:val="00170C6A"/>
    <w:rsid w:val="00170CF4"/>
    <w:rsid w:val="00171290"/>
    <w:rsid w:val="001738B5"/>
    <w:rsid w:val="0017390A"/>
    <w:rsid w:val="00173CB8"/>
    <w:rsid w:val="00174E1B"/>
    <w:rsid w:val="00175151"/>
    <w:rsid w:val="00175167"/>
    <w:rsid w:val="0017560A"/>
    <w:rsid w:val="00175DDB"/>
    <w:rsid w:val="0017639C"/>
    <w:rsid w:val="0017656F"/>
    <w:rsid w:val="001767C1"/>
    <w:rsid w:val="001768E3"/>
    <w:rsid w:val="00177460"/>
    <w:rsid w:val="00177DA1"/>
    <w:rsid w:val="001802A2"/>
    <w:rsid w:val="001807AB"/>
    <w:rsid w:val="00181859"/>
    <w:rsid w:val="00182A9D"/>
    <w:rsid w:val="00182D32"/>
    <w:rsid w:val="001831D9"/>
    <w:rsid w:val="00184F09"/>
    <w:rsid w:val="0018533A"/>
    <w:rsid w:val="00185478"/>
    <w:rsid w:val="00185B3E"/>
    <w:rsid w:val="00185BDA"/>
    <w:rsid w:val="00186467"/>
    <w:rsid w:val="00186FD4"/>
    <w:rsid w:val="001871BB"/>
    <w:rsid w:val="001901AF"/>
    <w:rsid w:val="00190462"/>
    <w:rsid w:val="001909B3"/>
    <w:rsid w:val="0019184F"/>
    <w:rsid w:val="001918AE"/>
    <w:rsid w:val="00191B3D"/>
    <w:rsid w:val="00192DA1"/>
    <w:rsid w:val="00193743"/>
    <w:rsid w:val="00195606"/>
    <w:rsid w:val="00195621"/>
    <w:rsid w:val="001956FE"/>
    <w:rsid w:val="00195939"/>
    <w:rsid w:val="00195C47"/>
    <w:rsid w:val="00196F74"/>
    <w:rsid w:val="00197441"/>
    <w:rsid w:val="001977EF"/>
    <w:rsid w:val="00197974"/>
    <w:rsid w:val="001A21BF"/>
    <w:rsid w:val="001A38A7"/>
    <w:rsid w:val="001A3F0F"/>
    <w:rsid w:val="001A40B3"/>
    <w:rsid w:val="001A4979"/>
    <w:rsid w:val="001A4D5A"/>
    <w:rsid w:val="001A5D2E"/>
    <w:rsid w:val="001A7218"/>
    <w:rsid w:val="001A772B"/>
    <w:rsid w:val="001A7939"/>
    <w:rsid w:val="001A7DCB"/>
    <w:rsid w:val="001B07B0"/>
    <w:rsid w:val="001B0BA2"/>
    <w:rsid w:val="001B11D7"/>
    <w:rsid w:val="001B148A"/>
    <w:rsid w:val="001B1D54"/>
    <w:rsid w:val="001B239B"/>
    <w:rsid w:val="001B260D"/>
    <w:rsid w:val="001B28AA"/>
    <w:rsid w:val="001B2AD6"/>
    <w:rsid w:val="001B2B8D"/>
    <w:rsid w:val="001B3CF8"/>
    <w:rsid w:val="001B3FF5"/>
    <w:rsid w:val="001B4833"/>
    <w:rsid w:val="001B545D"/>
    <w:rsid w:val="001B59B6"/>
    <w:rsid w:val="001B5AA5"/>
    <w:rsid w:val="001B5D86"/>
    <w:rsid w:val="001B611A"/>
    <w:rsid w:val="001B66BF"/>
    <w:rsid w:val="001B672A"/>
    <w:rsid w:val="001B6D0C"/>
    <w:rsid w:val="001B7116"/>
    <w:rsid w:val="001B712C"/>
    <w:rsid w:val="001B7533"/>
    <w:rsid w:val="001C137A"/>
    <w:rsid w:val="001C147B"/>
    <w:rsid w:val="001C1E4B"/>
    <w:rsid w:val="001C2036"/>
    <w:rsid w:val="001C2289"/>
    <w:rsid w:val="001C2477"/>
    <w:rsid w:val="001C26F5"/>
    <w:rsid w:val="001C2C4D"/>
    <w:rsid w:val="001C362B"/>
    <w:rsid w:val="001C394F"/>
    <w:rsid w:val="001C4667"/>
    <w:rsid w:val="001C4D80"/>
    <w:rsid w:val="001C5EFA"/>
    <w:rsid w:val="001C61A5"/>
    <w:rsid w:val="001D0ED4"/>
    <w:rsid w:val="001D19B8"/>
    <w:rsid w:val="001D1BF1"/>
    <w:rsid w:val="001D1BF8"/>
    <w:rsid w:val="001D1F05"/>
    <w:rsid w:val="001D25E8"/>
    <w:rsid w:val="001D2D6D"/>
    <w:rsid w:val="001D367F"/>
    <w:rsid w:val="001D37B7"/>
    <w:rsid w:val="001D40FC"/>
    <w:rsid w:val="001D4203"/>
    <w:rsid w:val="001D4E8F"/>
    <w:rsid w:val="001D53E2"/>
    <w:rsid w:val="001D56F0"/>
    <w:rsid w:val="001D5CFE"/>
    <w:rsid w:val="001D5D18"/>
    <w:rsid w:val="001D60E6"/>
    <w:rsid w:val="001D7104"/>
    <w:rsid w:val="001D714D"/>
    <w:rsid w:val="001D7227"/>
    <w:rsid w:val="001E0B01"/>
    <w:rsid w:val="001E0C99"/>
    <w:rsid w:val="001E14FF"/>
    <w:rsid w:val="001E27FE"/>
    <w:rsid w:val="001E30FA"/>
    <w:rsid w:val="001E3C16"/>
    <w:rsid w:val="001E3C9E"/>
    <w:rsid w:val="001E4E22"/>
    <w:rsid w:val="001E64C0"/>
    <w:rsid w:val="001E7B08"/>
    <w:rsid w:val="001F04E0"/>
    <w:rsid w:val="001F2448"/>
    <w:rsid w:val="001F24F7"/>
    <w:rsid w:val="001F2893"/>
    <w:rsid w:val="001F2C6A"/>
    <w:rsid w:val="001F31BE"/>
    <w:rsid w:val="001F3666"/>
    <w:rsid w:val="001F3941"/>
    <w:rsid w:val="001F3AD4"/>
    <w:rsid w:val="001F3D7D"/>
    <w:rsid w:val="001F4CB3"/>
    <w:rsid w:val="001F4CB9"/>
    <w:rsid w:val="001F6BB8"/>
    <w:rsid w:val="001F769E"/>
    <w:rsid w:val="00200546"/>
    <w:rsid w:val="00202623"/>
    <w:rsid w:val="00202FD4"/>
    <w:rsid w:val="00202FEF"/>
    <w:rsid w:val="00203B89"/>
    <w:rsid w:val="00203C61"/>
    <w:rsid w:val="00205EEA"/>
    <w:rsid w:val="002061FE"/>
    <w:rsid w:val="00207C47"/>
    <w:rsid w:val="002105F8"/>
    <w:rsid w:val="0021081C"/>
    <w:rsid w:val="0021234C"/>
    <w:rsid w:val="00212645"/>
    <w:rsid w:val="00212688"/>
    <w:rsid w:val="0021335B"/>
    <w:rsid w:val="00213C55"/>
    <w:rsid w:val="00215407"/>
    <w:rsid w:val="002158BC"/>
    <w:rsid w:val="0022004F"/>
    <w:rsid w:val="00220A96"/>
    <w:rsid w:val="00222D4C"/>
    <w:rsid w:val="00222D8A"/>
    <w:rsid w:val="002230C1"/>
    <w:rsid w:val="00224C5B"/>
    <w:rsid w:val="00225A90"/>
    <w:rsid w:val="0022739D"/>
    <w:rsid w:val="00227BAC"/>
    <w:rsid w:val="00227DA0"/>
    <w:rsid w:val="00230B7F"/>
    <w:rsid w:val="00230BE9"/>
    <w:rsid w:val="0023129A"/>
    <w:rsid w:val="0023164B"/>
    <w:rsid w:val="00231817"/>
    <w:rsid w:val="002333DE"/>
    <w:rsid w:val="00233B92"/>
    <w:rsid w:val="00233CD2"/>
    <w:rsid w:val="002359F6"/>
    <w:rsid w:val="00235D4C"/>
    <w:rsid w:val="0023631A"/>
    <w:rsid w:val="0023697F"/>
    <w:rsid w:val="002371C9"/>
    <w:rsid w:val="002375D4"/>
    <w:rsid w:val="00237D60"/>
    <w:rsid w:val="00240002"/>
    <w:rsid w:val="0024070D"/>
    <w:rsid w:val="002412AC"/>
    <w:rsid w:val="00241357"/>
    <w:rsid w:val="002416BB"/>
    <w:rsid w:val="00241A7B"/>
    <w:rsid w:val="0024240F"/>
    <w:rsid w:val="00242665"/>
    <w:rsid w:val="00242DFB"/>
    <w:rsid w:val="00242EEC"/>
    <w:rsid w:val="00243F73"/>
    <w:rsid w:val="00244D70"/>
    <w:rsid w:val="002451D6"/>
    <w:rsid w:val="00245932"/>
    <w:rsid w:val="0024667E"/>
    <w:rsid w:val="00246EB4"/>
    <w:rsid w:val="0024768A"/>
    <w:rsid w:val="00250403"/>
    <w:rsid w:val="0025285A"/>
    <w:rsid w:val="00252922"/>
    <w:rsid w:val="00252B5D"/>
    <w:rsid w:val="0025316C"/>
    <w:rsid w:val="00254529"/>
    <w:rsid w:val="00254968"/>
    <w:rsid w:val="00254C1E"/>
    <w:rsid w:val="00254ECE"/>
    <w:rsid w:val="002553FA"/>
    <w:rsid w:val="00255BCD"/>
    <w:rsid w:val="0025646B"/>
    <w:rsid w:val="00256538"/>
    <w:rsid w:val="002568DB"/>
    <w:rsid w:val="0025709F"/>
    <w:rsid w:val="002570B5"/>
    <w:rsid w:val="00257768"/>
    <w:rsid w:val="00257963"/>
    <w:rsid w:val="00257E62"/>
    <w:rsid w:val="00260038"/>
    <w:rsid w:val="0026049E"/>
    <w:rsid w:val="00260914"/>
    <w:rsid w:val="002623F7"/>
    <w:rsid w:val="00262EEC"/>
    <w:rsid w:val="002633AE"/>
    <w:rsid w:val="0026416C"/>
    <w:rsid w:val="00264217"/>
    <w:rsid w:val="002645CD"/>
    <w:rsid w:val="002650B2"/>
    <w:rsid w:val="00265A7C"/>
    <w:rsid w:val="00265F0E"/>
    <w:rsid w:val="00267758"/>
    <w:rsid w:val="0026792F"/>
    <w:rsid w:val="00267A09"/>
    <w:rsid w:val="00267E84"/>
    <w:rsid w:val="00270675"/>
    <w:rsid w:val="00271023"/>
    <w:rsid w:val="00271B69"/>
    <w:rsid w:val="00271DE1"/>
    <w:rsid w:val="002736FA"/>
    <w:rsid w:val="002737D9"/>
    <w:rsid w:val="00273A6E"/>
    <w:rsid w:val="002740A1"/>
    <w:rsid w:val="00274EEB"/>
    <w:rsid w:val="00274FA3"/>
    <w:rsid w:val="002755C4"/>
    <w:rsid w:val="002758BE"/>
    <w:rsid w:val="00275C58"/>
    <w:rsid w:val="00276137"/>
    <w:rsid w:val="00276F45"/>
    <w:rsid w:val="002801DD"/>
    <w:rsid w:val="00280516"/>
    <w:rsid w:val="00280A63"/>
    <w:rsid w:val="00281210"/>
    <w:rsid w:val="002815CB"/>
    <w:rsid w:val="0028220F"/>
    <w:rsid w:val="0028237C"/>
    <w:rsid w:val="0028277E"/>
    <w:rsid w:val="002832DF"/>
    <w:rsid w:val="0028392D"/>
    <w:rsid w:val="00285062"/>
    <w:rsid w:val="002861E8"/>
    <w:rsid w:val="0028703A"/>
    <w:rsid w:val="002870AC"/>
    <w:rsid w:val="002872B0"/>
    <w:rsid w:val="002876EE"/>
    <w:rsid w:val="00290070"/>
    <w:rsid w:val="0029058E"/>
    <w:rsid w:val="00290995"/>
    <w:rsid w:val="00291612"/>
    <w:rsid w:val="0029173B"/>
    <w:rsid w:val="00291908"/>
    <w:rsid w:val="00291B1E"/>
    <w:rsid w:val="002921FA"/>
    <w:rsid w:val="00292B0A"/>
    <w:rsid w:val="00292DD9"/>
    <w:rsid w:val="002937EF"/>
    <w:rsid w:val="00293BE8"/>
    <w:rsid w:val="0029435E"/>
    <w:rsid w:val="0029489B"/>
    <w:rsid w:val="00294E60"/>
    <w:rsid w:val="002956D4"/>
    <w:rsid w:val="0029582B"/>
    <w:rsid w:val="00295B50"/>
    <w:rsid w:val="00295BDB"/>
    <w:rsid w:val="00295D99"/>
    <w:rsid w:val="00296CBC"/>
    <w:rsid w:val="00297B77"/>
    <w:rsid w:val="00297E75"/>
    <w:rsid w:val="002A01BB"/>
    <w:rsid w:val="002A067C"/>
    <w:rsid w:val="002A0B14"/>
    <w:rsid w:val="002A0C4F"/>
    <w:rsid w:val="002A1073"/>
    <w:rsid w:val="002A1B8A"/>
    <w:rsid w:val="002A257B"/>
    <w:rsid w:val="002A2F4B"/>
    <w:rsid w:val="002A3013"/>
    <w:rsid w:val="002A3278"/>
    <w:rsid w:val="002A3295"/>
    <w:rsid w:val="002A32B0"/>
    <w:rsid w:val="002A3CD4"/>
    <w:rsid w:val="002A4257"/>
    <w:rsid w:val="002A55C0"/>
    <w:rsid w:val="002A5C83"/>
    <w:rsid w:val="002A6128"/>
    <w:rsid w:val="002A6BFE"/>
    <w:rsid w:val="002A74BD"/>
    <w:rsid w:val="002B0F07"/>
    <w:rsid w:val="002B0FBB"/>
    <w:rsid w:val="002B1445"/>
    <w:rsid w:val="002B1E87"/>
    <w:rsid w:val="002B1FA9"/>
    <w:rsid w:val="002B35FE"/>
    <w:rsid w:val="002B3F4A"/>
    <w:rsid w:val="002B4AF9"/>
    <w:rsid w:val="002B5383"/>
    <w:rsid w:val="002B5F05"/>
    <w:rsid w:val="002B610C"/>
    <w:rsid w:val="002B6ECE"/>
    <w:rsid w:val="002B7071"/>
    <w:rsid w:val="002B719A"/>
    <w:rsid w:val="002B7235"/>
    <w:rsid w:val="002B77CF"/>
    <w:rsid w:val="002C0E56"/>
    <w:rsid w:val="002C2428"/>
    <w:rsid w:val="002C2448"/>
    <w:rsid w:val="002C2DFC"/>
    <w:rsid w:val="002C3E91"/>
    <w:rsid w:val="002C45D4"/>
    <w:rsid w:val="002C4D20"/>
    <w:rsid w:val="002C4E7E"/>
    <w:rsid w:val="002C4F18"/>
    <w:rsid w:val="002C701A"/>
    <w:rsid w:val="002C70C0"/>
    <w:rsid w:val="002C7BE6"/>
    <w:rsid w:val="002D0949"/>
    <w:rsid w:val="002D11E9"/>
    <w:rsid w:val="002D1C24"/>
    <w:rsid w:val="002D299F"/>
    <w:rsid w:val="002D3655"/>
    <w:rsid w:val="002D37AC"/>
    <w:rsid w:val="002D4460"/>
    <w:rsid w:val="002D4626"/>
    <w:rsid w:val="002D4BA5"/>
    <w:rsid w:val="002D5147"/>
    <w:rsid w:val="002D5631"/>
    <w:rsid w:val="002D6BA9"/>
    <w:rsid w:val="002D6CDD"/>
    <w:rsid w:val="002D6E82"/>
    <w:rsid w:val="002D78E1"/>
    <w:rsid w:val="002E0E46"/>
    <w:rsid w:val="002E120F"/>
    <w:rsid w:val="002E1D29"/>
    <w:rsid w:val="002E2452"/>
    <w:rsid w:val="002E2D9C"/>
    <w:rsid w:val="002E35FD"/>
    <w:rsid w:val="002E3E95"/>
    <w:rsid w:val="002E48EB"/>
    <w:rsid w:val="002E4ACB"/>
    <w:rsid w:val="002E4F67"/>
    <w:rsid w:val="002E5FFB"/>
    <w:rsid w:val="002E6F8E"/>
    <w:rsid w:val="002E7595"/>
    <w:rsid w:val="002E76E4"/>
    <w:rsid w:val="002F092D"/>
    <w:rsid w:val="002F14BB"/>
    <w:rsid w:val="002F17B7"/>
    <w:rsid w:val="002F23DC"/>
    <w:rsid w:val="002F2B1E"/>
    <w:rsid w:val="002F37FF"/>
    <w:rsid w:val="002F4536"/>
    <w:rsid w:val="002F4636"/>
    <w:rsid w:val="002F479E"/>
    <w:rsid w:val="002F5144"/>
    <w:rsid w:val="002F5362"/>
    <w:rsid w:val="002F5F75"/>
    <w:rsid w:val="002F65CC"/>
    <w:rsid w:val="002F662F"/>
    <w:rsid w:val="002F6995"/>
    <w:rsid w:val="002F702E"/>
    <w:rsid w:val="002F70E1"/>
    <w:rsid w:val="002F77CA"/>
    <w:rsid w:val="0030072A"/>
    <w:rsid w:val="00300EA8"/>
    <w:rsid w:val="00300F84"/>
    <w:rsid w:val="00300F85"/>
    <w:rsid w:val="003012B0"/>
    <w:rsid w:val="00301933"/>
    <w:rsid w:val="00301F4C"/>
    <w:rsid w:val="00302252"/>
    <w:rsid w:val="0030310F"/>
    <w:rsid w:val="00303567"/>
    <w:rsid w:val="003036C8"/>
    <w:rsid w:val="0030437F"/>
    <w:rsid w:val="00304521"/>
    <w:rsid w:val="00304D35"/>
    <w:rsid w:val="00305BD8"/>
    <w:rsid w:val="00306478"/>
    <w:rsid w:val="003065EC"/>
    <w:rsid w:val="003067AA"/>
    <w:rsid w:val="003076C0"/>
    <w:rsid w:val="003104F9"/>
    <w:rsid w:val="00310745"/>
    <w:rsid w:val="00310B50"/>
    <w:rsid w:val="00310F3F"/>
    <w:rsid w:val="00311078"/>
    <w:rsid w:val="00311577"/>
    <w:rsid w:val="003115DC"/>
    <w:rsid w:val="00311946"/>
    <w:rsid w:val="00311C4B"/>
    <w:rsid w:val="00311D9E"/>
    <w:rsid w:val="00311E3B"/>
    <w:rsid w:val="003121FA"/>
    <w:rsid w:val="0031303C"/>
    <w:rsid w:val="00313136"/>
    <w:rsid w:val="00314349"/>
    <w:rsid w:val="00314B3E"/>
    <w:rsid w:val="00314DBB"/>
    <w:rsid w:val="003156AA"/>
    <w:rsid w:val="00316EFC"/>
    <w:rsid w:val="0031755E"/>
    <w:rsid w:val="003175E4"/>
    <w:rsid w:val="00317CD9"/>
    <w:rsid w:val="00320139"/>
    <w:rsid w:val="00321519"/>
    <w:rsid w:val="00321F0E"/>
    <w:rsid w:val="00322E50"/>
    <w:rsid w:val="00322EAD"/>
    <w:rsid w:val="0032329F"/>
    <w:rsid w:val="003233C5"/>
    <w:rsid w:val="00323EDC"/>
    <w:rsid w:val="003240C8"/>
    <w:rsid w:val="0032419C"/>
    <w:rsid w:val="00324B7D"/>
    <w:rsid w:val="00325283"/>
    <w:rsid w:val="00326CF9"/>
    <w:rsid w:val="00327280"/>
    <w:rsid w:val="00330B47"/>
    <w:rsid w:val="00331B91"/>
    <w:rsid w:val="00332079"/>
    <w:rsid w:val="0033234C"/>
    <w:rsid w:val="00333088"/>
    <w:rsid w:val="003334E4"/>
    <w:rsid w:val="0033357E"/>
    <w:rsid w:val="0033375F"/>
    <w:rsid w:val="00335BED"/>
    <w:rsid w:val="00335CE7"/>
    <w:rsid w:val="0033632D"/>
    <w:rsid w:val="0033677A"/>
    <w:rsid w:val="00336832"/>
    <w:rsid w:val="00336A5E"/>
    <w:rsid w:val="00336C53"/>
    <w:rsid w:val="00336CC0"/>
    <w:rsid w:val="00337818"/>
    <w:rsid w:val="00340488"/>
    <w:rsid w:val="003405A3"/>
    <w:rsid w:val="00341111"/>
    <w:rsid w:val="00341192"/>
    <w:rsid w:val="0034178E"/>
    <w:rsid w:val="00341AE6"/>
    <w:rsid w:val="00342016"/>
    <w:rsid w:val="0034274B"/>
    <w:rsid w:val="00342B1A"/>
    <w:rsid w:val="003430A2"/>
    <w:rsid w:val="003434C8"/>
    <w:rsid w:val="00343928"/>
    <w:rsid w:val="003439C6"/>
    <w:rsid w:val="00343BFF"/>
    <w:rsid w:val="00343F00"/>
    <w:rsid w:val="00343FD8"/>
    <w:rsid w:val="003442D3"/>
    <w:rsid w:val="00344752"/>
    <w:rsid w:val="00344EAF"/>
    <w:rsid w:val="00345F65"/>
    <w:rsid w:val="0034753F"/>
    <w:rsid w:val="0034758C"/>
    <w:rsid w:val="0034767B"/>
    <w:rsid w:val="00347F36"/>
    <w:rsid w:val="00350A14"/>
    <w:rsid w:val="00350FE7"/>
    <w:rsid w:val="00351887"/>
    <w:rsid w:val="00352111"/>
    <w:rsid w:val="003527C4"/>
    <w:rsid w:val="00353468"/>
    <w:rsid w:val="003537F6"/>
    <w:rsid w:val="003559A2"/>
    <w:rsid w:val="00356738"/>
    <w:rsid w:val="00356992"/>
    <w:rsid w:val="0035714A"/>
    <w:rsid w:val="00357218"/>
    <w:rsid w:val="0035772F"/>
    <w:rsid w:val="003607FB"/>
    <w:rsid w:val="00360A63"/>
    <w:rsid w:val="00360C28"/>
    <w:rsid w:val="003615BA"/>
    <w:rsid w:val="00361A33"/>
    <w:rsid w:val="00362404"/>
    <w:rsid w:val="003629B4"/>
    <w:rsid w:val="0036300C"/>
    <w:rsid w:val="00363C71"/>
    <w:rsid w:val="00365ACC"/>
    <w:rsid w:val="0036774C"/>
    <w:rsid w:val="00367B83"/>
    <w:rsid w:val="00372034"/>
    <w:rsid w:val="0037225A"/>
    <w:rsid w:val="00372DF1"/>
    <w:rsid w:val="0037367D"/>
    <w:rsid w:val="00373746"/>
    <w:rsid w:val="00373B05"/>
    <w:rsid w:val="00373B3B"/>
    <w:rsid w:val="00375320"/>
    <w:rsid w:val="00375553"/>
    <w:rsid w:val="003764BA"/>
    <w:rsid w:val="00377874"/>
    <w:rsid w:val="00377903"/>
    <w:rsid w:val="0038000C"/>
    <w:rsid w:val="00380317"/>
    <w:rsid w:val="0038169D"/>
    <w:rsid w:val="00381977"/>
    <w:rsid w:val="00382731"/>
    <w:rsid w:val="00382C88"/>
    <w:rsid w:val="00382E3A"/>
    <w:rsid w:val="00382EDC"/>
    <w:rsid w:val="003835D3"/>
    <w:rsid w:val="00383AD6"/>
    <w:rsid w:val="00383F1A"/>
    <w:rsid w:val="00384237"/>
    <w:rsid w:val="003843A5"/>
    <w:rsid w:val="00384D7F"/>
    <w:rsid w:val="00384F9A"/>
    <w:rsid w:val="003858F6"/>
    <w:rsid w:val="00385EA9"/>
    <w:rsid w:val="00386100"/>
    <w:rsid w:val="0038650A"/>
    <w:rsid w:val="003866A1"/>
    <w:rsid w:val="00386CF6"/>
    <w:rsid w:val="00387F4D"/>
    <w:rsid w:val="00390C90"/>
    <w:rsid w:val="00390EE9"/>
    <w:rsid w:val="00391A38"/>
    <w:rsid w:val="00391D67"/>
    <w:rsid w:val="00391E46"/>
    <w:rsid w:val="0039326D"/>
    <w:rsid w:val="003947F4"/>
    <w:rsid w:val="003948C0"/>
    <w:rsid w:val="003954C1"/>
    <w:rsid w:val="00395628"/>
    <w:rsid w:val="0039582A"/>
    <w:rsid w:val="003961D6"/>
    <w:rsid w:val="003974EB"/>
    <w:rsid w:val="00397DA8"/>
    <w:rsid w:val="003A023C"/>
    <w:rsid w:val="003A0790"/>
    <w:rsid w:val="003A0A0E"/>
    <w:rsid w:val="003A144A"/>
    <w:rsid w:val="003A1BC2"/>
    <w:rsid w:val="003A1BC4"/>
    <w:rsid w:val="003A2660"/>
    <w:rsid w:val="003A2CA8"/>
    <w:rsid w:val="003A337F"/>
    <w:rsid w:val="003A448A"/>
    <w:rsid w:val="003A49F7"/>
    <w:rsid w:val="003A5E2E"/>
    <w:rsid w:val="003A661D"/>
    <w:rsid w:val="003A66D1"/>
    <w:rsid w:val="003A78E3"/>
    <w:rsid w:val="003A7A9F"/>
    <w:rsid w:val="003A7F6B"/>
    <w:rsid w:val="003B0173"/>
    <w:rsid w:val="003B0339"/>
    <w:rsid w:val="003B0537"/>
    <w:rsid w:val="003B0EDA"/>
    <w:rsid w:val="003B125C"/>
    <w:rsid w:val="003B1A30"/>
    <w:rsid w:val="003B41B2"/>
    <w:rsid w:val="003B4D56"/>
    <w:rsid w:val="003B55C4"/>
    <w:rsid w:val="003B5CE9"/>
    <w:rsid w:val="003B5E5F"/>
    <w:rsid w:val="003B5EB5"/>
    <w:rsid w:val="003B662B"/>
    <w:rsid w:val="003B7A26"/>
    <w:rsid w:val="003C12A0"/>
    <w:rsid w:val="003C26DE"/>
    <w:rsid w:val="003C2A41"/>
    <w:rsid w:val="003C2CCB"/>
    <w:rsid w:val="003C3318"/>
    <w:rsid w:val="003C3732"/>
    <w:rsid w:val="003C3A67"/>
    <w:rsid w:val="003C3B53"/>
    <w:rsid w:val="003C4617"/>
    <w:rsid w:val="003C5023"/>
    <w:rsid w:val="003C5587"/>
    <w:rsid w:val="003C5780"/>
    <w:rsid w:val="003C5B6A"/>
    <w:rsid w:val="003C671C"/>
    <w:rsid w:val="003C6D84"/>
    <w:rsid w:val="003C6EBC"/>
    <w:rsid w:val="003C6F29"/>
    <w:rsid w:val="003D0285"/>
    <w:rsid w:val="003D0352"/>
    <w:rsid w:val="003D0CFC"/>
    <w:rsid w:val="003D10BE"/>
    <w:rsid w:val="003D130B"/>
    <w:rsid w:val="003D2430"/>
    <w:rsid w:val="003D3B62"/>
    <w:rsid w:val="003D3E18"/>
    <w:rsid w:val="003D4A5F"/>
    <w:rsid w:val="003D5C49"/>
    <w:rsid w:val="003D69AF"/>
    <w:rsid w:val="003D776F"/>
    <w:rsid w:val="003E0853"/>
    <w:rsid w:val="003E1525"/>
    <w:rsid w:val="003E1F21"/>
    <w:rsid w:val="003E245F"/>
    <w:rsid w:val="003E28CD"/>
    <w:rsid w:val="003E2925"/>
    <w:rsid w:val="003E34CB"/>
    <w:rsid w:val="003E3993"/>
    <w:rsid w:val="003E3FFD"/>
    <w:rsid w:val="003E5EEC"/>
    <w:rsid w:val="003E6260"/>
    <w:rsid w:val="003E7D83"/>
    <w:rsid w:val="003E7F50"/>
    <w:rsid w:val="003F0A57"/>
    <w:rsid w:val="003F13A3"/>
    <w:rsid w:val="003F184F"/>
    <w:rsid w:val="003F18BE"/>
    <w:rsid w:val="003F1C22"/>
    <w:rsid w:val="003F1F45"/>
    <w:rsid w:val="003F1FAF"/>
    <w:rsid w:val="003F280D"/>
    <w:rsid w:val="003F3013"/>
    <w:rsid w:val="003F3588"/>
    <w:rsid w:val="003F371B"/>
    <w:rsid w:val="003F48EE"/>
    <w:rsid w:val="003F598A"/>
    <w:rsid w:val="003F7969"/>
    <w:rsid w:val="004004FE"/>
    <w:rsid w:val="00400D18"/>
    <w:rsid w:val="00400E8F"/>
    <w:rsid w:val="00401EA4"/>
    <w:rsid w:val="00402177"/>
    <w:rsid w:val="004032B7"/>
    <w:rsid w:val="004034AD"/>
    <w:rsid w:val="00404CFF"/>
    <w:rsid w:val="00404FB2"/>
    <w:rsid w:val="0040503F"/>
    <w:rsid w:val="00407341"/>
    <w:rsid w:val="00410588"/>
    <w:rsid w:val="004105BF"/>
    <w:rsid w:val="00411A80"/>
    <w:rsid w:val="00414924"/>
    <w:rsid w:val="00414A98"/>
    <w:rsid w:val="004169B0"/>
    <w:rsid w:val="00417829"/>
    <w:rsid w:val="00417E15"/>
    <w:rsid w:val="00420307"/>
    <w:rsid w:val="00420429"/>
    <w:rsid w:val="0042068C"/>
    <w:rsid w:val="004227B7"/>
    <w:rsid w:val="00423120"/>
    <w:rsid w:val="004231CE"/>
    <w:rsid w:val="004234E2"/>
    <w:rsid w:val="004243B2"/>
    <w:rsid w:val="00424E67"/>
    <w:rsid w:val="00425970"/>
    <w:rsid w:val="00425D60"/>
    <w:rsid w:val="00426317"/>
    <w:rsid w:val="0042678D"/>
    <w:rsid w:val="00426941"/>
    <w:rsid w:val="00426E06"/>
    <w:rsid w:val="00426F4D"/>
    <w:rsid w:val="00427188"/>
    <w:rsid w:val="00431A08"/>
    <w:rsid w:val="00432432"/>
    <w:rsid w:val="00433882"/>
    <w:rsid w:val="00434151"/>
    <w:rsid w:val="00434C7B"/>
    <w:rsid w:val="00435416"/>
    <w:rsid w:val="00435EA4"/>
    <w:rsid w:val="004363A7"/>
    <w:rsid w:val="00436CBC"/>
    <w:rsid w:val="00437078"/>
    <w:rsid w:val="0044029D"/>
    <w:rsid w:val="00440427"/>
    <w:rsid w:val="00440D04"/>
    <w:rsid w:val="00441516"/>
    <w:rsid w:val="00441CEF"/>
    <w:rsid w:val="00442518"/>
    <w:rsid w:val="00442FF0"/>
    <w:rsid w:val="00443222"/>
    <w:rsid w:val="004432A0"/>
    <w:rsid w:val="00443F72"/>
    <w:rsid w:val="0044434A"/>
    <w:rsid w:val="00444F4A"/>
    <w:rsid w:val="0044553C"/>
    <w:rsid w:val="00445B3A"/>
    <w:rsid w:val="004461A7"/>
    <w:rsid w:val="00446B2C"/>
    <w:rsid w:val="004500A6"/>
    <w:rsid w:val="0045036C"/>
    <w:rsid w:val="00450A0B"/>
    <w:rsid w:val="0045224F"/>
    <w:rsid w:val="00453E12"/>
    <w:rsid w:val="00453EF5"/>
    <w:rsid w:val="004547AD"/>
    <w:rsid w:val="0045494F"/>
    <w:rsid w:val="00455310"/>
    <w:rsid w:val="0045547A"/>
    <w:rsid w:val="00455A2C"/>
    <w:rsid w:val="00455CD6"/>
    <w:rsid w:val="00455EAC"/>
    <w:rsid w:val="004562E9"/>
    <w:rsid w:val="00456D5B"/>
    <w:rsid w:val="00457421"/>
    <w:rsid w:val="0045758C"/>
    <w:rsid w:val="00457A2A"/>
    <w:rsid w:val="00460715"/>
    <w:rsid w:val="00460CBD"/>
    <w:rsid w:val="00460E60"/>
    <w:rsid w:val="004614EF"/>
    <w:rsid w:val="004625D0"/>
    <w:rsid w:val="00462998"/>
    <w:rsid w:val="00462C89"/>
    <w:rsid w:val="0046314A"/>
    <w:rsid w:val="004646C2"/>
    <w:rsid w:val="00464ED3"/>
    <w:rsid w:val="00465D4D"/>
    <w:rsid w:val="00466748"/>
    <w:rsid w:val="00466B4A"/>
    <w:rsid w:val="00471017"/>
    <w:rsid w:val="00471349"/>
    <w:rsid w:val="00471364"/>
    <w:rsid w:val="00472650"/>
    <w:rsid w:val="00472CC0"/>
    <w:rsid w:val="00472E9F"/>
    <w:rsid w:val="004740D6"/>
    <w:rsid w:val="00474241"/>
    <w:rsid w:val="00475A32"/>
    <w:rsid w:val="00475C9D"/>
    <w:rsid w:val="004769AC"/>
    <w:rsid w:val="00477717"/>
    <w:rsid w:val="00477989"/>
    <w:rsid w:val="00477EBF"/>
    <w:rsid w:val="00480CF3"/>
    <w:rsid w:val="00480FBF"/>
    <w:rsid w:val="00481295"/>
    <w:rsid w:val="00481933"/>
    <w:rsid w:val="00481F51"/>
    <w:rsid w:val="00482312"/>
    <w:rsid w:val="004830FF"/>
    <w:rsid w:val="00483154"/>
    <w:rsid w:val="00483378"/>
    <w:rsid w:val="00483767"/>
    <w:rsid w:val="00484924"/>
    <w:rsid w:val="004853F6"/>
    <w:rsid w:val="00486646"/>
    <w:rsid w:val="004877BC"/>
    <w:rsid w:val="00487827"/>
    <w:rsid w:val="004903C3"/>
    <w:rsid w:val="00491368"/>
    <w:rsid w:val="00491398"/>
    <w:rsid w:val="00491AA0"/>
    <w:rsid w:val="00492E16"/>
    <w:rsid w:val="004935BF"/>
    <w:rsid w:val="004944D5"/>
    <w:rsid w:val="004944DE"/>
    <w:rsid w:val="004946A0"/>
    <w:rsid w:val="0049484F"/>
    <w:rsid w:val="00494DE8"/>
    <w:rsid w:val="0049563D"/>
    <w:rsid w:val="00497042"/>
    <w:rsid w:val="00497B9B"/>
    <w:rsid w:val="004A04D4"/>
    <w:rsid w:val="004A1D42"/>
    <w:rsid w:val="004A2184"/>
    <w:rsid w:val="004A2501"/>
    <w:rsid w:val="004A2653"/>
    <w:rsid w:val="004A319E"/>
    <w:rsid w:val="004A35C5"/>
    <w:rsid w:val="004A4316"/>
    <w:rsid w:val="004A4882"/>
    <w:rsid w:val="004A5AFF"/>
    <w:rsid w:val="004A7694"/>
    <w:rsid w:val="004A7A27"/>
    <w:rsid w:val="004A7C27"/>
    <w:rsid w:val="004A7D34"/>
    <w:rsid w:val="004B0424"/>
    <w:rsid w:val="004B04AF"/>
    <w:rsid w:val="004B0DBA"/>
    <w:rsid w:val="004B14D5"/>
    <w:rsid w:val="004B17CD"/>
    <w:rsid w:val="004B1878"/>
    <w:rsid w:val="004B1BF8"/>
    <w:rsid w:val="004B1ED9"/>
    <w:rsid w:val="004B2274"/>
    <w:rsid w:val="004B2CC9"/>
    <w:rsid w:val="004B3086"/>
    <w:rsid w:val="004B322E"/>
    <w:rsid w:val="004B3331"/>
    <w:rsid w:val="004B3653"/>
    <w:rsid w:val="004B379E"/>
    <w:rsid w:val="004B37A1"/>
    <w:rsid w:val="004B396C"/>
    <w:rsid w:val="004B3A44"/>
    <w:rsid w:val="004B4439"/>
    <w:rsid w:val="004B4586"/>
    <w:rsid w:val="004B4E0A"/>
    <w:rsid w:val="004B68A1"/>
    <w:rsid w:val="004C0834"/>
    <w:rsid w:val="004C3140"/>
    <w:rsid w:val="004C332C"/>
    <w:rsid w:val="004C3A16"/>
    <w:rsid w:val="004C4009"/>
    <w:rsid w:val="004C4F0F"/>
    <w:rsid w:val="004C54B7"/>
    <w:rsid w:val="004C69A5"/>
    <w:rsid w:val="004C6E87"/>
    <w:rsid w:val="004D0C1C"/>
    <w:rsid w:val="004D0DCF"/>
    <w:rsid w:val="004D2B7C"/>
    <w:rsid w:val="004D3234"/>
    <w:rsid w:val="004D3323"/>
    <w:rsid w:val="004D3FEE"/>
    <w:rsid w:val="004D41B4"/>
    <w:rsid w:val="004D4A29"/>
    <w:rsid w:val="004D68CC"/>
    <w:rsid w:val="004D6CDD"/>
    <w:rsid w:val="004D7F69"/>
    <w:rsid w:val="004E08C6"/>
    <w:rsid w:val="004E0EB5"/>
    <w:rsid w:val="004E1116"/>
    <w:rsid w:val="004E1A0F"/>
    <w:rsid w:val="004E2351"/>
    <w:rsid w:val="004E2E34"/>
    <w:rsid w:val="004E2ECB"/>
    <w:rsid w:val="004E32B6"/>
    <w:rsid w:val="004E3683"/>
    <w:rsid w:val="004E4640"/>
    <w:rsid w:val="004E46F1"/>
    <w:rsid w:val="004E4A42"/>
    <w:rsid w:val="004E6026"/>
    <w:rsid w:val="004E623C"/>
    <w:rsid w:val="004E650A"/>
    <w:rsid w:val="004E6BAF"/>
    <w:rsid w:val="004E6E4D"/>
    <w:rsid w:val="004E7D59"/>
    <w:rsid w:val="004F051A"/>
    <w:rsid w:val="004F1254"/>
    <w:rsid w:val="004F1CE8"/>
    <w:rsid w:val="004F311F"/>
    <w:rsid w:val="004F4233"/>
    <w:rsid w:val="004F42D4"/>
    <w:rsid w:val="004F4560"/>
    <w:rsid w:val="004F47EC"/>
    <w:rsid w:val="004F50CB"/>
    <w:rsid w:val="004F54B3"/>
    <w:rsid w:val="004F6478"/>
    <w:rsid w:val="004F75B5"/>
    <w:rsid w:val="004F76D9"/>
    <w:rsid w:val="005003B7"/>
    <w:rsid w:val="00500781"/>
    <w:rsid w:val="00500F5B"/>
    <w:rsid w:val="0050171F"/>
    <w:rsid w:val="00502327"/>
    <w:rsid w:val="00502440"/>
    <w:rsid w:val="0050319E"/>
    <w:rsid w:val="0050334E"/>
    <w:rsid w:val="00503AFB"/>
    <w:rsid w:val="0050403E"/>
    <w:rsid w:val="005042CF"/>
    <w:rsid w:val="0050456E"/>
    <w:rsid w:val="00504A60"/>
    <w:rsid w:val="0050602D"/>
    <w:rsid w:val="00506EDE"/>
    <w:rsid w:val="00507922"/>
    <w:rsid w:val="005079A7"/>
    <w:rsid w:val="00507EE3"/>
    <w:rsid w:val="00510188"/>
    <w:rsid w:val="00510719"/>
    <w:rsid w:val="00510C4D"/>
    <w:rsid w:val="00511456"/>
    <w:rsid w:val="005119B5"/>
    <w:rsid w:val="00511C16"/>
    <w:rsid w:val="00512CC5"/>
    <w:rsid w:val="00512DFD"/>
    <w:rsid w:val="00513D49"/>
    <w:rsid w:val="00514AEB"/>
    <w:rsid w:val="005152A8"/>
    <w:rsid w:val="00515EC3"/>
    <w:rsid w:val="005168AE"/>
    <w:rsid w:val="00517830"/>
    <w:rsid w:val="00517879"/>
    <w:rsid w:val="00517DE0"/>
    <w:rsid w:val="00520AEB"/>
    <w:rsid w:val="005213C0"/>
    <w:rsid w:val="005216B1"/>
    <w:rsid w:val="00521768"/>
    <w:rsid w:val="00521B90"/>
    <w:rsid w:val="00522580"/>
    <w:rsid w:val="00522885"/>
    <w:rsid w:val="00522ED3"/>
    <w:rsid w:val="00523389"/>
    <w:rsid w:val="005247D0"/>
    <w:rsid w:val="00524938"/>
    <w:rsid w:val="005249D3"/>
    <w:rsid w:val="005267A1"/>
    <w:rsid w:val="00530539"/>
    <w:rsid w:val="005311B6"/>
    <w:rsid w:val="005311C8"/>
    <w:rsid w:val="00532F20"/>
    <w:rsid w:val="005330E0"/>
    <w:rsid w:val="00533A40"/>
    <w:rsid w:val="00534024"/>
    <w:rsid w:val="00534D76"/>
    <w:rsid w:val="005357F9"/>
    <w:rsid w:val="00535804"/>
    <w:rsid w:val="005359DA"/>
    <w:rsid w:val="005360BC"/>
    <w:rsid w:val="00536923"/>
    <w:rsid w:val="00536BCB"/>
    <w:rsid w:val="0054015B"/>
    <w:rsid w:val="0054062D"/>
    <w:rsid w:val="0054065F"/>
    <w:rsid w:val="00540EFE"/>
    <w:rsid w:val="005418AA"/>
    <w:rsid w:val="00541D51"/>
    <w:rsid w:val="005426AE"/>
    <w:rsid w:val="00542B01"/>
    <w:rsid w:val="00544121"/>
    <w:rsid w:val="0054541E"/>
    <w:rsid w:val="005456C8"/>
    <w:rsid w:val="005462CD"/>
    <w:rsid w:val="0054661F"/>
    <w:rsid w:val="0054673B"/>
    <w:rsid w:val="005469DB"/>
    <w:rsid w:val="00546C6D"/>
    <w:rsid w:val="00546D9E"/>
    <w:rsid w:val="005472B2"/>
    <w:rsid w:val="00547CC6"/>
    <w:rsid w:val="00550443"/>
    <w:rsid w:val="00550625"/>
    <w:rsid w:val="005515AA"/>
    <w:rsid w:val="00552F4F"/>
    <w:rsid w:val="0055325B"/>
    <w:rsid w:val="005544FB"/>
    <w:rsid w:val="00554763"/>
    <w:rsid w:val="00555A1E"/>
    <w:rsid w:val="00555A59"/>
    <w:rsid w:val="00555B1B"/>
    <w:rsid w:val="00555D1C"/>
    <w:rsid w:val="00555F38"/>
    <w:rsid w:val="0055698C"/>
    <w:rsid w:val="00557C42"/>
    <w:rsid w:val="00560512"/>
    <w:rsid w:val="0056069C"/>
    <w:rsid w:val="00560C36"/>
    <w:rsid w:val="00561D3C"/>
    <w:rsid w:val="0056293E"/>
    <w:rsid w:val="00562FD9"/>
    <w:rsid w:val="00563612"/>
    <w:rsid w:val="0056397F"/>
    <w:rsid w:val="0056466C"/>
    <w:rsid w:val="00564682"/>
    <w:rsid w:val="00564DFB"/>
    <w:rsid w:val="00564F9B"/>
    <w:rsid w:val="00565150"/>
    <w:rsid w:val="005653B5"/>
    <w:rsid w:val="005662C5"/>
    <w:rsid w:val="005674D5"/>
    <w:rsid w:val="00570CFD"/>
    <w:rsid w:val="00571A1D"/>
    <w:rsid w:val="00572958"/>
    <w:rsid w:val="00573952"/>
    <w:rsid w:val="00573AF1"/>
    <w:rsid w:val="00573DB0"/>
    <w:rsid w:val="0057411D"/>
    <w:rsid w:val="00575965"/>
    <w:rsid w:val="00576482"/>
    <w:rsid w:val="005766F4"/>
    <w:rsid w:val="00576B9F"/>
    <w:rsid w:val="0058063D"/>
    <w:rsid w:val="00581D21"/>
    <w:rsid w:val="0058222D"/>
    <w:rsid w:val="005830B8"/>
    <w:rsid w:val="00583D99"/>
    <w:rsid w:val="0058484C"/>
    <w:rsid w:val="00584BD7"/>
    <w:rsid w:val="00584CBC"/>
    <w:rsid w:val="00585712"/>
    <w:rsid w:val="00586EC6"/>
    <w:rsid w:val="00587E1E"/>
    <w:rsid w:val="00590BCF"/>
    <w:rsid w:val="005924FD"/>
    <w:rsid w:val="0059361B"/>
    <w:rsid w:val="00593921"/>
    <w:rsid w:val="00593DE9"/>
    <w:rsid w:val="00595C71"/>
    <w:rsid w:val="00595D96"/>
    <w:rsid w:val="00595DB6"/>
    <w:rsid w:val="00595F47"/>
    <w:rsid w:val="00596580"/>
    <w:rsid w:val="00596733"/>
    <w:rsid w:val="0059674E"/>
    <w:rsid w:val="005971AC"/>
    <w:rsid w:val="005971D8"/>
    <w:rsid w:val="005A0A74"/>
    <w:rsid w:val="005A0F7B"/>
    <w:rsid w:val="005A12DF"/>
    <w:rsid w:val="005A1B15"/>
    <w:rsid w:val="005A388E"/>
    <w:rsid w:val="005A448C"/>
    <w:rsid w:val="005A47D1"/>
    <w:rsid w:val="005A6C76"/>
    <w:rsid w:val="005B06BA"/>
    <w:rsid w:val="005B0C8B"/>
    <w:rsid w:val="005B0CAB"/>
    <w:rsid w:val="005B1629"/>
    <w:rsid w:val="005B19DF"/>
    <w:rsid w:val="005B1A07"/>
    <w:rsid w:val="005B1BB7"/>
    <w:rsid w:val="005B1FD9"/>
    <w:rsid w:val="005B2388"/>
    <w:rsid w:val="005B356A"/>
    <w:rsid w:val="005B3E97"/>
    <w:rsid w:val="005B5CCD"/>
    <w:rsid w:val="005B7127"/>
    <w:rsid w:val="005B74BA"/>
    <w:rsid w:val="005B7F26"/>
    <w:rsid w:val="005C007F"/>
    <w:rsid w:val="005C098C"/>
    <w:rsid w:val="005C0E77"/>
    <w:rsid w:val="005C169E"/>
    <w:rsid w:val="005C217D"/>
    <w:rsid w:val="005C2440"/>
    <w:rsid w:val="005C2F92"/>
    <w:rsid w:val="005C39DB"/>
    <w:rsid w:val="005C3D29"/>
    <w:rsid w:val="005C4490"/>
    <w:rsid w:val="005C4610"/>
    <w:rsid w:val="005C5E2B"/>
    <w:rsid w:val="005C6A55"/>
    <w:rsid w:val="005C773D"/>
    <w:rsid w:val="005C7D35"/>
    <w:rsid w:val="005C7DA2"/>
    <w:rsid w:val="005D0229"/>
    <w:rsid w:val="005D056F"/>
    <w:rsid w:val="005D0F4E"/>
    <w:rsid w:val="005D1320"/>
    <w:rsid w:val="005D15FF"/>
    <w:rsid w:val="005D1A30"/>
    <w:rsid w:val="005D247F"/>
    <w:rsid w:val="005D392E"/>
    <w:rsid w:val="005D3E96"/>
    <w:rsid w:val="005D4CF1"/>
    <w:rsid w:val="005D522C"/>
    <w:rsid w:val="005D5BAF"/>
    <w:rsid w:val="005D5E26"/>
    <w:rsid w:val="005D7362"/>
    <w:rsid w:val="005D7B44"/>
    <w:rsid w:val="005E09BA"/>
    <w:rsid w:val="005E0F97"/>
    <w:rsid w:val="005E13DA"/>
    <w:rsid w:val="005E15DE"/>
    <w:rsid w:val="005E18F6"/>
    <w:rsid w:val="005E1BCB"/>
    <w:rsid w:val="005E2155"/>
    <w:rsid w:val="005E2343"/>
    <w:rsid w:val="005E241A"/>
    <w:rsid w:val="005E2A77"/>
    <w:rsid w:val="005E2DEA"/>
    <w:rsid w:val="005E324A"/>
    <w:rsid w:val="005E344C"/>
    <w:rsid w:val="005E3C83"/>
    <w:rsid w:val="005E3DDE"/>
    <w:rsid w:val="005E3F43"/>
    <w:rsid w:val="005E4A33"/>
    <w:rsid w:val="005E4C4B"/>
    <w:rsid w:val="005E4E3F"/>
    <w:rsid w:val="005E5533"/>
    <w:rsid w:val="005E58C6"/>
    <w:rsid w:val="005E5DFD"/>
    <w:rsid w:val="005E646B"/>
    <w:rsid w:val="005E68FB"/>
    <w:rsid w:val="005E6DE7"/>
    <w:rsid w:val="005E7914"/>
    <w:rsid w:val="005F0373"/>
    <w:rsid w:val="005F0716"/>
    <w:rsid w:val="005F105C"/>
    <w:rsid w:val="005F16B9"/>
    <w:rsid w:val="005F1E48"/>
    <w:rsid w:val="005F2A29"/>
    <w:rsid w:val="005F2EF9"/>
    <w:rsid w:val="005F4BFF"/>
    <w:rsid w:val="005F5B2A"/>
    <w:rsid w:val="005F61DA"/>
    <w:rsid w:val="005F644E"/>
    <w:rsid w:val="005F71AE"/>
    <w:rsid w:val="005F79AE"/>
    <w:rsid w:val="00600058"/>
    <w:rsid w:val="00600430"/>
    <w:rsid w:val="0060090E"/>
    <w:rsid w:val="00600EC9"/>
    <w:rsid w:val="00601763"/>
    <w:rsid w:val="00601A4F"/>
    <w:rsid w:val="00601A7A"/>
    <w:rsid w:val="00602296"/>
    <w:rsid w:val="006024AE"/>
    <w:rsid w:val="00602807"/>
    <w:rsid w:val="006036C8"/>
    <w:rsid w:val="006038CF"/>
    <w:rsid w:val="00603D3D"/>
    <w:rsid w:val="00603F83"/>
    <w:rsid w:val="006042EB"/>
    <w:rsid w:val="00604465"/>
    <w:rsid w:val="00605CBE"/>
    <w:rsid w:val="006063BD"/>
    <w:rsid w:val="006065C0"/>
    <w:rsid w:val="006079CE"/>
    <w:rsid w:val="00607D73"/>
    <w:rsid w:val="00607E1F"/>
    <w:rsid w:val="0061046D"/>
    <w:rsid w:val="0061099C"/>
    <w:rsid w:val="00610C89"/>
    <w:rsid w:val="00612E14"/>
    <w:rsid w:val="006136C8"/>
    <w:rsid w:val="00613A18"/>
    <w:rsid w:val="00613ACB"/>
    <w:rsid w:val="006147A4"/>
    <w:rsid w:val="00614996"/>
    <w:rsid w:val="006149E8"/>
    <w:rsid w:val="00614CB4"/>
    <w:rsid w:val="006150D0"/>
    <w:rsid w:val="00615A5A"/>
    <w:rsid w:val="00615CFF"/>
    <w:rsid w:val="00616CBF"/>
    <w:rsid w:val="006170E8"/>
    <w:rsid w:val="00617162"/>
    <w:rsid w:val="0061749C"/>
    <w:rsid w:val="006174E7"/>
    <w:rsid w:val="00617FF6"/>
    <w:rsid w:val="0062034B"/>
    <w:rsid w:val="00620361"/>
    <w:rsid w:val="00621A2C"/>
    <w:rsid w:val="00621CE1"/>
    <w:rsid w:val="006220ED"/>
    <w:rsid w:val="006224C1"/>
    <w:rsid w:val="00622DC4"/>
    <w:rsid w:val="0062318A"/>
    <w:rsid w:val="0062321A"/>
    <w:rsid w:val="00624165"/>
    <w:rsid w:val="0062496E"/>
    <w:rsid w:val="0062503E"/>
    <w:rsid w:val="00625171"/>
    <w:rsid w:val="006257BD"/>
    <w:rsid w:val="00626303"/>
    <w:rsid w:val="006267C5"/>
    <w:rsid w:val="00626A64"/>
    <w:rsid w:val="00626DEC"/>
    <w:rsid w:val="0062708E"/>
    <w:rsid w:val="006279D5"/>
    <w:rsid w:val="00630305"/>
    <w:rsid w:val="00631C64"/>
    <w:rsid w:val="00632628"/>
    <w:rsid w:val="006333C8"/>
    <w:rsid w:val="006347DC"/>
    <w:rsid w:val="00634B4B"/>
    <w:rsid w:val="00634F97"/>
    <w:rsid w:val="00635AA7"/>
    <w:rsid w:val="00635E1B"/>
    <w:rsid w:val="00636B70"/>
    <w:rsid w:val="0063781B"/>
    <w:rsid w:val="00637C90"/>
    <w:rsid w:val="00640740"/>
    <w:rsid w:val="00640B82"/>
    <w:rsid w:val="006413F7"/>
    <w:rsid w:val="00641F05"/>
    <w:rsid w:val="0064247A"/>
    <w:rsid w:val="006428FC"/>
    <w:rsid w:val="00642A21"/>
    <w:rsid w:val="006434D7"/>
    <w:rsid w:val="00643A97"/>
    <w:rsid w:val="006441B8"/>
    <w:rsid w:val="006442FA"/>
    <w:rsid w:val="00644353"/>
    <w:rsid w:val="006444CF"/>
    <w:rsid w:val="00644599"/>
    <w:rsid w:val="006446F9"/>
    <w:rsid w:val="00644A3C"/>
    <w:rsid w:val="00644AC6"/>
    <w:rsid w:val="00646D88"/>
    <w:rsid w:val="00647162"/>
    <w:rsid w:val="00647501"/>
    <w:rsid w:val="00647C5B"/>
    <w:rsid w:val="0065033B"/>
    <w:rsid w:val="00651167"/>
    <w:rsid w:val="00651D3D"/>
    <w:rsid w:val="00652B82"/>
    <w:rsid w:val="00652D6E"/>
    <w:rsid w:val="00653A88"/>
    <w:rsid w:val="00654452"/>
    <w:rsid w:val="00654A68"/>
    <w:rsid w:val="00654DD5"/>
    <w:rsid w:val="0065544C"/>
    <w:rsid w:val="00655DF8"/>
    <w:rsid w:val="00655E5D"/>
    <w:rsid w:val="00656ED4"/>
    <w:rsid w:val="006573D0"/>
    <w:rsid w:val="00657761"/>
    <w:rsid w:val="00657850"/>
    <w:rsid w:val="00657B64"/>
    <w:rsid w:val="00660274"/>
    <w:rsid w:val="0066128E"/>
    <w:rsid w:val="006623D5"/>
    <w:rsid w:val="00662C68"/>
    <w:rsid w:val="00662E7C"/>
    <w:rsid w:val="006639D4"/>
    <w:rsid w:val="00663FBA"/>
    <w:rsid w:val="00664C83"/>
    <w:rsid w:val="006671C9"/>
    <w:rsid w:val="0067058A"/>
    <w:rsid w:val="006709C8"/>
    <w:rsid w:val="006720D7"/>
    <w:rsid w:val="006739C1"/>
    <w:rsid w:val="00673BAE"/>
    <w:rsid w:val="00673CD8"/>
    <w:rsid w:val="006742BF"/>
    <w:rsid w:val="00674D7F"/>
    <w:rsid w:val="00674DE6"/>
    <w:rsid w:val="006753B6"/>
    <w:rsid w:val="00675584"/>
    <w:rsid w:val="006763F3"/>
    <w:rsid w:val="00676A7A"/>
    <w:rsid w:val="00677582"/>
    <w:rsid w:val="006809C1"/>
    <w:rsid w:val="00680D90"/>
    <w:rsid w:val="00680FCD"/>
    <w:rsid w:val="006810FB"/>
    <w:rsid w:val="006811C9"/>
    <w:rsid w:val="00681A7F"/>
    <w:rsid w:val="00681BBF"/>
    <w:rsid w:val="00681E09"/>
    <w:rsid w:val="006826B5"/>
    <w:rsid w:val="00682976"/>
    <w:rsid w:val="00682E68"/>
    <w:rsid w:val="00683906"/>
    <w:rsid w:val="00683B52"/>
    <w:rsid w:val="00683F6E"/>
    <w:rsid w:val="006842DA"/>
    <w:rsid w:val="0068473B"/>
    <w:rsid w:val="00684798"/>
    <w:rsid w:val="00684B12"/>
    <w:rsid w:val="00685C36"/>
    <w:rsid w:val="00685D7E"/>
    <w:rsid w:val="006860BF"/>
    <w:rsid w:val="0068652F"/>
    <w:rsid w:val="0068719A"/>
    <w:rsid w:val="006878E9"/>
    <w:rsid w:val="006903A2"/>
    <w:rsid w:val="00690F02"/>
    <w:rsid w:val="00691155"/>
    <w:rsid w:val="006915EF"/>
    <w:rsid w:val="00691A41"/>
    <w:rsid w:val="00691CFB"/>
    <w:rsid w:val="00693F54"/>
    <w:rsid w:val="00694047"/>
    <w:rsid w:val="00694071"/>
    <w:rsid w:val="006948A2"/>
    <w:rsid w:val="0069654B"/>
    <w:rsid w:val="006968F1"/>
    <w:rsid w:val="006977B8"/>
    <w:rsid w:val="00697801"/>
    <w:rsid w:val="006979BC"/>
    <w:rsid w:val="00697BCA"/>
    <w:rsid w:val="006A0642"/>
    <w:rsid w:val="006A2102"/>
    <w:rsid w:val="006A2B46"/>
    <w:rsid w:val="006A2F3C"/>
    <w:rsid w:val="006A3A6D"/>
    <w:rsid w:val="006A3BD4"/>
    <w:rsid w:val="006A4669"/>
    <w:rsid w:val="006A486D"/>
    <w:rsid w:val="006A4A15"/>
    <w:rsid w:val="006A53F2"/>
    <w:rsid w:val="006A5FC8"/>
    <w:rsid w:val="006A62DB"/>
    <w:rsid w:val="006A730E"/>
    <w:rsid w:val="006B0F8C"/>
    <w:rsid w:val="006B1092"/>
    <w:rsid w:val="006B1248"/>
    <w:rsid w:val="006B1B9B"/>
    <w:rsid w:val="006B237E"/>
    <w:rsid w:val="006B2FB8"/>
    <w:rsid w:val="006B3049"/>
    <w:rsid w:val="006B3326"/>
    <w:rsid w:val="006B3F4B"/>
    <w:rsid w:val="006B4A0E"/>
    <w:rsid w:val="006B6288"/>
    <w:rsid w:val="006B6DAE"/>
    <w:rsid w:val="006B7FB9"/>
    <w:rsid w:val="006C02B7"/>
    <w:rsid w:val="006C057D"/>
    <w:rsid w:val="006C2359"/>
    <w:rsid w:val="006C3800"/>
    <w:rsid w:val="006C3AA8"/>
    <w:rsid w:val="006C47ED"/>
    <w:rsid w:val="006C51CB"/>
    <w:rsid w:val="006C549D"/>
    <w:rsid w:val="006C5652"/>
    <w:rsid w:val="006C56D3"/>
    <w:rsid w:val="006C68B4"/>
    <w:rsid w:val="006C6AAF"/>
    <w:rsid w:val="006C78AD"/>
    <w:rsid w:val="006C7A9F"/>
    <w:rsid w:val="006D05C9"/>
    <w:rsid w:val="006D0630"/>
    <w:rsid w:val="006D164B"/>
    <w:rsid w:val="006D1705"/>
    <w:rsid w:val="006D1C6A"/>
    <w:rsid w:val="006D31EF"/>
    <w:rsid w:val="006D34D0"/>
    <w:rsid w:val="006D36ED"/>
    <w:rsid w:val="006D380A"/>
    <w:rsid w:val="006D3D65"/>
    <w:rsid w:val="006D4A54"/>
    <w:rsid w:val="006D55CD"/>
    <w:rsid w:val="006D6725"/>
    <w:rsid w:val="006D7495"/>
    <w:rsid w:val="006E0C05"/>
    <w:rsid w:val="006E0DB1"/>
    <w:rsid w:val="006E0F4F"/>
    <w:rsid w:val="006E1AF0"/>
    <w:rsid w:val="006E2063"/>
    <w:rsid w:val="006E2774"/>
    <w:rsid w:val="006E4423"/>
    <w:rsid w:val="006E5015"/>
    <w:rsid w:val="006E56EE"/>
    <w:rsid w:val="006E5DE1"/>
    <w:rsid w:val="006E6ADA"/>
    <w:rsid w:val="006E7899"/>
    <w:rsid w:val="006E7FA8"/>
    <w:rsid w:val="006F000D"/>
    <w:rsid w:val="006F0396"/>
    <w:rsid w:val="006F1660"/>
    <w:rsid w:val="006F1FC5"/>
    <w:rsid w:val="006F2DE8"/>
    <w:rsid w:val="006F30D9"/>
    <w:rsid w:val="006F4D05"/>
    <w:rsid w:val="006F5CD2"/>
    <w:rsid w:val="006F67D9"/>
    <w:rsid w:val="006F731F"/>
    <w:rsid w:val="006F7B3E"/>
    <w:rsid w:val="00700602"/>
    <w:rsid w:val="00700736"/>
    <w:rsid w:val="007019CA"/>
    <w:rsid w:val="00701CE0"/>
    <w:rsid w:val="00701F43"/>
    <w:rsid w:val="007024E2"/>
    <w:rsid w:val="00703F78"/>
    <w:rsid w:val="00703F83"/>
    <w:rsid w:val="00703FCD"/>
    <w:rsid w:val="00704446"/>
    <w:rsid w:val="007048E9"/>
    <w:rsid w:val="00704950"/>
    <w:rsid w:val="00704B0E"/>
    <w:rsid w:val="00704E48"/>
    <w:rsid w:val="007050CD"/>
    <w:rsid w:val="00705241"/>
    <w:rsid w:val="00705B03"/>
    <w:rsid w:val="007061EE"/>
    <w:rsid w:val="007074C5"/>
    <w:rsid w:val="00707793"/>
    <w:rsid w:val="007079A1"/>
    <w:rsid w:val="00710513"/>
    <w:rsid w:val="00711683"/>
    <w:rsid w:val="00711800"/>
    <w:rsid w:val="00712077"/>
    <w:rsid w:val="00712B5D"/>
    <w:rsid w:val="00713A2E"/>
    <w:rsid w:val="00713DEF"/>
    <w:rsid w:val="00714B3C"/>
    <w:rsid w:val="0071558D"/>
    <w:rsid w:val="00715C84"/>
    <w:rsid w:val="00717800"/>
    <w:rsid w:val="0072031F"/>
    <w:rsid w:val="00720A14"/>
    <w:rsid w:val="007217ED"/>
    <w:rsid w:val="007222C7"/>
    <w:rsid w:val="00722FF6"/>
    <w:rsid w:val="007233A7"/>
    <w:rsid w:val="007237E4"/>
    <w:rsid w:val="00723A44"/>
    <w:rsid w:val="00723CC7"/>
    <w:rsid w:val="00724517"/>
    <w:rsid w:val="007249E1"/>
    <w:rsid w:val="00725FBE"/>
    <w:rsid w:val="007262DB"/>
    <w:rsid w:val="00730962"/>
    <w:rsid w:val="00730AB7"/>
    <w:rsid w:val="00731439"/>
    <w:rsid w:val="00731506"/>
    <w:rsid w:val="00731752"/>
    <w:rsid w:val="00731B72"/>
    <w:rsid w:val="00732186"/>
    <w:rsid w:val="0073227F"/>
    <w:rsid w:val="00732436"/>
    <w:rsid w:val="0073267C"/>
    <w:rsid w:val="007331E9"/>
    <w:rsid w:val="00733A2F"/>
    <w:rsid w:val="00734E8D"/>
    <w:rsid w:val="00735733"/>
    <w:rsid w:val="00735A35"/>
    <w:rsid w:val="00735CE2"/>
    <w:rsid w:val="00735EF2"/>
    <w:rsid w:val="00737959"/>
    <w:rsid w:val="007379D5"/>
    <w:rsid w:val="00737EE4"/>
    <w:rsid w:val="00741CD0"/>
    <w:rsid w:val="00742338"/>
    <w:rsid w:val="007428D5"/>
    <w:rsid w:val="00742D7A"/>
    <w:rsid w:val="00743382"/>
    <w:rsid w:val="007433CB"/>
    <w:rsid w:val="007439D5"/>
    <w:rsid w:val="0074465A"/>
    <w:rsid w:val="00744D9A"/>
    <w:rsid w:val="00745032"/>
    <w:rsid w:val="0074552B"/>
    <w:rsid w:val="0074597B"/>
    <w:rsid w:val="0074665A"/>
    <w:rsid w:val="007466D9"/>
    <w:rsid w:val="0074676A"/>
    <w:rsid w:val="00746BBC"/>
    <w:rsid w:val="007473C3"/>
    <w:rsid w:val="00747598"/>
    <w:rsid w:val="007476B1"/>
    <w:rsid w:val="00747EB3"/>
    <w:rsid w:val="00747EB9"/>
    <w:rsid w:val="00750020"/>
    <w:rsid w:val="0075016D"/>
    <w:rsid w:val="007504CF"/>
    <w:rsid w:val="00750DB3"/>
    <w:rsid w:val="00752225"/>
    <w:rsid w:val="007524D0"/>
    <w:rsid w:val="007529D8"/>
    <w:rsid w:val="00752B6B"/>
    <w:rsid w:val="00752F39"/>
    <w:rsid w:val="00753470"/>
    <w:rsid w:val="007535CA"/>
    <w:rsid w:val="00755724"/>
    <w:rsid w:val="007560D5"/>
    <w:rsid w:val="00756437"/>
    <w:rsid w:val="0075688C"/>
    <w:rsid w:val="00756CB8"/>
    <w:rsid w:val="00756CC6"/>
    <w:rsid w:val="00760343"/>
    <w:rsid w:val="0076065A"/>
    <w:rsid w:val="007606A7"/>
    <w:rsid w:val="00760B33"/>
    <w:rsid w:val="00761878"/>
    <w:rsid w:val="00761C1F"/>
    <w:rsid w:val="0076239C"/>
    <w:rsid w:val="00762506"/>
    <w:rsid w:val="00762735"/>
    <w:rsid w:val="00762A5A"/>
    <w:rsid w:val="00762D5D"/>
    <w:rsid w:val="00763001"/>
    <w:rsid w:val="0076317E"/>
    <w:rsid w:val="00763865"/>
    <w:rsid w:val="007639B8"/>
    <w:rsid w:val="007641C7"/>
    <w:rsid w:val="007645E3"/>
    <w:rsid w:val="007669F4"/>
    <w:rsid w:val="00766B08"/>
    <w:rsid w:val="00766B19"/>
    <w:rsid w:val="00766C64"/>
    <w:rsid w:val="00766CA5"/>
    <w:rsid w:val="00767FDD"/>
    <w:rsid w:val="007703AF"/>
    <w:rsid w:val="007705D2"/>
    <w:rsid w:val="00770C96"/>
    <w:rsid w:val="00771B56"/>
    <w:rsid w:val="00773C32"/>
    <w:rsid w:val="00774807"/>
    <w:rsid w:val="00774DB2"/>
    <w:rsid w:val="007755AD"/>
    <w:rsid w:val="007755B9"/>
    <w:rsid w:val="007756A2"/>
    <w:rsid w:val="007767A3"/>
    <w:rsid w:val="00777169"/>
    <w:rsid w:val="0077720C"/>
    <w:rsid w:val="00777D6B"/>
    <w:rsid w:val="00780329"/>
    <w:rsid w:val="00781094"/>
    <w:rsid w:val="0078124F"/>
    <w:rsid w:val="007822FB"/>
    <w:rsid w:val="007835A0"/>
    <w:rsid w:val="00783777"/>
    <w:rsid w:val="007837BB"/>
    <w:rsid w:val="00783B29"/>
    <w:rsid w:val="00784224"/>
    <w:rsid w:val="00785632"/>
    <w:rsid w:val="00785C75"/>
    <w:rsid w:val="00787FF8"/>
    <w:rsid w:val="00790F39"/>
    <w:rsid w:val="0079116B"/>
    <w:rsid w:val="00791845"/>
    <w:rsid w:val="0079225F"/>
    <w:rsid w:val="00795053"/>
    <w:rsid w:val="00796A5F"/>
    <w:rsid w:val="00796B61"/>
    <w:rsid w:val="00796C39"/>
    <w:rsid w:val="00796F56"/>
    <w:rsid w:val="007A1243"/>
    <w:rsid w:val="007A3624"/>
    <w:rsid w:val="007A42D4"/>
    <w:rsid w:val="007A5615"/>
    <w:rsid w:val="007A6544"/>
    <w:rsid w:val="007A68CC"/>
    <w:rsid w:val="007B011E"/>
    <w:rsid w:val="007B079C"/>
    <w:rsid w:val="007B1106"/>
    <w:rsid w:val="007B1C19"/>
    <w:rsid w:val="007B208B"/>
    <w:rsid w:val="007B2E5E"/>
    <w:rsid w:val="007B3A8C"/>
    <w:rsid w:val="007B3C47"/>
    <w:rsid w:val="007B4813"/>
    <w:rsid w:val="007B4C1B"/>
    <w:rsid w:val="007B57A0"/>
    <w:rsid w:val="007B5B05"/>
    <w:rsid w:val="007B5B79"/>
    <w:rsid w:val="007B5D0A"/>
    <w:rsid w:val="007B5E4F"/>
    <w:rsid w:val="007B609C"/>
    <w:rsid w:val="007B65E0"/>
    <w:rsid w:val="007B72C2"/>
    <w:rsid w:val="007B7C37"/>
    <w:rsid w:val="007C01CE"/>
    <w:rsid w:val="007C0A1C"/>
    <w:rsid w:val="007C1852"/>
    <w:rsid w:val="007C1DF5"/>
    <w:rsid w:val="007C4222"/>
    <w:rsid w:val="007C44AD"/>
    <w:rsid w:val="007C527A"/>
    <w:rsid w:val="007C64CA"/>
    <w:rsid w:val="007C6E4E"/>
    <w:rsid w:val="007C7DC5"/>
    <w:rsid w:val="007D0E70"/>
    <w:rsid w:val="007D1C31"/>
    <w:rsid w:val="007D1E46"/>
    <w:rsid w:val="007D1FF1"/>
    <w:rsid w:val="007D2038"/>
    <w:rsid w:val="007D29E0"/>
    <w:rsid w:val="007D316F"/>
    <w:rsid w:val="007D43FA"/>
    <w:rsid w:val="007D564E"/>
    <w:rsid w:val="007D5F1D"/>
    <w:rsid w:val="007D744A"/>
    <w:rsid w:val="007E09AE"/>
    <w:rsid w:val="007E09BF"/>
    <w:rsid w:val="007E0A65"/>
    <w:rsid w:val="007E0E3C"/>
    <w:rsid w:val="007E14E0"/>
    <w:rsid w:val="007E2862"/>
    <w:rsid w:val="007E3A96"/>
    <w:rsid w:val="007E415B"/>
    <w:rsid w:val="007E5D41"/>
    <w:rsid w:val="007E6A7C"/>
    <w:rsid w:val="007E776D"/>
    <w:rsid w:val="007F08D5"/>
    <w:rsid w:val="007F1229"/>
    <w:rsid w:val="007F2656"/>
    <w:rsid w:val="007F2B10"/>
    <w:rsid w:val="007F3586"/>
    <w:rsid w:val="007F4311"/>
    <w:rsid w:val="007F43CE"/>
    <w:rsid w:val="007F4539"/>
    <w:rsid w:val="007F609D"/>
    <w:rsid w:val="007F6390"/>
    <w:rsid w:val="007F6C86"/>
    <w:rsid w:val="007F6F9E"/>
    <w:rsid w:val="00800618"/>
    <w:rsid w:val="00800948"/>
    <w:rsid w:val="00800A81"/>
    <w:rsid w:val="00800B13"/>
    <w:rsid w:val="008010DC"/>
    <w:rsid w:val="008012BD"/>
    <w:rsid w:val="00801739"/>
    <w:rsid w:val="008018AD"/>
    <w:rsid w:val="008019FE"/>
    <w:rsid w:val="0080297F"/>
    <w:rsid w:val="00803B1F"/>
    <w:rsid w:val="008044F8"/>
    <w:rsid w:val="00804779"/>
    <w:rsid w:val="00804997"/>
    <w:rsid w:val="00804A02"/>
    <w:rsid w:val="00804A98"/>
    <w:rsid w:val="00804CDD"/>
    <w:rsid w:val="00806349"/>
    <w:rsid w:val="0080683A"/>
    <w:rsid w:val="008101C4"/>
    <w:rsid w:val="00811374"/>
    <w:rsid w:val="008116AB"/>
    <w:rsid w:val="008117FF"/>
    <w:rsid w:val="0081186B"/>
    <w:rsid w:val="00811CEF"/>
    <w:rsid w:val="00812FA5"/>
    <w:rsid w:val="00813DA1"/>
    <w:rsid w:val="008147AA"/>
    <w:rsid w:val="008149E0"/>
    <w:rsid w:val="0081557C"/>
    <w:rsid w:val="00817F53"/>
    <w:rsid w:val="008202E8"/>
    <w:rsid w:val="00820F05"/>
    <w:rsid w:val="008215E5"/>
    <w:rsid w:val="00821BE8"/>
    <w:rsid w:val="00822806"/>
    <w:rsid w:val="00822B35"/>
    <w:rsid w:val="00822F60"/>
    <w:rsid w:val="008236F7"/>
    <w:rsid w:val="00823776"/>
    <w:rsid w:val="00823D75"/>
    <w:rsid w:val="00824A2B"/>
    <w:rsid w:val="00825C58"/>
    <w:rsid w:val="00825D66"/>
    <w:rsid w:val="008260D8"/>
    <w:rsid w:val="008261DD"/>
    <w:rsid w:val="00826C6E"/>
    <w:rsid w:val="008303B0"/>
    <w:rsid w:val="00830C4C"/>
    <w:rsid w:val="00830CD6"/>
    <w:rsid w:val="00830F4F"/>
    <w:rsid w:val="00830F69"/>
    <w:rsid w:val="00831C1C"/>
    <w:rsid w:val="0083289B"/>
    <w:rsid w:val="0083325B"/>
    <w:rsid w:val="00833908"/>
    <w:rsid w:val="00835813"/>
    <w:rsid w:val="00836C28"/>
    <w:rsid w:val="00837955"/>
    <w:rsid w:val="00840E2E"/>
    <w:rsid w:val="00842270"/>
    <w:rsid w:val="00842654"/>
    <w:rsid w:val="0084288A"/>
    <w:rsid w:val="00842906"/>
    <w:rsid w:val="008433A4"/>
    <w:rsid w:val="00843412"/>
    <w:rsid w:val="00843DFD"/>
    <w:rsid w:val="00844304"/>
    <w:rsid w:val="008453F2"/>
    <w:rsid w:val="00845866"/>
    <w:rsid w:val="00846089"/>
    <w:rsid w:val="00846B7C"/>
    <w:rsid w:val="00847834"/>
    <w:rsid w:val="00847C14"/>
    <w:rsid w:val="0085002B"/>
    <w:rsid w:val="008503DC"/>
    <w:rsid w:val="00850B1E"/>
    <w:rsid w:val="00850C0F"/>
    <w:rsid w:val="00850E28"/>
    <w:rsid w:val="00851770"/>
    <w:rsid w:val="00851D25"/>
    <w:rsid w:val="00852107"/>
    <w:rsid w:val="008524B7"/>
    <w:rsid w:val="00852893"/>
    <w:rsid w:val="008532CF"/>
    <w:rsid w:val="008532E1"/>
    <w:rsid w:val="00854299"/>
    <w:rsid w:val="008546F3"/>
    <w:rsid w:val="00854B3B"/>
    <w:rsid w:val="00854F48"/>
    <w:rsid w:val="008561AC"/>
    <w:rsid w:val="00856FB3"/>
    <w:rsid w:val="00857BF9"/>
    <w:rsid w:val="00857F3E"/>
    <w:rsid w:val="00860F6D"/>
    <w:rsid w:val="0086159A"/>
    <w:rsid w:val="00862142"/>
    <w:rsid w:val="00863045"/>
    <w:rsid w:val="008632F9"/>
    <w:rsid w:val="00863557"/>
    <w:rsid w:val="00864499"/>
    <w:rsid w:val="00864BE5"/>
    <w:rsid w:val="00864F6E"/>
    <w:rsid w:val="008653F2"/>
    <w:rsid w:val="008656CD"/>
    <w:rsid w:val="00865746"/>
    <w:rsid w:val="00865759"/>
    <w:rsid w:val="00866236"/>
    <w:rsid w:val="00867872"/>
    <w:rsid w:val="008709FA"/>
    <w:rsid w:val="00870CB9"/>
    <w:rsid w:val="00870D47"/>
    <w:rsid w:val="00871B05"/>
    <w:rsid w:val="00871C53"/>
    <w:rsid w:val="00872077"/>
    <w:rsid w:val="008723CF"/>
    <w:rsid w:val="00873D08"/>
    <w:rsid w:val="00874271"/>
    <w:rsid w:val="008744F2"/>
    <w:rsid w:val="008769DC"/>
    <w:rsid w:val="00876D11"/>
    <w:rsid w:val="00877403"/>
    <w:rsid w:val="00877C65"/>
    <w:rsid w:val="008804F7"/>
    <w:rsid w:val="0088082E"/>
    <w:rsid w:val="008811C5"/>
    <w:rsid w:val="008813A1"/>
    <w:rsid w:val="00881657"/>
    <w:rsid w:val="008828B0"/>
    <w:rsid w:val="00882CE5"/>
    <w:rsid w:val="00883C1C"/>
    <w:rsid w:val="00883C63"/>
    <w:rsid w:val="00883D2D"/>
    <w:rsid w:val="00884266"/>
    <w:rsid w:val="008849DD"/>
    <w:rsid w:val="00884BF8"/>
    <w:rsid w:val="008851F4"/>
    <w:rsid w:val="008853DE"/>
    <w:rsid w:val="0088568D"/>
    <w:rsid w:val="00885947"/>
    <w:rsid w:val="008859F9"/>
    <w:rsid w:val="00887F49"/>
    <w:rsid w:val="0089053D"/>
    <w:rsid w:val="00890E37"/>
    <w:rsid w:val="00890E5B"/>
    <w:rsid w:val="00891E2C"/>
    <w:rsid w:val="008921E1"/>
    <w:rsid w:val="0089260F"/>
    <w:rsid w:val="008927FF"/>
    <w:rsid w:val="00892889"/>
    <w:rsid w:val="0089318F"/>
    <w:rsid w:val="0089521D"/>
    <w:rsid w:val="008967D4"/>
    <w:rsid w:val="00897165"/>
    <w:rsid w:val="00897B2F"/>
    <w:rsid w:val="00897DBC"/>
    <w:rsid w:val="008A13FB"/>
    <w:rsid w:val="008A1B51"/>
    <w:rsid w:val="008A2AC7"/>
    <w:rsid w:val="008A3F2D"/>
    <w:rsid w:val="008A4172"/>
    <w:rsid w:val="008A4872"/>
    <w:rsid w:val="008A4C9E"/>
    <w:rsid w:val="008A7AEB"/>
    <w:rsid w:val="008A7FEE"/>
    <w:rsid w:val="008B04AB"/>
    <w:rsid w:val="008B096C"/>
    <w:rsid w:val="008B1183"/>
    <w:rsid w:val="008B17D6"/>
    <w:rsid w:val="008B19B6"/>
    <w:rsid w:val="008B3025"/>
    <w:rsid w:val="008B313D"/>
    <w:rsid w:val="008B3275"/>
    <w:rsid w:val="008B3E97"/>
    <w:rsid w:val="008B4047"/>
    <w:rsid w:val="008B45D7"/>
    <w:rsid w:val="008B4B61"/>
    <w:rsid w:val="008B567B"/>
    <w:rsid w:val="008B5962"/>
    <w:rsid w:val="008B7A5A"/>
    <w:rsid w:val="008C0E17"/>
    <w:rsid w:val="008C1C83"/>
    <w:rsid w:val="008C203F"/>
    <w:rsid w:val="008C2D36"/>
    <w:rsid w:val="008C3553"/>
    <w:rsid w:val="008C3682"/>
    <w:rsid w:val="008C380E"/>
    <w:rsid w:val="008C4129"/>
    <w:rsid w:val="008C450A"/>
    <w:rsid w:val="008C47D9"/>
    <w:rsid w:val="008C4B7E"/>
    <w:rsid w:val="008C4D07"/>
    <w:rsid w:val="008C4EA6"/>
    <w:rsid w:val="008C54BC"/>
    <w:rsid w:val="008C57A3"/>
    <w:rsid w:val="008C5BF1"/>
    <w:rsid w:val="008C5F5E"/>
    <w:rsid w:val="008C6971"/>
    <w:rsid w:val="008C6B64"/>
    <w:rsid w:val="008C74BE"/>
    <w:rsid w:val="008C7B60"/>
    <w:rsid w:val="008D00A0"/>
    <w:rsid w:val="008D0E94"/>
    <w:rsid w:val="008D1F5C"/>
    <w:rsid w:val="008D2743"/>
    <w:rsid w:val="008D2B11"/>
    <w:rsid w:val="008D4900"/>
    <w:rsid w:val="008D544B"/>
    <w:rsid w:val="008D5BCF"/>
    <w:rsid w:val="008D6084"/>
    <w:rsid w:val="008D62C5"/>
    <w:rsid w:val="008D75B0"/>
    <w:rsid w:val="008E0502"/>
    <w:rsid w:val="008E0B45"/>
    <w:rsid w:val="008E1E66"/>
    <w:rsid w:val="008E200F"/>
    <w:rsid w:val="008E222C"/>
    <w:rsid w:val="008E2A44"/>
    <w:rsid w:val="008E3190"/>
    <w:rsid w:val="008E3688"/>
    <w:rsid w:val="008E5912"/>
    <w:rsid w:val="008E5B70"/>
    <w:rsid w:val="008E60BA"/>
    <w:rsid w:val="008E6C24"/>
    <w:rsid w:val="008E7C92"/>
    <w:rsid w:val="008F18CD"/>
    <w:rsid w:val="008F1DF9"/>
    <w:rsid w:val="008F21B0"/>
    <w:rsid w:val="008F25E3"/>
    <w:rsid w:val="008F2692"/>
    <w:rsid w:val="008F293C"/>
    <w:rsid w:val="008F30F2"/>
    <w:rsid w:val="008F3A79"/>
    <w:rsid w:val="008F51B8"/>
    <w:rsid w:val="008F5AA0"/>
    <w:rsid w:val="008F5DDC"/>
    <w:rsid w:val="008F6B0D"/>
    <w:rsid w:val="008F76E7"/>
    <w:rsid w:val="009008DF"/>
    <w:rsid w:val="00900960"/>
    <w:rsid w:val="00900C6B"/>
    <w:rsid w:val="00901193"/>
    <w:rsid w:val="009013EA"/>
    <w:rsid w:val="00901EE9"/>
    <w:rsid w:val="00902A32"/>
    <w:rsid w:val="0090335A"/>
    <w:rsid w:val="00905390"/>
    <w:rsid w:val="00905855"/>
    <w:rsid w:val="009066AF"/>
    <w:rsid w:val="009070CB"/>
    <w:rsid w:val="00907325"/>
    <w:rsid w:val="00907758"/>
    <w:rsid w:val="00910EF3"/>
    <w:rsid w:val="00912511"/>
    <w:rsid w:val="00912B92"/>
    <w:rsid w:val="00912CBB"/>
    <w:rsid w:val="009145E9"/>
    <w:rsid w:val="00914D6D"/>
    <w:rsid w:val="00914DF9"/>
    <w:rsid w:val="00915170"/>
    <w:rsid w:val="009159BF"/>
    <w:rsid w:val="00915D0C"/>
    <w:rsid w:val="0091620E"/>
    <w:rsid w:val="009166A5"/>
    <w:rsid w:val="00916815"/>
    <w:rsid w:val="00916BB6"/>
    <w:rsid w:val="00916BD7"/>
    <w:rsid w:val="0091705D"/>
    <w:rsid w:val="0091724E"/>
    <w:rsid w:val="009177CF"/>
    <w:rsid w:val="0092032C"/>
    <w:rsid w:val="009203AC"/>
    <w:rsid w:val="009208D6"/>
    <w:rsid w:val="009213A4"/>
    <w:rsid w:val="00922097"/>
    <w:rsid w:val="00923213"/>
    <w:rsid w:val="009236BF"/>
    <w:rsid w:val="00923DEA"/>
    <w:rsid w:val="00923F26"/>
    <w:rsid w:val="00925221"/>
    <w:rsid w:val="00925303"/>
    <w:rsid w:val="009257E1"/>
    <w:rsid w:val="00925A7E"/>
    <w:rsid w:val="0092681B"/>
    <w:rsid w:val="00926908"/>
    <w:rsid w:val="00926C0A"/>
    <w:rsid w:val="00927DD2"/>
    <w:rsid w:val="009302C2"/>
    <w:rsid w:val="00931CBB"/>
    <w:rsid w:val="00931CEF"/>
    <w:rsid w:val="00931D8B"/>
    <w:rsid w:val="0093255F"/>
    <w:rsid w:val="00933942"/>
    <w:rsid w:val="00933DF7"/>
    <w:rsid w:val="009346B0"/>
    <w:rsid w:val="00934AC7"/>
    <w:rsid w:val="00934B9A"/>
    <w:rsid w:val="0093532F"/>
    <w:rsid w:val="009367A5"/>
    <w:rsid w:val="00936C38"/>
    <w:rsid w:val="0093714F"/>
    <w:rsid w:val="00937330"/>
    <w:rsid w:val="009401B8"/>
    <w:rsid w:val="00940EB2"/>
    <w:rsid w:val="00942952"/>
    <w:rsid w:val="00942EAC"/>
    <w:rsid w:val="00942F4D"/>
    <w:rsid w:val="00943D79"/>
    <w:rsid w:val="00944833"/>
    <w:rsid w:val="009448FB"/>
    <w:rsid w:val="0094684F"/>
    <w:rsid w:val="00946C97"/>
    <w:rsid w:val="00946D08"/>
    <w:rsid w:val="00947B09"/>
    <w:rsid w:val="00947DCA"/>
    <w:rsid w:val="009502BA"/>
    <w:rsid w:val="00950DEB"/>
    <w:rsid w:val="009514D2"/>
    <w:rsid w:val="009518C0"/>
    <w:rsid w:val="00951ED0"/>
    <w:rsid w:val="0095549E"/>
    <w:rsid w:val="009569EC"/>
    <w:rsid w:val="0095729A"/>
    <w:rsid w:val="00957FB6"/>
    <w:rsid w:val="00960D82"/>
    <w:rsid w:val="00961811"/>
    <w:rsid w:val="009621D8"/>
    <w:rsid w:val="00962616"/>
    <w:rsid w:val="00963EAA"/>
    <w:rsid w:val="0096457B"/>
    <w:rsid w:val="00964705"/>
    <w:rsid w:val="00964F4F"/>
    <w:rsid w:val="009651EC"/>
    <w:rsid w:val="00965294"/>
    <w:rsid w:val="00966230"/>
    <w:rsid w:val="0096700B"/>
    <w:rsid w:val="00967478"/>
    <w:rsid w:val="0096756E"/>
    <w:rsid w:val="00967633"/>
    <w:rsid w:val="00967F75"/>
    <w:rsid w:val="00970A01"/>
    <w:rsid w:val="009714C0"/>
    <w:rsid w:val="0097162E"/>
    <w:rsid w:val="009726A1"/>
    <w:rsid w:val="00973ADF"/>
    <w:rsid w:val="00974665"/>
    <w:rsid w:val="00974C7C"/>
    <w:rsid w:val="009763B5"/>
    <w:rsid w:val="00976763"/>
    <w:rsid w:val="00976A1A"/>
    <w:rsid w:val="0097782A"/>
    <w:rsid w:val="00980DC5"/>
    <w:rsid w:val="00980E7A"/>
    <w:rsid w:val="0098144D"/>
    <w:rsid w:val="00982333"/>
    <w:rsid w:val="009826C9"/>
    <w:rsid w:val="00982BCA"/>
    <w:rsid w:val="00983086"/>
    <w:rsid w:val="00984428"/>
    <w:rsid w:val="00984715"/>
    <w:rsid w:val="0098538C"/>
    <w:rsid w:val="00985C0E"/>
    <w:rsid w:val="009868FD"/>
    <w:rsid w:val="00986A3D"/>
    <w:rsid w:val="00987299"/>
    <w:rsid w:val="00987303"/>
    <w:rsid w:val="009876F5"/>
    <w:rsid w:val="0099077F"/>
    <w:rsid w:val="00991184"/>
    <w:rsid w:val="00991850"/>
    <w:rsid w:val="00991ABD"/>
    <w:rsid w:val="00991EFB"/>
    <w:rsid w:val="00993087"/>
    <w:rsid w:val="00995273"/>
    <w:rsid w:val="00995EC1"/>
    <w:rsid w:val="00995F58"/>
    <w:rsid w:val="00996398"/>
    <w:rsid w:val="009966F0"/>
    <w:rsid w:val="009967F7"/>
    <w:rsid w:val="009A048C"/>
    <w:rsid w:val="009A0B36"/>
    <w:rsid w:val="009A0F91"/>
    <w:rsid w:val="009A12D0"/>
    <w:rsid w:val="009A1715"/>
    <w:rsid w:val="009A1BCE"/>
    <w:rsid w:val="009A1C6B"/>
    <w:rsid w:val="009A2095"/>
    <w:rsid w:val="009A241C"/>
    <w:rsid w:val="009A2421"/>
    <w:rsid w:val="009A284C"/>
    <w:rsid w:val="009A37F6"/>
    <w:rsid w:val="009A3AD7"/>
    <w:rsid w:val="009A3CC4"/>
    <w:rsid w:val="009A4209"/>
    <w:rsid w:val="009A4366"/>
    <w:rsid w:val="009A566E"/>
    <w:rsid w:val="009A5A0D"/>
    <w:rsid w:val="009A688E"/>
    <w:rsid w:val="009A6A7C"/>
    <w:rsid w:val="009A7CE9"/>
    <w:rsid w:val="009B07FF"/>
    <w:rsid w:val="009B080F"/>
    <w:rsid w:val="009B11B2"/>
    <w:rsid w:val="009B1BD9"/>
    <w:rsid w:val="009B1E60"/>
    <w:rsid w:val="009B237E"/>
    <w:rsid w:val="009B2C0F"/>
    <w:rsid w:val="009B34CE"/>
    <w:rsid w:val="009B4803"/>
    <w:rsid w:val="009B4970"/>
    <w:rsid w:val="009B4FE6"/>
    <w:rsid w:val="009B5405"/>
    <w:rsid w:val="009B56F5"/>
    <w:rsid w:val="009B5869"/>
    <w:rsid w:val="009B62A6"/>
    <w:rsid w:val="009B6481"/>
    <w:rsid w:val="009B6532"/>
    <w:rsid w:val="009B6619"/>
    <w:rsid w:val="009C011A"/>
    <w:rsid w:val="009C084D"/>
    <w:rsid w:val="009C0929"/>
    <w:rsid w:val="009C0AC7"/>
    <w:rsid w:val="009C0CB7"/>
    <w:rsid w:val="009C0F1D"/>
    <w:rsid w:val="009C0FE7"/>
    <w:rsid w:val="009C110E"/>
    <w:rsid w:val="009C1432"/>
    <w:rsid w:val="009C1AFC"/>
    <w:rsid w:val="009C2E8D"/>
    <w:rsid w:val="009C32C2"/>
    <w:rsid w:val="009C3A28"/>
    <w:rsid w:val="009C47F0"/>
    <w:rsid w:val="009C4F84"/>
    <w:rsid w:val="009C54BA"/>
    <w:rsid w:val="009C58E3"/>
    <w:rsid w:val="009C6507"/>
    <w:rsid w:val="009D0FFF"/>
    <w:rsid w:val="009D1336"/>
    <w:rsid w:val="009D14E0"/>
    <w:rsid w:val="009D2312"/>
    <w:rsid w:val="009D37B8"/>
    <w:rsid w:val="009D3AF4"/>
    <w:rsid w:val="009D3FE0"/>
    <w:rsid w:val="009D405D"/>
    <w:rsid w:val="009D4744"/>
    <w:rsid w:val="009D48AB"/>
    <w:rsid w:val="009D4BF4"/>
    <w:rsid w:val="009D4FAB"/>
    <w:rsid w:val="009D5765"/>
    <w:rsid w:val="009D5A6F"/>
    <w:rsid w:val="009D6BE8"/>
    <w:rsid w:val="009D6C72"/>
    <w:rsid w:val="009D6F50"/>
    <w:rsid w:val="009D71C8"/>
    <w:rsid w:val="009D7589"/>
    <w:rsid w:val="009E07BA"/>
    <w:rsid w:val="009E080E"/>
    <w:rsid w:val="009E0E37"/>
    <w:rsid w:val="009E0E38"/>
    <w:rsid w:val="009E0EA7"/>
    <w:rsid w:val="009E125D"/>
    <w:rsid w:val="009E1EB1"/>
    <w:rsid w:val="009E22F9"/>
    <w:rsid w:val="009E3217"/>
    <w:rsid w:val="009E3457"/>
    <w:rsid w:val="009E3ED3"/>
    <w:rsid w:val="009E54E8"/>
    <w:rsid w:val="009E55D7"/>
    <w:rsid w:val="009E68D3"/>
    <w:rsid w:val="009E69DD"/>
    <w:rsid w:val="009E6CB7"/>
    <w:rsid w:val="009E77C6"/>
    <w:rsid w:val="009E797A"/>
    <w:rsid w:val="009F0FF8"/>
    <w:rsid w:val="009F14D7"/>
    <w:rsid w:val="009F196E"/>
    <w:rsid w:val="009F1A7A"/>
    <w:rsid w:val="009F221F"/>
    <w:rsid w:val="009F2636"/>
    <w:rsid w:val="009F27D7"/>
    <w:rsid w:val="009F2BC1"/>
    <w:rsid w:val="009F2CA6"/>
    <w:rsid w:val="009F31DF"/>
    <w:rsid w:val="009F38D7"/>
    <w:rsid w:val="009F40CB"/>
    <w:rsid w:val="009F42BB"/>
    <w:rsid w:val="009F4543"/>
    <w:rsid w:val="009F47FB"/>
    <w:rsid w:val="009F5321"/>
    <w:rsid w:val="009F5386"/>
    <w:rsid w:val="009F54B9"/>
    <w:rsid w:val="009F5A35"/>
    <w:rsid w:val="009F67F1"/>
    <w:rsid w:val="009F68E8"/>
    <w:rsid w:val="00A0016D"/>
    <w:rsid w:val="00A00526"/>
    <w:rsid w:val="00A008DC"/>
    <w:rsid w:val="00A01840"/>
    <w:rsid w:val="00A01B0C"/>
    <w:rsid w:val="00A0317A"/>
    <w:rsid w:val="00A0435B"/>
    <w:rsid w:val="00A043E5"/>
    <w:rsid w:val="00A0464A"/>
    <w:rsid w:val="00A04BC7"/>
    <w:rsid w:val="00A04CC2"/>
    <w:rsid w:val="00A053CC"/>
    <w:rsid w:val="00A05849"/>
    <w:rsid w:val="00A05CF6"/>
    <w:rsid w:val="00A064BF"/>
    <w:rsid w:val="00A065E6"/>
    <w:rsid w:val="00A06E0A"/>
    <w:rsid w:val="00A070BE"/>
    <w:rsid w:val="00A07929"/>
    <w:rsid w:val="00A07CED"/>
    <w:rsid w:val="00A10C25"/>
    <w:rsid w:val="00A13D56"/>
    <w:rsid w:val="00A14658"/>
    <w:rsid w:val="00A14F90"/>
    <w:rsid w:val="00A15D60"/>
    <w:rsid w:val="00A16135"/>
    <w:rsid w:val="00A161AF"/>
    <w:rsid w:val="00A1621E"/>
    <w:rsid w:val="00A16429"/>
    <w:rsid w:val="00A16765"/>
    <w:rsid w:val="00A169A9"/>
    <w:rsid w:val="00A16DAE"/>
    <w:rsid w:val="00A1774B"/>
    <w:rsid w:val="00A17A93"/>
    <w:rsid w:val="00A20303"/>
    <w:rsid w:val="00A20B56"/>
    <w:rsid w:val="00A2129C"/>
    <w:rsid w:val="00A213EE"/>
    <w:rsid w:val="00A21DD3"/>
    <w:rsid w:val="00A221B9"/>
    <w:rsid w:val="00A24441"/>
    <w:rsid w:val="00A249B2"/>
    <w:rsid w:val="00A2542F"/>
    <w:rsid w:val="00A25490"/>
    <w:rsid w:val="00A256B0"/>
    <w:rsid w:val="00A26290"/>
    <w:rsid w:val="00A27FA9"/>
    <w:rsid w:val="00A32F29"/>
    <w:rsid w:val="00A33578"/>
    <w:rsid w:val="00A3357C"/>
    <w:rsid w:val="00A33A90"/>
    <w:rsid w:val="00A33BED"/>
    <w:rsid w:val="00A34CE8"/>
    <w:rsid w:val="00A34F87"/>
    <w:rsid w:val="00A35D40"/>
    <w:rsid w:val="00A36209"/>
    <w:rsid w:val="00A36401"/>
    <w:rsid w:val="00A36C4C"/>
    <w:rsid w:val="00A36E88"/>
    <w:rsid w:val="00A37DE6"/>
    <w:rsid w:val="00A407FE"/>
    <w:rsid w:val="00A41C85"/>
    <w:rsid w:val="00A42140"/>
    <w:rsid w:val="00A42314"/>
    <w:rsid w:val="00A42784"/>
    <w:rsid w:val="00A427B1"/>
    <w:rsid w:val="00A43822"/>
    <w:rsid w:val="00A44712"/>
    <w:rsid w:val="00A44A46"/>
    <w:rsid w:val="00A45305"/>
    <w:rsid w:val="00A45656"/>
    <w:rsid w:val="00A46B56"/>
    <w:rsid w:val="00A47074"/>
    <w:rsid w:val="00A478C7"/>
    <w:rsid w:val="00A47E80"/>
    <w:rsid w:val="00A513FA"/>
    <w:rsid w:val="00A51D96"/>
    <w:rsid w:val="00A5248E"/>
    <w:rsid w:val="00A53BA2"/>
    <w:rsid w:val="00A54403"/>
    <w:rsid w:val="00A54C38"/>
    <w:rsid w:val="00A553BF"/>
    <w:rsid w:val="00A563EE"/>
    <w:rsid w:val="00A56741"/>
    <w:rsid w:val="00A577CE"/>
    <w:rsid w:val="00A578C4"/>
    <w:rsid w:val="00A603C3"/>
    <w:rsid w:val="00A606B6"/>
    <w:rsid w:val="00A61203"/>
    <w:rsid w:val="00A6257C"/>
    <w:rsid w:val="00A63A01"/>
    <w:rsid w:val="00A640A1"/>
    <w:rsid w:val="00A64465"/>
    <w:rsid w:val="00A656FE"/>
    <w:rsid w:val="00A65BBE"/>
    <w:rsid w:val="00A661EC"/>
    <w:rsid w:val="00A664DE"/>
    <w:rsid w:val="00A66948"/>
    <w:rsid w:val="00A672E1"/>
    <w:rsid w:val="00A708C3"/>
    <w:rsid w:val="00A70C7A"/>
    <w:rsid w:val="00A70E36"/>
    <w:rsid w:val="00A71C29"/>
    <w:rsid w:val="00A725F5"/>
    <w:rsid w:val="00A72BC2"/>
    <w:rsid w:val="00A72D52"/>
    <w:rsid w:val="00A74F49"/>
    <w:rsid w:val="00A7611D"/>
    <w:rsid w:val="00A8012C"/>
    <w:rsid w:val="00A80D1A"/>
    <w:rsid w:val="00A81021"/>
    <w:rsid w:val="00A817E3"/>
    <w:rsid w:val="00A82379"/>
    <w:rsid w:val="00A82ADA"/>
    <w:rsid w:val="00A836ED"/>
    <w:rsid w:val="00A83750"/>
    <w:rsid w:val="00A840BE"/>
    <w:rsid w:val="00A84246"/>
    <w:rsid w:val="00A844E0"/>
    <w:rsid w:val="00A85387"/>
    <w:rsid w:val="00A85413"/>
    <w:rsid w:val="00A85A53"/>
    <w:rsid w:val="00A86A23"/>
    <w:rsid w:val="00A8787C"/>
    <w:rsid w:val="00A87D84"/>
    <w:rsid w:val="00A900C6"/>
    <w:rsid w:val="00A91498"/>
    <w:rsid w:val="00A91774"/>
    <w:rsid w:val="00A91A6E"/>
    <w:rsid w:val="00A91CB8"/>
    <w:rsid w:val="00A92785"/>
    <w:rsid w:val="00A92D15"/>
    <w:rsid w:val="00A92F1C"/>
    <w:rsid w:val="00A93A3E"/>
    <w:rsid w:val="00A94470"/>
    <w:rsid w:val="00A94F63"/>
    <w:rsid w:val="00A9513E"/>
    <w:rsid w:val="00A96766"/>
    <w:rsid w:val="00A96B8D"/>
    <w:rsid w:val="00A96C1E"/>
    <w:rsid w:val="00A97B38"/>
    <w:rsid w:val="00AA0DE4"/>
    <w:rsid w:val="00AA1056"/>
    <w:rsid w:val="00AA1F57"/>
    <w:rsid w:val="00AA27DC"/>
    <w:rsid w:val="00AA297A"/>
    <w:rsid w:val="00AA2D79"/>
    <w:rsid w:val="00AA4691"/>
    <w:rsid w:val="00AA4B59"/>
    <w:rsid w:val="00AA4EA3"/>
    <w:rsid w:val="00AA503D"/>
    <w:rsid w:val="00AA5113"/>
    <w:rsid w:val="00AA558E"/>
    <w:rsid w:val="00AA6078"/>
    <w:rsid w:val="00AA6678"/>
    <w:rsid w:val="00AA73B3"/>
    <w:rsid w:val="00AA761C"/>
    <w:rsid w:val="00AA7CB2"/>
    <w:rsid w:val="00AB019F"/>
    <w:rsid w:val="00AB07C2"/>
    <w:rsid w:val="00AB09AC"/>
    <w:rsid w:val="00AB0FC0"/>
    <w:rsid w:val="00AB1011"/>
    <w:rsid w:val="00AB101F"/>
    <w:rsid w:val="00AB33ED"/>
    <w:rsid w:val="00AB420B"/>
    <w:rsid w:val="00AB42D7"/>
    <w:rsid w:val="00AB5A7A"/>
    <w:rsid w:val="00AB7442"/>
    <w:rsid w:val="00AB7D20"/>
    <w:rsid w:val="00AB7EF2"/>
    <w:rsid w:val="00AC0B58"/>
    <w:rsid w:val="00AC1343"/>
    <w:rsid w:val="00AC2570"/>
    <w:rsid w:val="00AC2843"/>
    <w:rsid w:val="00AC4300"/>
    <w:rsid w:val="00AC4DF8"/>
    <w:rsid w:val="00AC550E"/>
    <w:rsid w:val="00AC5894"/>
    <w:rsid w:val="00AC5B1C"/>
    <w:rsid w:val="00AC6680"/>
    <w:rsid w:val="00AC698E"/>
    <w:rsid w:val="00AC74C1"/>
    <w:rsid w:val="00AC7697"/>
    <w:rsid w:val="00AD0531"/>
    <w:rsid w:val="00AD0951"/>
    <w:rsid w:val="00AD0AE1"/>
    <w:rsid w:val="00AD0BCD"/>
    <w:rsid w:val="00AD11BE"/>
    <w:rsid w:val="00AD131E"/>
    <w:rsid w:val="00AD1AD1"/>
    <w:rsid w:val="00AD2205"/>
    <w:rsid w:val="00AD239E"/>
    <w:rsid w:val="00AD2BE5"/>
    <w:rsid w:val="00AD2E7F"/>
    <w:rsid w:val="00AD3599"/>
    <w:rsid w:val="00AD3661"/>
    <w:rsid w:val="00AD49E4"/>
    <w:rsid w:val="00AD4E0C"/>
    <w:rsid w:val="00AD4E96"/>
    <w:rsid w:val="00AD541E"/>
    <w:rsid w:val="00AD54FA"/>
    <w:rsid w:val="00AD58B7"/>
    <w:rsid w:val="00AD5C87"/>
    <w:rsid w:val="00AD5CA3"/>
    <w:rsid w:val="00AD5DB3"/>
    <w:rsid w:val="00AD6580"/>
    <w:rsid w:val="00AD65D1"/>
    <w:rsid w:val="00AD7816"/>
    <w:rsid w:val="00AE13CB"/>
    <w:rsid w:val="00AE17AB"/>
    <w:rsid w:val="00AE17CF"/>
    <w:rsid w:val="00AE1818"/>
    <w:rsid w:val="00AE1E0A"/>
    <w:rsid w:val="00AE2D84"/>
    <w:rsid w:val="00AE34E4"/>
    <w:rsid w:val="00AE3A2C"/>
    <w:rsid w:val="00AE3C0B"/>
    <w:rsid w:val="00AE3F09"/>
    <w:rsid w:val="00AE43E4"/>
    <w:rsid w:val="00AE48AA"/>
    <w:rsid w:val="00AE509A"/>
    <w:rsid w:val="00AE6C61"/>
    <w:rsid w:val="00AE71C5"/>
    <w:rsid w:val="00AE7709"/>
    <w:rsid w:val="00AE7A19"/>
    <w:rsid w:val="00AE7B6E"/>
    <w:rsid w:val="00AE7FAD"/>
    <w:rsid w:val="00AF1638"/>
    <w:rsid w:val="00AF2789"/>
    <w:rsid w:val="00AF2A71"/>
    <w:rsid w:val="00AF2E11"/>
    <w:rsid w:val="00AF383D"/>
    <w:rsid w:val="00AF468C"/>
    <w:rsid w:val="00AF537B"/>
    <w:rsid w:val="00AF5961"/>
    <w:rsid w:val="00AF6144"/>
    <w:rsid w:val="00AF67A5"/>
    <w:rsid w:val="00B001D2"/>
    <w:rsid w:val="00B00633"/>
    <w:rsid w:val="00B013CD"/>
    <w:rsid w:val="00B01430"/>
    <w:rsid w:val="00B0146F"/>
    <w:rsid w:val="00B018F3"/>
    <w:rsid w:val="00B020D2"/>
    <w:rsid w:val="00B0244B"/>
    <w:rsid w:val="00B03A0B"/>
    <w:rsid w:val="00B03A37"/>
    <w:rsid w:val="00B03B07"/>
    <w:rsid w:val="00B06231"/>
    <w:rsid w:val="00B067D0"/>
    <w:rsid w:val="00B0722B"/>
    <w:rsid w:val="00B0728F"/>
    <w:rsid w:val="00B076C0"/>
    <w:rsid w:val="00B076D5"/>
    <w:rsid w:val="00B10714"/>
    <w:rsid w:val="00B11554"/>
    <w:rsid w:val="00B1205B"/>
    <w:rsid w:val="00B1238B"/>
    <w:rsid w:val="00B12B56"/>
    <w:rsid w:val="00B1437E"/>
    <w:rsid w:val="00B151B1"/>
    <w:rsid w:val="00B16C90"/>
    <w:rsid w:val="00B17BC7"/>
    <w:rsid w:val="00B20DD6"/>
    <w:rsid w:val="00B21268"/>
    <w:rsid w:val="00B212CF"/>
    <w:rsid w:val="00B2168F"/>
    <w:rsid w:val="00B220CC"/>
    <w:rsid w:val="00B22E28"/>
    <w:rsid w:val="00B22F54"/>
    <w:rsid w:val="00B249D9"/>
    <w:rsid w:val="00B2513F"/>
    <w:rsid w:val="00B260B2"/>
    <w:rsid w:val="00B2691A"/>
    <w:rsid w:val="00B26C43"/>
    <w:rsid w:val="00B2733A"/>
    <w:rsid w:val="00B27A89"/>
    <w:rsid w:val="00B27AC2"/>
    <w:rsid w:val="00B27D99"/>
    <w:rsid w:val="00B3038D"/>
    <w:rsid w:val="00B303A0"/>
    <w:rsid w:val="00B30440"/>
    <w:rsid w:val="00B30D4E"/>
    <w:rsid w:val="00B30EC4"/>
    <w:rsid w:val="00B31CFA"/>
    <w:rsid w:val="00B32066"/>
    <w:rsid w:val="00B32441"/>
    <w:rsid w:val="00B326B3"/>
    <w:rsid w:val="00B3291E"/>
    <w:rsid w:val="00B32BDD"/>
    <w:rsid w:val="00B332DF"/>
    <w:rsid w:val="00B33453"/>
    <w:rsid w:val="00B33A75"/>
    <w:rsid w:val="00B34164"/>
    <w:rsid w:val="00B344C5"/>
    <w:rsid w:val="00B34906"/>
    <w:rsid w:val="00B34A6A"/>
    <w:rsid w:val="00B357F1"/>
    <w:rsid w:val="00B375F5"/>
    <w:rsid w:val="00B405EA"/>
    <w:rsid w:val="00B41DE6"/>
    <w:rsid w:val="00B42B5A"/>
    <w:rsid w:val="00B43BC2"/>
    <w:rsid w:val="00B43C72"/>
    <w:rsid w:val="00B45542"/>
    <w:rsid w:val="00B45CFB"/>
    <w:rsid w:val="00B468CD"/>
    <w:rsid w:val="00B46A2A"/>
    <w:rsid w:val="00B46AEC"/>
    <w:rsid w:val="00B50823"/>
    <w:rsid w:val="00B51F19"/>
    <w:rsid w:val="00B522A3"/>
    <w:rsid w:val="00B54558"/>
    <w:rsid w:val="00B54807"/>
    <w:rsid w:val="00B54821"/>
    <w:rsid w:val="00B55624"/>
    <w:rsid w:val="00B55A92"/>
    <w:rsid w:val="00B56749"/>
    <w:rsid w:val="00B57279"/>
    <w:rsid w:val="00B57595"/>
    <w:rsid w:val="00B62E77"/>
    <w:rsid w:val="00B63B58"/>
    <w:rsid w:val="00B63E46"/>
    <w:rsid w:val="00B63F78"/>
    <w:rsid w:val="00B6407C"/>
    <w:rsid w:val="00B642D0"/>
    <w:rsid w:val="00B6502E"/>
    <w:rsid w:val="00B65705"/>
    <w:rsid w:val="00B66D97"/>
    <w:rsid w:val="00B673A4"/>
    <w:rsid w:val="00B673B5"/>
    <w:rsid w:val="00B70440"/>
    <w:rsid w:val="00B704CE"/>
    <w:rsid w:val="00B71EA7"/>
    <w:rsid w:val="00B71ED6"/>
    <w:rsid w:val="00B71F14"/>
    <w:rsid w:val="00B7249C"/>
    <w:rsid w:val="00B732CB"/>
    <w:rsid w:val="00B739B3"/>
    <w:rsid w:val="00B74496"/>
    <w:rsid w:val="00B7463D"/>
    <w:rsid w:val="00B74A0B"/>
    <w:rsid w:val="00B74C69"/>
    <w:rsid w:val="00B75342"/>
    <w:rsid w:val="00B766DB"/>
    <w:rsid w:val="00B767BF"/>
    <w:rsid w:val="00B77471"/>
    <w:rsid w:val="00B80534"/>
    <w:rsid w:val="00B80736"/>
    <w:rsid w:val="00B80754"/>
    <w:rsid w:val="00B81077"/>
    <w:rsid w:val="00B813FB"/>
    <w:rsid w:val="00B82215"/>
    <w:rsid w:val="00B82F5E"/>
    <w:rsid w:val="00B83870"/>
    <w:rsid w:val="00B85876"/>
    <w:rsid w:val="00B85A82"/>
    <w:rsid w:val="00B85F97"/>
    <w:rsid w:val="00B86CC7"/>
    <w:rsid w:val="00B86DA2"/>
    <w:rsid w:val="00B871A3"/>
    <w:rsid w:val="00B909D4"/>
    <w:rsid w:val="00B90E69"/>
    <w:rsid w:val="00B92A35"/>
    <w:rsid w:val="00B937D0"/>
    <w:rsid w:val="00B95190"/>
    <w:rsid w:val="00B959F8"/>
    <w:rsid w:val="00B95AB0"/>
    <w:rsid w:val="00B96298"/>
    <w:rsid w:val="00B9691A"/>
    <w:rsid w:val="00B96C37"/>
    <w:rsid w:val="00B96E38"/>
    <w:rsid w:val="00BA0F34"/>
    <w:rsid w:val="00BA1570"/>
    <w:rsid w:val="00BA15B5"/>
    <w:rsid w:val="00BA1C09"/>
    <w:rsid w:val="00BA1D1F"/>
    <w:rsid w:val="00BA2C04"/>
    <w:rsid w:val="00BA3841"/>
    <w:rsid w:val="00BA406F"/>
    <w:rsid w:val="00BA447B"/>
    <w:rsid w:val="00BA4E17"/>
    <w:rsid w:val="00BA74A2"/>
    <w:rsid w:val="00BA7D8E"/>
    <w:rsid w:val="00BB0987"/>
    <w:rsid w:val="00BB0F9D"/>
    <w:rsid w:val="00BB2A80"/>
    <w:rsid w:val="00BB2CD1"/>
    <w:rsid w:val="00BB2F74"/>
    <w:rsid w:val="00BB37B4"/>
    <w:rsid w:val="00BB4BB8"/>
    <w:rsid w:val="00BB58C3"/>
    <w:rsid w:val="00BB5D9A"/>
    <w:rsid w:val="00BB62AA"/>
    <w:rsid w:val="00BB6DD7"/>
    <w:rsid w:val="00BB79BE"/>
    <w:rsid w:val="00BB7B21"/>
    <w:rsid w:val="00BB7F99"/>
    <w:rsid w:val="00BB7FD7"/>
    <w:rsid w:val="00BC05FB"/>
    <w:rsid w:val="00BC0A8D"/>
    <w:rsid w:val="00BC30BB"/>
    <w:rsid w:val="00BC3233"/>
    <w:rsid w:val="00BC3558"/>
    <w:rsid w:val="00BC38CD"/>
    <w:rsid w:val="00BC40B8"/>
    <w:rsid w:val="00BC4D31"/>
    <w:rsid w:val="00BC4F7E"/>
    <w:rsid w:val="00BC5584"/>
    <w:rsid w:val="00BC5787"/>
    <w:rsid w:val="00BC596F"/>
    <w:rsid w:val="00BC5E70"/>
    <w:rsid w:val="00BC6790"/>
    <w:rsid w:val="00BC67E7"/>
    <w:rsid w:val="00BC6AE5"/>
    <w:rsid w:val="00BC7D54"/>
    <w:rsid w:val="00BC7E19"/>
    <w:rsid w:val="00BD00FF"/>
    <w:rsid w:val="00BD0ED7"/>
    <w:rsid w:val="00BD19E0"/>
    <w:rsid w:val="00BD2019"/>
    <w:rsid w:val="00BD2C1D"/>
    <w:rsid w:val="00BD2E90"/>
    <w:rsid w:val="00BD33BE"/>
    <w:rsid w:val="00BD4247"/>
    <w:rsid w:val="00BD539A"/>
    <w:rsid w:val="00BD54FE"/>
    <w:rsid w:val="00BD5FD0"/>
    <w:rsid w:val="00BD6232"/>
    <w:rsid w:val="00BD6624"/>
    <w:rsid w:val="00BD7096"/>
    <w:rsid w:val="00BE1299"/>
    <w:rsid w:val="00BE15EB"/>
    <w:rsid w:val="00BE18F5"/>
    <w:rsid w:val="00BE2028"/>
    <w:rsid w:val="00BE246F"/>
    <w:rsid w:val="00BE251B"/>
    <w:rsid w:val="00BE260C"/>
    <w:rsid w:val="00BE2AA5"/>
    <w:rsid w:val="00BE3BE9"/>
    <w:rsid w:val="00BE3C90"/>
    <w:rsid w:val="00BE42E3"/>
    <w:rsid w:val="00BE4A90"/>
    <w:rsid w:val="00BE5757"/>
    <w:rsid w:val="00BE5F3B"/>
    <w:rsid w:val="00BE6031"/>
    <w:rsid w:val="00BE6EBC"/>
    <w:rsid w:val="00BE7C43"/>
    <w:rsid w:val="00BF094C"/>
    <w:rsid w:val="00BF2E9E"/>
    <w:rsid w:val="00BF3652"/>
    <w:rsid w:val="00BF493D"/>
    <w:rsid w:val="00BF5483"/>
    <w:rsid w:val="00BF558D"/>
    <w:rsid w:val="00BF5598"/>
    <w:rsid w:val="00BF56F7"/>
    <w:rsid w:val="00BF5DBE"/>
    <w:rsid w:val="00BF5F38"/>
    <w:rsid w:val="00BF62FF"/>
    <w:rsid w:val="00BF6E8B"/>
    <w:rsid w:val="00BF7087"/>
    <w:rsid w:val="00BF7938"/>
    <w:rsid w:val="00BF7B00"/>
    <w:rsid w:val="00C008DD"/>
    <w:rsid w:val="00C019D5"/>
    <w:rsid w:val="00C02851"/>
    <w:rsid w:val="00C028D8"/>
    <w:rsid w:val="00C03CE1"/>
    <w:rsid w:val="00C04575"/>
    <w:rsid w:val="00C04FAA"/>
    <w:rsid w:val="00C056F0"/>
    <w:rsid w:val="00C05D36"/>
    <w:rsid w:val="00C0676A"/>
    <w:rsid w:val="00C0681A"/>
    <w:rsid w:val="00C10177"/>
    <w:rsid w:val="00C115A6"/>
    <w:rsid w:val="00C116D0"/>
    <w:rsid w:val="00C11701"/>
    <w:rsid w:val="00C11F7C"/>
    <w:rsid w:val="00C12091"/>
    <w:rsid w:val="00C12939"/>
    <w:rsid w:val="00C12CA2"/>
    <w:rsid w:val="00C12CF0"/>
    <w:rsid w:val="00C12F4C"/>
    <w:rsid w:val="00C13892"/>
    <w:rsid w:val="00C13D7A"/>
    <w:rsid w:val="00C1427E"/>
    <w:rsid w:val="00C153CF"/>
    <w:rsid w:val="00C15683"/>
    <w:rsid w:val="00C15C11"/>
    <w:rsid w:val="00C15D5D"/>
    <w:rsid w:val="00C16026"/>
    <w:rsid w:val="00C16650"/>
    <w:rsid w:val="00C17782"/>
    <w:rsid w:val="00C178B9"/>
    <w:rsid w:val="00C17C53"/>
    <w:rsid w:val="00C204F7"/>
    <w:rsid w:val="00C20680"/>
    <w:rsid w:val="00C20FDB"/>
    <w:rsid w:val="00C22C72"/>
    <w:rsid w:val="00C23C82"/>
    <w:rsid w:val="00C2506D"/>
    <w:rsid w:val="00C255B7"/>
    <w:rsid w:val="00C26DFF"/>
    <w:rsid w:val="00C27292"/>
    <w:rsid w:val="00C308D4"/>
    <w:rsid w:val="00C30B04"/>
    <w:rsid w:val="00C30F60"/>
    <w:rsid w:val="00C31F6A"/>
    <w:rsid w:val="00C32463"/>
    <w:rsid w:val="00C32E65"/>
    <w:rsid w:val="00C33974"/>
    <w:rsid w:val="00C356C6"/>
    <w:rsid w:val="00C35964"/>
    <w:rsid w:val="00C35E59"/>
    <w:rsid w:val="00C36899"/>
    <w:rsid w:val="00C36BB0"/>
    <w:rsid w:val="00C36DEF"/>
    <w:rsid w:val="00C41883"/>
    <w:rsid w:val="00C42D6D"/>
    <w:rsid w:val="00C430BC"/>
    <w:rsid w:val="00C43F57"/>
    <w:rsid w:val="00C43FA0"/>
    <w:rsid w:val="00C44467"/>
    <w:rsid w:val="00C446E2"/>
    <w:rsid w:val="00C44A7F"/>
    <w:rsid w:val="00C44BEE"/>
    <w:rsid w:val="00C44CE6"/>
    <w:rsid w:val="00C46193"/>
    <w:rsid w:val="00C46CC6"/>
    <w:rsid w:val="00C47B59"/>
    <w:rsid w:val="00C50903"/>
    <w:rsid w:val="00C51A7E"/>
    <w:rsid w:val="00C51B7F"/>
    <w:rsid w:val="00C52300"/>
    <w:rsid w:val="00C52899"/>
    <w:rsid w:val="00C5331C"/>
    <w:rsid w:val="00C55786"/>
    <w:rsid w:val="00C5655D"/>
    <w:rsid w:val="00C56808"/>
    <w:rsid w:val="00C56B47"/>
    <w:rsid w:val="00C56E0D"/>
    <w:rsid w:val="00C57D1D"/>
    <w:rsid w:val="00C600BE"/>
    <w:rsid w:val="00C60A2B"/>
    <w:rsid w:val="00C60E08"/>
    <w:rsid w:val="00C6123A"/>
    <w:rsid w:val="00C61AB6"/>
    <w:rsid w:val="00C62506"/>
    <w:rsid w:val="00C63516"/>
    <w:rsid w:val="00C637AB"/>
    <w:rsid w:val="00C645B3"/>
    <w:rsid w:val="00C64785"/>
    <w:rsid w:val="00C6578C"/>
    <w:rsid w:val="00C66505"/>
    <w:rsid w:val="00C67072"/>
    <w:rsid w:val="00C67112"/>
    <w:rsid w:val="00C67214"/>
    <w:rsid w:val="00C67D76"/>
    <w:rsid w:val="00C70632"/>
    <w:rsid w:val="00C70D65"/>
    <w:rsid w:val="00C70D90"/>
    <w:rsid w:val="00C714BA"/>
    <w:rsid w:val="00C71948"/>
    <w:rsid w:val="00C71A4F"/>
    <w:rsid w:val="00C7206B"/>
    <w:rsid w:val="00C729B2"/>
    <w:rsid w:val="00C73C9E"/>
    <w:rsid w:val="00C73E6C"/>
    <w:rsid w:val="00C746DE"/>
    <w:rsid w:val="00C74FB6"/>
    <w:rsid w:val="00C756C1"/>
    <w:rsid w:val="00C75EED"/>
    <w:rsid w:val="00C762E0"/>
    <w:rsid w:val="00C76333"/>
    <w:rsid w:val="00C765F5"/>
    <w:rsid w:val="00C766DB"/>
    <w:rsid w:val="00C77836"/>
    <w:rsid w:val="00C800DF"/>
    <w:rsid w:val="00C81609"/>
    <w:rsid w:val="00C817AC"/>
    <w:rsid w:val="00C81AA7"/>
    <w:rsid w:val="00C8209F"/>
    <w:rsid w:val="00C829E2"/>
    <w:rsid w:val="00C82DE6"/>
    <w:rsid w:val="00C8322B"/>
    <w:rsid w:val="00C8522C"/>
    <w:rsid w:val="00C85316"/>
    <w:rsid w:val="00C855B9"/>
    <w:rsid w:val="00C85EE1"/>
    <w:rsid w:val="00C87004"/>
    <w:rsid w:val="00C87340"/>
    <w:rsid w:val="00C9070E"/>
    <w:rsid w:val="00C9119F"/>
    <w:rsid w:val="00C9180E"/>
    <w:rsid w:val="00C919CB"/>
    <w:rsid w:val="00C91A63"/>
    <w:rsid w:val="00C91B00"/>
    <w:rsid w:val="00C921D1"/>
    <w:rsid w:val="00C9314C"/>
    <w:rsid w:val="00C93DDF"/>
    <w:rsid w:val="00C94873"/>
    <w:rsid w:val="00C95ABE"/>
    <w:rsid w:val="00C966A4"/>
    <w:rsid w:val="00C96AA5"/>
    <w:rsid w:val="00C974A2"/>
    <w:rsid w:val="00C974DE"/>
    <w:rsid w:val="00C97A5B"/>
    <w:rsid w:val="00CA0823"/>
    <w:rsid w:val="00CA0A63"/>
    <w:rsid w:val="00CA0BA0"/>
    <w:rsid w:val="00CA1711"/>
    <w:rsid w:val="00CA175E"/>
    <w:rsid w:val="00CA1A25"/>
    <w:rsid w:val="00CA1C92"/>
    <w:rsid w:val="00CA23B0"/>
    <w:rsid w:val="00CA3525"/>
    <w:rsid w:val="00CA3895"/>
    <w:rsid w:val="00CA3C03"/>
    <w:rsid w:val="00CA3EE6"/>
    <w:rsid w:val="00CA3F2C"/>
    <w:rsid w:val="00CA4559"/>
    <w:rsid w:val="00CA48CF"/>
    <w:rsid w:val="00CA56D8"/>
    <w:rsid w:val="00CA5FE0"/>
    <w:rsid w:val="00CA6898"/>
    <w:rsid w:val="00CA68EF"/>
    <w:rsid w:val="00CA6C12"/>
    <w:rsid w:val="00CA7210"/>
    <w:rsid w:val="00CB1097"/>
    <w:rsid w:val="00CB1B3E"/>
    <w:rsid w:val="00CB2A24"/>
    <w:rsid w:val="00CB2D56"/>
    <w:rsid w:val="00CB2EF6"/>
    <w:rsid w:val="00CB32D3"/>
    <w:rsid w:val="00CB3A21"/>
    <w:rsid w:val="00CB49A0"/>
    <w:rsid w:val="00CB523A"/>
    <w:rsid w:val="00CB56CF"/>
    <w:rsid w:val="00CB63BA"/>
    <w:rsid w:val="00CB6481"/>
    <w:rsid w:val="00CB6996"/>
    <w:rsid w:val="00CB6B8D"/>
    <w:rsid w:val="00CB70EC"/>
    <w:rsid w:val="00CC02C4"/>
    <w:rsid w:val="00CC12E4"/>
    <w:rsid w:val="00CC1F61"/>
    <w:rsid w:val="00CC2776"/>
    <w:rsid w:val="00CC325B"/>
    <w:rsid w:val="00CC395B"/>
    <w:rsid w:val="00CC3D52"/>
    <w:rsid w:val="00CC412A"/>
    <w:rsid w:val="00CC44AC"/>
    <w:rsid w:val="00CC454B"/>
    <w:rsid w:val="00CC4580"/>
    <w:rsid w:val="00CC48AD"/>
    <w:rsid w:val="00CC4F80"/>
    <w:rsid w:val="00CC5FA8"/>
    <w:rsid w:val="00CC600B"/>
    <w:rsid w:val="00CC63EE"/>
    <w:rsid w:val="00CC6DA0"/>
    <w:rsid w:val="00CC73D0"/>
    <w:rsid w:val="00CC7910"/>
    <w:rsid w:val="00CD1217"/>
    <w:rsid w:val="00CD1732"/>
    <w:rsid w:val="00CD1A4F"/>
    <w:rsid w:val="00CD1F43"/>
    <w:rsid w:val="00CD2199"/>
    <w:rsid w:val="00CD2E03"/>
    <w:rsid w:val="00CD2FD2"/>
    <w:rsid w:val="00CD4766"/>
    <w:rsid w:val="00CD487B"/>
    <w:rsid w:val="00CD4927"/>
    <w:rsid w:val="00CD499E"/>
    <w:rsid w:val="00CD4CC7"/>
    <w:rsid w:val="00CD6005"/>
    <w:rsid w:val="00CD629F"/>
    <w:rsid w:val="00CD6333"/>
    <w:rsid w:val="00CD659C"/>
    <w:rsid w:val="00CD6970"/>
    <w:rsid w:val="00CD74ED"/>
    <w:rsid w:val="00CE04AE"/>
    <w:rsid w:val="00CE1249"/>
    <w:rsid w:val="00CE1B6D"/>
    <w:rsid w:val="00CE22B0"/>
    <w:rsid w:val="00CE3E44"/>
    <w:rsid w:val="00CE41EF"/>
    <w:rsid w:val="00CE45E1"/>
    <w:rsid w:val="00CE47B5"/>
    <w:rsid w:val="00CE56B2"/>
    <w:rsid w:val="00CE5A78"/>
    <w:rsid w:val="00CE5A9F"/>
    <w:rsid w:val="00CE5DA4"/>
    <w:rsid w:val="00CE6546"/>
    <w:rsid w:val="00CE6DFA"/>
    <w:rsid w:val="00CE740C"/>
    <w:rsid w:val="00CE7499"/>
    <w:rsid w:val="00CE76F9"/>
    <w:rsid w:val="00CE7C99"/>
    <w:rsid w:val="00CF0EA5"/>
    <w:rsid w:val="00CF126C"/>
    <w:rsid w:val="00CF1731"/>
    <w:rsid w:val="00CF1DAD"/>
    <w:rsid w:val="00CF4408"/>
    <w:rsid w:val="00CF48B5"/>
    <w:rsid w:val="00CF4DCC"/>
    <w:rsid w:val="00CF5525"/>
    <w:rsid w:val="00CF60AB"/>
    <w:rsid w:val="00CF7897"/>
    <w:rsid w:val="00CF79F8"/>
    <w:rsid w:val="00CF7C48"/>
    <w:rsid w:val="00D02388"/>
    <w:rsid w:val="00D02E3B"/>
    <w:rsid w:val="00D033E8"/>
    <w:rsid w:val="00D0342D"/>
    <w:rsid w:val="00D04E26"/>
    <w:rsid w:val="00D04E6A"/>
    <w:rsid w:val="00D04EDC"/>
    <w:rsid w:val="00D0504D"/>
    <w:rsid w:val="00D05315"/>
    <w:rsid w:val="00D054B9"/>
    <w:rsid w:val="00D05C77"/>
    <w:rsid w:val="00D05EC5"/>
    <w:rsid w:val="00D06029"/>
    <w:rsid w:val="00D0604E"/>
    <w:rsid w:val="00D061C0"/>
    <w:rsid w:val="00D068DA"/>
    <w:rsid w:val="00D06E82"/>
    <w:rsid w:val="00D07210"/>
    <w:rsid w:val="00D07241"/>
    <w:rsid w:val="00D07D82"/>
    <w:rsid w:val="00D07F1F"/>
    <w:rsid w:val="00D11272"/>
    <w:rsid w:val="00D112A6"/>
    <w:rsid w:val="00D1156F"/>
    <w:rsid w:val="00D12131"/>
    <w:rsid w:val="00D121CA"/>
    <w:rsid w:val="00D125A0"/>
    <w:rsid w:val="00D1367C"/>
    <w:rsid w:val="00D1578B"/>
    <w:rsid w:val="00D1644A"/>
    <w:rsid w:val="00D16861"/>
    <w:rsid w:val="00D16ABA"/>
    <w:rsid w:val="00D16D73"/>
    <w:rsid w:val="00D16EFD"/>
    <w:rsid w:val="00D17420"/>
    <w:rsid w:val="00D1748C"/>
    <w:rsid w:val="00D210EE"/>
    <w:rsid w:val="00D217F9"/>
    <w:rsid w:val="00D21AF5"/>
    <w:rsid w:val="00D224B4"/>
    <w:rsid w:val="00D23104"/>
    <w:rsid w:val="00D233B5"/>
    <w:rsid w:val="00D25C47"/>
    <w:rsid w:val="00D2666D"/>
    <w:rsid w:val="00D26961"/>
    <w:rsid w:val="00D2731C"/>
    <w:rsid w:val="00D27ED7"/>
    <w:rsid w:val="00D30D14"/>
    <w:rsid w:val="00D315DB"/>
    <w:rsid w:val="00D31773"/>
    <w:rsid w:val="00D31E2E"/>
    <w:rsid w:val="00D321ED"/>
    <w:rsid w:val="00D33035"/>
    <w:rsid w:val="00D336FB"/>
    <w:rsid w:val="00D3398D"/>
    <w:rsid w:val="00D36E76"/>
    <w:rsid w:val="00D40FE5"/>
    <w:rsid w:val="00D4128C"/>
    <w:rsid w:val="00D423B2"/>
    <w:rsid w:val="00D4273F"/>
    <w:rsid w:val="00D427C5"/>
    <w:rsid w:val="00D42B69"/>
    <w:rsid w:val="00D430D3"/>
    <w:rsid w:val="00D43667"/>
    <w:rsid w:val="00D43DCB"/>
    <w:rsid w:val="00D442AA"/>
    <w:rsid w:val="00D4488C"/>
    <w:rsid w:val="00D45082"/>
    <w:rsid w:val="00D4511B"/>
    <w:rsid w:val="00D45DE6"/>
    <w:rsid w:val="00D4630D"/>
    <w:rsid w:val="00D46972"/>
    <w:rsid w:val="00D4718F"/>
    <w:rsid w:val="00D472BD"/>
    <w:rsid w:val="00D479AE"/>
    <w:rsid w:val="00D50010"/>
    <w:rsid w:val="00D50125"/>
    <w:rsid w:val="00D508BC"/>
    <w:rsid w:val="00D50B11"/>
    <w:rsid w:val="00D518A7"/>
    <w:rsid w:val="00D5222C"/>
    <w:rsid w:val="00D52BB6"/>
    <w:rsid w:val="00D52BE0"/>
    <w:rsid w:val="00D536F2"/>
    <w:rsid w:val="00D537B1"/>
    <w:rsid w:val="00D53C13"/>
    <w:rsid w:val="00D545EA"/>
    <w:rsid w:val="00D547D3"/>
    <w:rsid w:val="00D54D52"/>
    <w:rsid w:val="00D54DA7"/>
    <w:rsid w:val="00D57DE3"/>
    <w:rsid w:val="00D600DF"/>
    <w:rsid w:val="00D607F3"/>
    <w:rsid w:val="00D6097D"/>
    <w:rsid w:val="00D60A2B"/>
    <w:rsid w:val="00D62593"/>
    <w:rsid w:val="00D6259C"/>
    <w:rsid w:val="00D64C0E"/>
    <w:rsid w:val="00D64D0D"/>
    <w:rsid w:val="00D64F7C"/>
    <w:rsid w:val="00D65432"/>
    <w:rsid w:val="00D65B73"/>
    <w:rsid w:val="00D669FC"/>
    <w:rsid w:val="00D6711C"/>
    <w:rsid w:val="00D67A40"/>
    <w:rsid w:val="00D67B13"/>
    <w:rsid w:val="00D706A2"/>
    <w:rsid w:val="00D70985"/>
    <w:rsid w:val="00D70F18"/>
    <w:rsid w:val="00D711D9"/>
    <w:rsid w:val="00D7178F"/>
    <w:rsid w:val="00D7305E"/>
    <w:rsid w:val="00D7399F"/>
    <w:rsid w:val="00D770F0"/>
    <w:rsid w:val="00D777D6"/>
    <w:rsid w:val="00D77B6B"/>
    <w:rsid w:val="00D77ED3"/>
    <w:rsid w:val="00D8128C"/>
    <w:rsid w:val="00D819EF"/>
    <w:rsid w:val="00D81D5A"/>
    <w:rsid w:val="00D81FF2"/>
    <w:rsid w:val="00D82692"/>
    <w:rsid w:val="00D83FC6"/>
    <w:rsid w:val="00D8464A"/>
    <w:rsid w:val="00D84B13"/>
    <w:rsid w:val="00D852C9"/>
    <w:rsid w:val="00D860F2"/>
    <w:rsid w:val="00D868E0"/>
    <w:rsid w:val="00D877F8"/>
    <w:rsid w:val="00D90B3A"/>
    <w:rsid w:val="00D918D3"/>
    <w:rsid w:val="00D91D07"/>
    <w:rsid w:val="00D91D5C"/>
    <w:rsid w:val="00D92159"/>
    <w:rsid w:val="00D92669"/>
    <w:rsid w:val="00D92FDE"/>
    <w:rsid w:val="00D93597"/>
    <w:rsid w:val="00D94E18"/>
    <w:rsid w:val="00D95A9E"/>
    <w:rsid w:val="00D9646C"/>
    <w:rsid w:val="00D969DE"/>
    <w:rsid w:val="00D96C87"/>
    <w:rsid w:val="00DA0483"/>
    <w:rsid w:val="00DA0881"/>
    <w:rsid w:val="00DA0E79"/>
    <w:rsid w:val="00DA1229"/>
    <w:rsid w:val="00DA1C6A"/>
    <w:rsid w:val="00DA2178"/>
    <w:rsid w:val="00DA2351"/>
    <w:rsid w:val="00DA29EC"/>
    <w:rsid w:val="00DA3123"/>
    <w:rsid w:val="00DA3D04"/>
    <w:rsid w:val="00DA3D9F"/>
    <w:rsid w:val="00DA44F8"/>
    <w:rsid w:val="00DA560B"/>
    <w:rsid w:val="00DA5655"/>
    <w:rsid w:val="00DA5F73"/>
    <w:rsid w:val="00DA678D"/>
    <w:rsid w:val="00DA6D33"/>
    <w:rsid w:val="00DA7714"/>
    <w:rsid w:val="00DB0394"/>
    <w:rsid w:val="00DB04E5"/>
    <w:rsid w:val="00DB1E82"/>
    <w:rsid w:val="00DB2576"/>
    <w:rsid w:val="00DB2790"/>
    <w:rsid w:val="00DB2A1D"/>
    <w:rsid w:val="00DB2AC8"/>
    <w:rsid w:val="00DB3E92"/>
    <w:rsid w:val="00DB4283"/>
    <w:rsid w:val="00DB4619"/>
    <w:rsid w:val="00DB5F3A"/>
    <w:rsid w:val="00DB65D1"/>
    <w:rsid w:val="00DB67BC"/>
    <w:rsid w:val="00DB699D"/>
    <w:rsid w:val="00DC0290"/>
    <w:rsid w:val="00DC04E8"/>
    <w:rsid w:val="00DC1322"/>
    <w:rsid w:val="00DC1C61"/>
    <w:rsid w:val="00DC281F"/>
    <w:rsid w:val="00DC2B3C"/>
    <w:rsid w:val="00DC301E"/>
    <w:rsid w:val="00DC34F9"/>
    <w:rsid w:val="00DC359D"/>
    <w:rsid w:val="00DC371D"/>
    <w:rsid w:val="00DC39B2"/>
    <w:rsid w:val="00DC3A44"/>
    <w:rsid w:val="00DC4252"/>
    <w:rsid w:val="00DC5EB8"/>
    <w:rsid w:val="00DC5F3E"/>
    <w:rsid w:val="00DC5F5C"/>
    <w:rsid w:val="00DC7979"/>
    <w:rsid w:val="00DD1141"/>
    <w:rsid w:val="00DD1A33"/>
    <w:rsid w:val="00DD5021"/>
    <w:rsid w:val="00DD5700"/>
    <w:rsid w:val="00DD57E7"/>
    <w:rsid w:val="00DD5D05"/>
    <w:rsid w:val="00DD5DB8"/>
    <w:rsid w:val="00DD6087"/>
    <w:rsid w:val="00DD7C07"/>
    <w:rsid w:val="00DD7FE2"/>
    <w:rsid w:val="00DE02A1"/>
    <w:rsid w:val="00DE105A"/>
    <w:rsid w:val="00DE2322"/>
    <w:rsid w:val="00DE26CF"/>
    <w:rsid w:val="00DE26E9"/>
    <w:rsid w:val="00DE38CC"/>
    <w:rsid w:val="00DE39B7"/>
    <w:rsid w:val="00DE4D5D"/>
    <w:rsid w:val="00DE533A"/>
    <w:rsid w:val="00DE58D3"/>
    <w:rsid w:val="00DE5AD8"/>
    <w:rsid w:val="00DF0126"/>
    <w:rsid w:val="00DF0495"/>
    <w:rsid w:val="00DF0DEC"/>
    <w:rsid w:val="00DF0EA0"/>
    <w:rsid w:val="00DF11EC"/>
    <w:rsid w:val="00DF181F"/>
    <w:rsid w:val="00DF1C23"/>
    <w:rsid w:val="00DF302D"/>
    <w:rsid w:val="00DF31EB"/>
    <w:rsid w:val="00DF451F"/>
    <w:rsid w:val="00DF4E52"/>
    <w:rsid w:val="00DF4E74"/>
    <w:rsid w:val="00DF5E26"/>
    <w:rsid w:val="00DF5F56"/>
    <w:rsid w:val="00DF62DC"/>
    <w:rsid w:val="00DF66CF"/>
    <w:rsid w:val="00DF67A5"/>
    <w:rsid w:val="00DF6DE4"/>
    <w:rsid w:val="00DF70B5"/>
    <w:rsid w:val="00DF74F4"/>
    <w:rsid w:val="00DF7F7B"/>
    <w:rsid w:val="00DFA278"/>
    <w:rsid w:val="00E042E6"/>
    <w:rsid w:val="00E0512C"/>
    <w:rsid w:val="00E05436"/>
    <w:rsid w:val="00E0567C"/>
    <w:rsid w:val="00E066B3"/>
    <w:rsid w:val="00E0685E"/>
    <w:rsid w:val="00E07C21"/>
    <w:rsid w:val="00E10B1C"/>
    <w:rsid w:val="00E113C5"/>
    <w:rsid w:val="00E131DF"/>
    <w:rsid w:val="00E145B6"/>
    <w:rsid w:val="00E15586"/>
    <w:rsid w:val="00E160A8"/>
    <w:rsid w:val="00E16515"/>
    <w:rsid w:val="00E165EA"/>
    <w:rsid w:val="00E16E92"/>
    <w:rsid w:val="00E16E98"/>
    <w:rsid w:val="00E200C2"/>
    <w:rsid w:val="00E21202"/>
    <w:rsid w:val="00E216E6"/>
    <w:rsid w:val="00E21C9F"/>
    <w:rsid w:val="00E220AE"/>
    <w:rsid w:val="00E22A71"/>
    <w:rsid w:val="00E22C42"/>
    <w:rsid w:val="00E23201"/>
    <w:rsid w:val="00E232CD"/>
    <w:rsid w:val="00E24932"/>
    <w:rsid w:val="00E24947"/>
    <w:rsid w:val="00E2505F"/>
    <w:rsid w:val="00E256FA"/>
    <w:rsid w:val="00E25736"/>
    <w:rsid w:val="00E261FE"/>
    <w:rsid w:val="00E265E1"/>
    <w:rsid w:val="00E269B4"/>
    <w:rsid w:val="00E30B9C"/>
    <w:rsid w:val="00E31272"/>
    <w:rsid w:val="00E31331"/>
    <w:rsid w:val="00E31543"/>
    <w:rsid w:val="00E319D1"/>
    <w:rsid w:val="00E322C0"/>
    <w:rsid w:val="00E3268C"/>
    <w:rsid w:val="00E33668"/>
    <w:rsid w:val="00E33E4E"/>
    <w:rsid w:val="00E3449D"/>
    <w:rsid w:val="00E34AD7"/>
    <w:rsid w:val="00E36586"/>
    <w:rsid w:val="00E37F09"/>
    <w:rsid w:val="00E40569"/>
    <w:rsid w:val="00E4056A"/>
    <w:rsid w:val="00E4105B"/>
    <w:rsid w:val="00E41732"/>
    <w:rsid w:val="00E418F1"/>
    <w:rsid w:val="00E423F4"/>
    <w:rsid w:val="00E43405"/>
    <w:rsid w:val="00E436C9"/>
    <w:rsid w:val="00E43DF8"/>
    <w:rsid w:val="00E4458D"/>
    <w:rsid w:val="00E448AB"/>
    <w:rsid w:val="00E44C57"/>
    <w:rsid w:val="00E46406"/>
    <w:rsid w:val="00E46EAF"/>
    <w:rsid w:val="00E47586"/>
    <w:rsid w:val="00E4772E"/>
    <w:rsid w:val="00E477E0"/>
    <w:rsid w:val="00E47842"/>
    <w:rsid w:val="00E5100F"/>
    <w:rsid w:val="00E51136"/>
    <w:rsid w:val="00E515CF"/>
    <w:rsid w:val="00E515E4"/>
    <w:rsid w:val="00E52906"/>
    <w:rsid w:val="00E52BAC"/>
    <w:rsid w:val="00E52EB7"/>
    <w:rsid w:val="00E5305A"/>
    <w:rsid w:val="00E532AE"/>
    <w:rsid w:val="00E5335C"/>
    <w:rsid w:val="00E548D2"/>
    <w:rsid w:val="00E555B2"/>
    <w:rsid w:val="00E56AA7"/>
    <w:rsid w:val="00E56C8D"/>
    <w:rsid w:val="00E56E70"/>
    <w:rsid w:val="00E57C3F"/>
    <w:rsid w:val="00E57CB2"/>
    <w:rsid w:val="00E57CFC"/>
    <w:rsid w:val="00E57E01"/>
    <w:rsid w:val="00E601C2"/>
    <w:rsid w:val="00E6085E"/>
    <w:rsid w:val="00E60CBE"/>
    <w:rsid w:val="00E60F8A"/>
    <w:rsid w:val="00E61D8C"/>
    <w:rsid w:val="00E62026"/>
    <w:rsid w:val="00E6256E"/>
    <w:rsid w:val="00E626B0"/>
    <w:rsid w:val="00E637EF"/>
    <w:rsid w:val="00E639F1"/>
    <w:rsid w:val="00E63BB1"/>
    <w:rsid w:val="00E640AC"/>
    <w:rsid w:val="00E65334"/>
    <w:rsid w:val="00E65FA0"/>
    <w:rsid w:val="00E664CC"/>
    <w:rsid w:val="00E672C1"/>
    <w:rsid w:val="00E6797E"/>
    <w:rsid w:val="00E703D6"/>
    <w:rsid w:val="00E703EA"/>
    <w:rsid w:val="00E707D4"/>
    <w:rsid w:val="00E70DBB"/>
    <w:rsid w:val="00E72148"/>
    <w:rsid w:val="00E73142"/>
    <w:rsid w:val="00E7326A"/>
    <w:rsid w:val="00E73BC8"/>
    <w:rsid w:val="00E73CEA"/>
    <w:rsid w:val="00E7415B"/>
    <w:rsid w:val="00E754C9"/>
    <w:rsid w:val="00E7580C"/>
    <w:rsid w:val="00E76184"/>
    <w:rsid w:val="00E764D5"/>
    <w:rsid w:val="00E774F1"/>
    <w:rsid w:val="00E77972"/>
    <w:rsid w:val="00E801E1"/>
    <w:rsid w:val="00E809C2"/>
    <w:rsid w:val="00E81002"/>
    <w:rsid w:val="00E81431"/>
    <w:rsid w:val="00E8238C"/>
    <w:rsid w:val="00E826AE"/>
    <w:rsid w:val="00E82A92"/>
    <w:rsid w:val="00E83067"/>
    <w:rsid w:val="00E832ED"/>
    <w:rsid w:val="00E833F3"/>
    <w:rsid w:val="00E8345B"/>
    <w:rsid w:val="00E83717"/>
    <w:rsid w:val="00E83A2B"/>
    <w:rsid w:val="00E842B2"/>
    <w:rsid w:val="00E85474"/>
    <w:rsid w:val="00E85526"/>
    <w:rsid w:val="00E867DE"/>
    <w:rsid w:val="00E877FD"/>
    <w:rsid w:val="00E87FFE"/>
    <w:rsid w:val="00E90896"/>
    <w:rsid w:val="00E90EAD"/>
    <w:rsid w:val="00E9149E"/>
    <w:rsid w:val="00E92B84"/>
    <w:rsid w:val="00E930B8"/>
    <w:rsid w:val="00E93886"/>
    <w:rsid w:val="00E93DED"/>
    <w:rsid w:val="00E94F4D"/>
    <w:rsid w:val="00E94F92"/>
    <w:rsid w:val="00E957FE"/>
    <w:rsid w:val="00E95835"/>
    <w:rsid w:val="00E95E11"/>
    <w:rsid w:val="00E95E2D"/>
    <w:rsid w:val="00E96186"/>
    <w:rsid w:val="00E964CC"/>
    <w:rsid w:val="00E97ECB"/>
    <w:rsid w:val="00E97F0D"/>
    <w:rsid w:val="00EA0B02"/>
    <w:rsid w:val="00EA1876"/>
    <w:rsid w:val="00EA18AB"/>
    <w:rsid w:val="00EA22E5"/>
    <w:rsid w:val="00EA273E"/>
    <w:rsid w:val="00EA31BF"/>
    <w:rsid w:val="00EA4108"/>
    <w:rsid w:val="00EA41A1"/>
    <w:rsid w:val="00EA4B47"/>
    <w:rsid w:val="00EA5428"/>
    <w:rsid w:val="00EA5AD6"/>
    <w:rsid w:val="00EA5F01"/>
    <w:rsid w:val="00EA763A"/>
    <w:rsid w:val="00EA7DFC"/>
    <w:rsid w:val="00EB002A"/>
    <w:rsid w:val="00EB029F"/>
    <w:rsid w:val="00EB0BB8"/>
    <w:rsid w:val="00EB16D3"/>
    <w:rsid w:val="00EB1B36"/>
    <w:rsid w:val="00EB2619"/>
    <w:rsid w:val="00EB29E8"/>
    <w:rsid w:val="00EB2F79"/>
    <w:rsid w:val="00EB2FED"/>
    <w:rsid w:val="00EB30C6"/>
    <w:rsid w:val="00EB3D1B"/>
    <w:rsid w:val="00EB3EA2"/>
    <w:rsid w:val="00EB464A"/>
    <w:rsid w:val="00EB6184"/>
    <w:rsid w:val="00EB6607"/>
    <w:rsid w:val="00EB6D0D"/>
    <w:rsid w:val="00EB7075"/>
    <w:rsid w:val="00EB7CB1"/>
    <w:rsid w:val="00EC0AAD"/>
    <w:rsid w:val="00EC0D5A"/>
    <w:rsid w:val="00EC0E69"/>
    <w:rsid w:val="00EC172B"/>
    <w:rsid w:val="00EC282B"/>
    <w:rsid w:val="00EC326B"/>
    <w:rsid w:val="00EC38CC"/>
    <w:rsid w:val="00EC5377"/>
    <w:rsid w:val="00EC59F1"/>
    <w:rsid w:val="00EC641F"/>
    <w:rsid w:val="00EC79D2"/>
    <w:rsid w:val="00EC7B66"/>
    <w:rsid w:val="00ED052A"/>
    <w:rsid w:val="00ED0BC5"/>
    <w:rsid w:val="00ED170F"/>
    <w:rsid w:val="00ED199D"/>
    <w:rsid w:val="00ED1C92"/>
    <w:rsid w:val="00ED2CAE"/>
    <w:rsid w:val="00ED307C"/>
    <w:rsid w:val="00ED4A24"/>
    <w:rsid w:val="00ED5842"/>
    <w:rsid w:val="00ED5909"/>
    <w:rsid w:val="00ED5CE9"/>
    <w:rsid w:val="00ED5FA2"/>
    <w:rsid w:val="00ED69AE"/>
    <w:rsid w:val="00ED6A12"/>
    <w:rsid w:val="00ED6F91"/>
    <w:rsid w:val="00ED7183"/>
    <w:rsid w:val="00ED7278"/>
    <w:rsid w:val="00EE09DC"/>
    <w:rsid w:val="00EE14D1"/>
    <w:rsid w:val="00EE1C5A"/>
    <w:rsid w:val="00EE2015"/>
    <w:rsid w:val="00EE2F8C"/>
    <w:rsid w:val="00EE30E4"/>
    <w:rsid w:val="00EE3C55"/>
    <w:rsid w:val="00EE4395"/>
    <w:rsid w:val="00EE4796"/>
    <w:rsid w:val="00EE4E58"/>
    <w:rsid w:val="00EE5526"/>
    <w:rsid w:val="00EE5A30"/>
    <w:rsid w:val="00EE631F"/>
    <w:rsid w:val="00EE65A0"/>
    <w:rsid w:val="00EE7371"/>
    <w:rsid w:val="00EE7A32"/>
    <w:rsid w:val="00EE7F61"/>
    <w:rsid w:val="00EF0F6C"/>
    <w:rsid w:val="00EF113E"/>
    <w:rsid w:val="00EF14CC"/>
    <w:rsid w:val="00EF17CD"/>
    <w:rsid w:val="00EF1A2A"/>
    <w:rsid w:val="00EF27F8"/>
    <w:rsid w:val="00EF2F12"/>
    <w:rsid w:val="00EF3FCC"/>
    <w:rsid w:val="00EF4963"/>
    <w:rsid w:val="00EF4F22"/>
    <w:rsid w:val="00EF4FB9"/>
    <w:rsid w:val="00EF504B"/>
    <w:rsid w:val="00EF6374"/>
    <w:rsid w:val="00EF6849"/>
    <w:rsid w:val="00EF7001"/>
    <w:rsid w:val="00F00D68"/>
    <w:rsid w:val="00F0154B"/>
    <w:rsid w:val="00F018BA"/>
    <w:rsid w:val="00F01F7A"/>
    <w:rsid w:val="00F02288"/>
    <w:rsid w:val="00F02BB7"/>
    <w:rsid w:val="00F02E0E"/>
    <w:rsid w:val="00F03856"/>
    <w:rsid w:val="00F04E70"/>
    <w:rsid w:val="00F050C1"/>
    <w:rsid w:val="00F0530D"/>
    <w:rsid w:val="00F0582C"/>
    <w:rsid w:val="00F05864"/>
    <w:rsid w:val="00F06296"/>
    <w:rsid w:val="00F0670C"/>
    <w:rsid w:val="00F067F2"/>
    <w:rsid w:val="00F07813"/>
    <w:rsid w:val="00F104C9"/>
    <w:rsid w:val="00F10E2B"/>
    <w:rsid w:val="00F11E90"/>
    <w:rsid w:val="00F11EA4"/>
    <w:rsid w:val="00F12050"/>
    <w:rsid w:val="00F12220"/>
    <w:rsid w:val="00F12556"/>
    <w:rsid w:val="00F14336"/>
    <w:rsid w:val="00F1555B"/>
    <w:rsid w:val="00F1667D"/>
    <w:rsid w:val="00F16A5A"/>
    <w:rsid w:val="00F16D01"/>
    <w:rsid w:val="00F20F12"/>
    <w:rsid w:val="00F21871"/>
    <w:rsid w:val="00F219CA"/>
    <w:rsid w:val="00F21AAD"/>
    <w:rsid w:val="00F2351F"/>
    <w:rsid w:val="00F250FE"/>
    <w:rsid w:val="00F25297"/>
    <w:rsid w:val="00F254F8"/>
    <w:rsid w:val="00F25ACC"/>
    <w:rsid w:val="00F26500"/>
    <w:rsid w:val="00F26669"/>
    <w:rsid w:val="00F26B93"/>
    <w:rsid w:val="00F31B12"/>
    <w:rsid w:val="00F31E8F"/>
    <w:rsid w:val="00F328D6"/>
    <w:rsid w:val="00F3293A"/>
    <w:rsid w:val="00F32AD7"/>
    <w:rsid w:val="00F32BA8"/>
    <w:rsid w:val="00F338C2"/>
    <w:rsid w:val="00F34811"/>
    <w:rsid w:val="00F34A00"/>
    <w:rsid w:val="00F35465"/>
    <w:rsid w:val="00F3569B"/>
    <w:rsid w:val="00F3581B"/>
    <w:rsid w:val="00F35F7C"/>
    <w:rsid w:val="00F36F34"/>
    <w:rsid w:val="00F36FA4"/>
    <w:rsid w:val="00F40D21"/>
    <w:rsid w:val="00F412DE"/>
    <w:rsid w:val="00F41BCC"/>
    <w:rsid w:val="00F41C06"/>
    <w:rsid w:val="00F421AA"/>
    <w:rsid w:val="00F427F8"/>
    <w:rsid w:val="00F42CFF"/>
    <w:rsid w:val="00F4490E"/>
    <w:rsid w:val="00F45315"/>
    <w:rsid w:val="00F46218"/>
    <w:rsid w:val="00F46298"/>
    <w:rsid w:val="00F47643"/>
    <w:rsid w:val="00F47AA7"/>
    <w:rsid w:val="00F47D78"/>
    <w:rsid w:val="00F47F5B"/>
    <w:rsid w:val="00F5026A"/>
    <w:rsid w:val="00F53316"/>
    <w:rsid w:val="00F539EA"/>
    <w:rsid w:val="00F54245"/>
    <w:rsid w:val="00F54AD8"/>
    <w:rsid w:val="00F55492"/>
    <w:rsid w:val="00F554A5"/>
    <w:rsid w:val="00F55B8D"/>
    <w:rsid w:val="00F562CB"/>
    <w:rsid w:val="00F56569"/>
    <w:rsid w:val="00F56788"/>
    <w:rsid w:val="00F5682A"/>
    <w:rsid w:val="00F602C3"/>
    <w:rsid w:val="00F60A4C"/>
    <w:rsid w:val="00F62A5A"/>
    <w:rsid w:val="00F62F7F"/>
    <w:rsid w:val="00F6331E"/>
    <w:rsid w:val="00F64CA6"/>
    <w:rsid w:val="00F66708"/>
    <w:rsid w:val="00F66A6C"/>
    <w:rsid w:val="00F675AD"/>
    <w:rsid w:val="00F67910"/>
    <w:rsid w:val="00F67E75"/>
    <w:rsid w:val="00F71E6D"/>
    <w:rsid w:val="00F72470"/>
    <w:rsid w:val="00F730ED"/>
    <w:rsid w:val="00F73A4E"/>
    <w:rsid w:val="00F73D74"/>
    <w:rsid w:val="00F73EE8"/>
    <w:rsid w:val="00F755A2"/>
    <w:rsid w:val="00F75B63"/>
    <w:rsid w:val="00F75FE5"/>
    <w:rsid w:val="00F76C16"/>
    <w:rsid w:val="00F7781E"/>
    <w:rsid w:val="00F77F40"/>
    <w:rsid w:val="00F808C6"/>
    <w:rsid w:val="00F80992"/>
    <w:rsid w:val="00F80D7D"/>
    <w:rsid w:val="00F829A9"/>
    <w:rsid w:val="00F82B70"/>
    <w:rsid w:val="00F832EA"/>
    <w:rsid w:val="00F84941"/>
    <w:rsid w:val="00F85607"/>
    <w:rsid w:val="00F85EDC"/>
    <w:rsid w:val="00F87B11"/>
    <w:rsid w:val="00F87F9C"/>
    <w:rsid w:val="00F87FB3"/>
    <w:rsid w:val="00F90402"/>
    <w:rsid w:val="00F913CF"/>
    <w:rsid w:val="00F928D1"/>
    <w:rsid w:val="00F93609"/>
    <w:rsid w:val="00F93701"/>
    <w:rsid w:val="00F94A4A"/>
    <w:rsid w:val="00F94F34"/>
    <w:rsid w:val="00F95111"/>
    <w:rsid w:val="00F95A9D"/>
    <w:rsid w:val="00F95B47"/>
    <w:rsid w:val="00FA06F3"/>
    <w:rsid w:val="00FA0934"/>
    <w:rsid w:val="00FA1A42"/>
    <w:rsid w:val="00FA1F9F"/>
    <w:rsid w:val="00FA2AD8"/>
    <w:rsid w:val="00FA3705"/>
    <w:rsid w:val="00FA3A0C"/>
    <w:rsid w:val="00FA41D2"/>
    <w:rsid w:val="00FA4248"/>
    <w:rsid w:val="00FA53F5"/>
    <w:rsid w:val="00FA6171"/>
    <w:rsid w:val="00FA7659"/>
    <w:rsid w:val="00FA7D8E"/>
    <w:rsid w:val="00FA7EC9"/>
    <w:rsid w:val="00FB0247"/>
    <w:rsid w:val="00FB0F61"/>
    <w:rsid w:val="00FB24C4"/>
    <w:rsid w:val="00FB2D15"/>
    <w:rsid w:val="00FB2D32"/>
    <w:rsid w:val="00FB37A6"/>
    <w:rsid w:val="00FB3EFF"/>
    <w:rsid w:val="00FB456D"/>
    <w:rsid w:val="00FB4757"/>
    <w:rsid w:val="00FB4A8B"/>
    <w:rsid w:val="00FB4A9D"/>
    <w:rsid w:val="00FB5029"/>
    <w:rsid w:val="00FB57F6"/>
    <w:rsid w:val="00FB5ABB"/>
    <w:rsid w:val="00FB62A6"/>
    <w:rsid w:val="00FB6A0D"/>
    <w:rsid w:val="00FB6BF7"/>
    <w:rsid w:val="00FB6F27"/>
    <w:rsid w:val="00FB77E8"/>
    <w:rsid w:val="00FB7AFA"/>
    <w:rsid w:val="00FB7D1C"/>
    <w:rsid w:val="00FB7DC2"/>
    <w:rsid w:val="00FC046D"/>
    <w:rsid w:val="00FC09F0"/>
    <w:rsid w:val="00FC12D4"/>
    <w:rsid w:val="00FC176D"/>
    <w:rsid w:val="00FC2F37"/>
    <w:rsid w:val="00FC3D85"/>
    <w:rsid w:val="00FC41C8"/>
    <w:rsid w:val="00FC442F"/>
    <w:rsid w:val="00FC4981"/>
    <w:rsid w:val="00FC4EA0"/>
    <w:rsid w:val="00FC5442"/>
    <w:rsid w:val="00FC612C"/>
    <w:rsid w:val="00FC656F"/>
    <w:rsid w:val="00FC6E68"/>
    <w:rsid w:val="00FC717D"/>
    <w:rsid w:val="00FC77EF"/>
    <w:rsid w:val="00FC7F87"/>
    <w:rsid w:val="00FD0091"/>
    <w:rsid w:val="00FD0917"/>
    <w:rsid w:val="00FD093E"/>
    <w:rsid w:val="00FD098D"/>
    <w:rsid w:val="00FD16FC"/>
    <w:rsid w:val="00FD18EF"/>
    <w:rsid w:val="00FD1FF0"/>
    <w:rsid w:val="00FD20CD"/>
    <w:rsid w:val="00FD25AD"/>
    <w:rsid w:val="00FD3E3D"/>
    <w:rsid w:val="00FD3F4C"/>
    <w:rsid w:val="00FD4F5B"/>
    <w:rsid w:val="00FD5210"/>
    <w:rsid w:val="00FD7750"/>
    <w:rsid w:val="00FD7837"/>
    <w:rsid w:val="00FD7879"/>
    <w:rsid w:val="00FE0361"/>
    <w:rsid w:val="00FE0680"/>
    <w:rsid w:val="00FE1B53"/>
    <w:rsid w:val="00FE2388"/>
    <w:rsid w:val="00FE2F6E"/>
    <w:rsid w:val="00FE3930"/>
    <w:rsid w:val="00FE41ED"/>
    <w:rsid w:val="00FE4C46"/>
    <w:rsid w:val="00FE548E"/>
    <w:rsid w:val="00FE58B9"/>
    <w:rsid w:val="00FE6757"/>
    <w:rsid w:val="00FF0136"/>
    <w:rsid w:val="00FF0181"/>
    <w:rsid w:val="00FF090C"/>
    <w:rsid w:val="00FF0CAE"/>
    <w:rsid w:val="00FF0D5F"/>
    <w:rsid w:val="00FF178D"/>
    <w:rsid w:val="00FF1975"/>
    <w:rsid w:val="00FF19BA"/>
    <w:rsid w:val="00FF1EB9"/>
    <w:rsid w:val="00FF2D33"/>
    <w:rsid w:val="00FF36D9"/>
    <w:rsid w:val="00FF3815"/>
    <w:rsid w:val="00FF43F6"/>
    <w:rsid w:val="00FF4E69"/>
    <w:rsid w:val="00FF51A7"/>
    <w:rsid w:val="00FF545D"/>
    <w:rsid w:val="00FF651B"/>
    <w:rsid w:val="00FF73DA"/>
    <w:rsid w:val="00FF78CA"/>
    <w:rsid w:val="00FF7D88"/>
    <w:rsid w:val="00FF7DFA"/>
    <w:rsid w:val="0133FFD2"/>
    <w:rsid w:val="0176A9D9"/>
    <w:rsid w:val="01A3C6FA"/>
    <w:rsid w:val="022262D7"/>
    <w:rsid w:val="035C2312"/>
    <w:rsid w:val="0390A557"/>
    <w:rsid w:val="042539A9"/>
    <w:rsid w:val="049D7452"/>
    <w:rsid w:val="051DB948"/>
    <w:rsid w:val="058727CC"/>
    <w:rsid w:val="05E87D51"/>
    <w:rsid w:val="061B2441"/>
    <w:rsid w:val="075AE0B3"/>
    <w:rsid w:val="08614A8E"/>
    <w:rsid w:val="08C7DB06"/>
    <w:rsid w:val="0A00489B"/>
    <w:rsid w:val="0A5A19EA"/>
    <w:rsid w:val="0B1B267B"/>
    <w:rsid w:val="0B47A19C"/>
    <w:rsid w:val="0B8E6219"/>
    <w:rsid w:val="0C4318F3"/>
    <w:rsid w:val="0C536A06"/>
    <w:rsid w:val="0C7DA099"/>
    <w:rsid w:val="0CA9C287"/>
    <w:rsid w:val="0D8496A1"/>
    <w:rsid w:val="0E741157"/>
    <w:rsid w:val="0E754659"/>
    <w:rsid w:val="0E9706E7"/>
    <w:rsid w:val="0ED3252D"/>
    <w:rsid w:val="0EF7509A"/>
    <w:rsid w:val="0FD05FD8"/>
    <w:rsid w:val="10AC64C3"/>
    <w:rsid w:val="10B68B7C"/>
    <w:rsid w:val="112404C7"/>
    <w:rsid w:val="12D28851"/>
    <w:rsid w:val="12DC4B80"/>
    <w:rsid w:val="1301145D"/>
    <w:rsid w:val="13AF1C9C"/>
    <w:rsid w:val="1481C105"/>
    <w:rsid w:val="14A722BB"/>
    <w:rsid w:val="14FE50A0"/>
    <w:rsid w:val="155924C9"/>
    <w:rsid w:val="157AE7EC"/>
    <w:rsid w:val="158D9C35"/>
    <w:rsid w:val="15D6A02D"/>
    <w:rsid w:val="160B5A82"/>
    <w:rsid w:val="167DE9AF"/>
    <w:rsid w:val="16D9D074"/>
    <w:rsid w:val="179F79C2"/>
    <w:rsid w:val="17DAC51B"/>
    <w:rsid w:val="18665C47"/>
    <w:rsid w:val="1893A141"/>
    <w:rsid w:val="195F0404"/>
    <w:rsid w:val="1966A729"/>
    <w:rsid w:val="1A610D58"/>
    <w:rsid w:val="1A8ED26F"/>
    <w:rsid w:val="1A91DD9E"/>
    <w:rsid w:val="1AF0726A"/>
    <w:rsid w:val="1BB995BB"/>
    <w:rsid w:val="1C1148F5"/>
    <w:rsid w:val="1CA87715"/>
    <w:rsid w:val="1CB26E40"/>
    <w:rsid w:val="1CD67E28"/>
    <w:rsid w:val="1CE48013"/>
    <w:rsid w:val="1CEBA462"/>
    <w:rsid w:val="1D158E6E"/>
    <w:rsid w:val="1D16F18D"/>
    <w:rsid w:val="1E74D8D0"/>
    <w:rsid w:val="1F086088"/>
    <w:rsid w:val="1F4C9A69"/>
    <w:rsid w:val="1F5A4B86"/>
    <w:rsid w:val="1F72CAAC"/>
    <w:rsid w:val="1F735F6C"/>
    <w:rsid w:val="2112D3A5"/>
    <w:rsid w:val="2118881B"/>
    <w:rsid w:val="21220DBA"/>
    <w:rsid w:val="21854103"/>
    <w:rsid w:val="21FDA08E"/>
    <w:rsid w:val="220FE1B3"/>
    <w:rsid w:val="24351EF6"/>
    <w:rsid w:val="256EF721"/>
    <w:rsid w:val="2602B27F"/>
    <w:rsid w:val="26245EAF"/>
    <w:rsid w:val="27659D76"/>
    <w:rsid w:val="27A504BF"/>
    <w:rsid w:val="287BC97D"/>
    <w:rsid w:val="289DF763"/>
    <w:rsid w:val="29454529"/>
    <w:rsid w:val="296AC5D3"/>
    <w:rsid w:val="2A508C94"/>
    <w:rsid w:val="2A6FF66E"/>
    <w:rsid w:val="2A979A8D"/>
    <w:rsid w:val="2ABDFC0D"/>
    <w:rsid w:val="2AC884E9"/>
    <w:rsid w:val="2AFB55DE"/>
    <w:rsid w:val="2B2DE9B1"/>
    <w:rsid w:val="2B31759F"/>
    <w:rsid w:val="2BA6E083"/>
    <w:rsid w:val="2C883EA5"/>
    <w:rsid w:val="2CC9BA12"/>
    <w:rsid w:val="2D271E5B"/>
    <w:rsid w:val="2D7C5EEB"/>
    <w:rsid w:val="2DB755E7"/>
    <w:rsid w:val="2E10DD85"/>
    <w:rsid w:val="2EC34436"/>
    <w:rsid w:val="2F01B06B"/>
    <w:rsid w:val="2F37D862"/>
    <w:rsid w:val="2F6B19B8"/>
    <w:rsid w:val="2FD14871"/>
    <w:rsid w:val="2FF2A552"/>
    <w:rsid w:val="2FFB5B80"/>
    <w:rsid w:val="304B5B96"/>
    <w:rsid w:val="307F1F21"/>
    <w:rsid w:val="30AB6662"/>
    <w:rsid w:val="30B3FFAD"/>
    <w:rsid w:val="30DDBBD2"/>
    <w:rsid w:val="30EEF6A9"/>
    <w:rsid w:val="315E8841"/>
    <w:rsid w:val="317DC53E"/>
    <w:rsid w:val="319402C5"/>
    <w:rsid w:val="319DC93B"/>
    <w:rsid w:val="320FCB8B"/>
    <w:rsid w:val="3224327F"/>
    <w:rsid w:val="32F61B90"/>
    <w:rsid w:val="33073E69"/>
    <w:rsid w:val="33DA9BEA"/>
    <w:rsid w:val="345BE1B9"/>
    <w:rsid w:val="34D9D61A"/>
    <w:rsid w:val="3504C548"/>
    <w:rsid w:val="3521AF71"/>
    <w:rsid w:val="36B19998"/>
    <w:rsid w:val="372B7716"/>
    <w:rsid w:val="37A0D83C"/>
    <w:rsid w:val="37D71A22"/>
    <w:rsid w:val="37F6A597"/>
    <w:rsid w:val="38045F9F"/>
    <w:rsid w:val="38339138"/>
    <w:rsid w:val="38D8DC2F"/>
    <w:rsid w:val="39B07D8E"/>
    <w:rsid w:val="3A65E62E"/>
    <w:rsid w:val="3AC11992"/>
    <w:rsid w:val="3AF1B48A"/>
    <w:rsid w:val="3B05CFED"/>
    <w:rsid w:val="3B224FB0"/>
    <w:rsid w:val="3B26C7CE"/>
    <w:rsid w:val="3B604E95"/>
    <w:rsid w:val="3B751901"/>
    <w:rsid w:val="3BC24D78"/>
    <w:rsid w:val="3BC6872F"/>
    <w:rsid w:val="3C6022C2"/>
    <w:rsid w:val="3CA6AD48"/>
    <w:rsid w:val="3D177FE8"/>
    <w:rsid w:val="3D362C2F"/>
    <w:rsid w:val="3EC5D9B3"/>
    <w:rsid w:val="3F2467B9"/>
    <w:rsid w:val="3F51FE31"/>
    <w:rsid w:val="3FEB8CA3"/>
    <w:rsid w:val="4045AA2E"/>
    <w:rsid w:val="40533DDA"/>
    <w:rsid w:val="409A6366"/>
    <w:rsid w:val="40BD8474"/>
    <w:rsid w:val="41BD746E"/>
    <w:rsid w:val="425CDCD9"/>
    <w:rsid w:val="4307ACCE"/>
    <w:rsid w:val="4316910C"/>
    <w:rsid w:val="43408E6E"/>
    <w:rsid w:val="4409B1BF"/>
    <w:rsid w:val="44237C5C"/>
    <w:rsid w:val="449601CF"/>
    <w:rsid w:val="44A83DF5"/>
    <w:rsid w:val="44E7452E"/>
    <w:rsid w:val="44F6296C"/>
    <w:rsid w:val="45E4CA68"/>
    <w:rsid w:val="4639714A"/>
    <w:rsid w:val="46969951"/>
    <w:rsid w:val="48019EDD"/>
    <w:rsid w:val="480A08C3"/>
    <w:rsid w:val="49F1D6EC"/>
    <w:rsid w:val="4A440563"/>
    <w:rsid w:val="4A4EC661"/>
    <w:rsid w:val="4BC56739"/>
    <w:rsid w:val="4BFC72C5"/>
    <w:rsid w:val="4CD96022"/>
    <w:rsid w:val="4D62F4DE"/>
    <w:rsid w:val="4D9199B3"/>
    <w:rsid w:val="4DA79867"/>
    <w:rsid w:val="4E4F84AB"/>
    <w:rsid w:val="4E72ADE1"/>
    <w:rsid w:val="4EDD127B"/>
    <w:rsid w:val="4FA9F702"/>
    <w:rsid w:val="4FB66FE4"/>
    <w:rsid w:val="5018F61B"/>
    <w:rsid w:val="5032AC8B"/>
    <w:rsid w:val="508CD73E"/>
    <w:rsid w:val="50A53F51"/>
    <w:rsid w:val="50CCF3DC"/>
    <w:rsid w:val="511F9D9C"/>
    <w:rsid w:val="51E65EBB"/>
    <w:rsid w:val="520B04AB"/>
    <w:rsid w:val="5301E491"/>
    <w:rsid w:val="53743569"/>
    <w:rsid w:val="5429C8F9"/>
    <w:rsid w:val="546A0A05"/>
    <w:rsid w:val="56D68C85"/>
    <w:rsid w:val="570D43DE"/>
    <w:rsid w:val="57495229"/>
    <w:rsid w:val="5765A9B8"/>
    <w:rsid w:val="579D448A"/>
    <w:rsid w:val="57E4D53F"/>
    <w:rsid w:val="58C037DA"/>
    <w:rsid w:val="58E5228A"/>
    <w:rsid w:val="5939CE7A"/>
    <w:rsid w:val="599F2A51"/>
    <w:rsid w:val="59CDE142"/>
    <w:rsid w:val="59F348E6"/>
    <w:rsid w:val="5A3CAB1F"/>
    <w:rsid w:val="5A6518CE"/>
    <w:rsid w:val="5BC30653"/>
    <w:rsid w:val="5CA59B7C"/>
    <w:rsid w:val="5CC94955"/>
    <w:rsid w:val="5CD3F359"/>
    <w:rsid w:val="5CFEAF25"/>
    <w:rsid w:val="5D503E85"/>
    <w:rsid w:val="5DFF54B2"/>
    <w:rsid w:val="5E25889E"/>
    <w:rsid w:val="5ED6FB2F"/>
    <w:rsid w:val="5EE0AA17"/>
    <w:rsid w:val="5EE54101"/>
    <w:rsid w:val="5EF00D04"/>
    <w:rsid w:val="5F4925DE"/>
    <w:rsid w:val="5F61BA4D"/>
    <w:rsid w:val="5FA8BDA6"/>
    <w:rsid w:val="5FAE5FF4"/>
    <w:rsid w:val="6023FA69"/>
    <w:rsid w:val="6043CF00"/>
    <w:rsid w:val="605E0858"/>
    <w:rsid w:val="605FFDA2"/>
    <w:rsid w:val="607AB83A"/>
    <w:rsid w:val="60DC1935"/>
    <w:rsid w:val="6147F0CD"/>
    <w:rsid w:val="61AEC645"/>
    <w:rsid w:val="636ACB78"/>
    <w:rsid w:val="643A8BDF"/>
    <w:rsid w:val="645256F7"/>
    <w:rsid w:val="649F5368"/>
    <w:rsid w:val="64B26059"/>
    <w:rsid w:val="6570EBAD"/>
    <w:rsid w:val="659A3E4F"/>
    <w:rsid w:val="65A1A733"/>
    <w:rsid w:val="65A1D938"/>
    <w:rsid w:val="65EED116"/>
    <w:rsid w:val="6648C628"/>
    <w:rsid w:val="665A1382"/>
    <w:rsid w:val="66D5F574"/>
    <w:rsid w:val="674B5AB9"/>
    <w:rsid w:val="676CF513"/>
    <w:rsid w:val="67818552"/>
    <w:rsid w:val="678A1595"/>
    <w:rsid w:val="67EC4F8E"/>
    <w:rsid w:val="67F1A335"/>
    <w:rsid w:val="6831A86D"/>
    <w:rsid w:val="6887CDCA"/>
    <w:rsid w:val="68CB6D79"/>
    <w:rsid w:val="68CD2E5F"/>
    <w:rsid w:val="6B0669BA"/>
    <w:rsid w:val="6B66AD10"/>
    <w:rsid w:val="6B679998"/>
    <w:rsid w:val="6C2D92D4"/>
    <w:rsid w:val="6CBA1254"/>
    <w:rsid w:val="6CF7FCCE"/>
    <w:rsid w:val="6D0D63D0"/>
    <w:rsid w:val="6DBAA8CD"/>
    <w:rsid w:val="6DFCED99"/>
    <w:rsid w:val="6E29335E"/>
    <w:rsid w:val="6F1D0CCD"/>
    <w:rsid w:val="6FB28F1A"/>
    <w:rsid w:val="6FCB4159"/>
    <w:rsid w:val="7010BB9A"/>
    <w:rsid w:val="709E07CC"/>
    <w:rsid w:val="70C6E08E"/>
    <w:rsid w:val="71438B6F"/>
    <w:rsid w:val="71950C4B"/>
    <w:rsid w:val="71A624D5"/>
    <w:rsid w:val="71C7AC96"/>
    <w:rsid w:val="71E2EB0D"/>
    <w:rsid w:val="722A5024"/>
    <w:rsid w:val="72402AAE"/>
    <w:rsid w:val="7245B7F6"/>
    <w:rsid w:val="726EF2A5"/>
    <w:rsid w:val="735D2C84"/>
    <w:rsid w:val="73637CF7"/>
    <w:rsid w:val="73C80E7E"/>
    <w:rsid w:val="745BB479"/>
    <w:rsid w:val="747B2A7E"/>
    <w:rsid w:val="750218F4"/>
    <w:rsid w:val="75189391"/>
    <w:rsid w:val="75256EFC"/>
    <w:rsid w:val="75DF76DA"/>
    <w:rsid w:val="7606E638"/>
    <w:rsid w:val="76A944D0"/>
    <w:rsid w:val="770E5FD8"/>
    <w:rsid w:val="77C0B6CF"/>
    <w:rsid w:val="7848665A"/>
    <w:rsid w:val="78580124"/>
    <w:rsid w:val="7862EE73"/>
    <w:rsid w:val="7875FD78"/>
    <w:rsid w:val="78AEE2BB"/>
    <w:rsid w:val="78D8FED2"/>
    <w:rsid w:val="79C79A17"/>
    <w:rsid w:val="7A32478A"/>
    <w:rsid w:val="7A8382BD"/>
    <w:rsid w:val="7AD4C36C"/>
    <w:rsid w:val="7B1A9482"/>
    <w:rsid w:val="7BC49C05"/>
    <w:rsid w:val="7C92626C"/>
    <w:rsid w:val="7CB6EB82"/>
    <w:rsid w:val="7CBB5129"/>
    <w:rsid w:val="7D1ED159"/>
    <w:rsid w:val="7D676D75"/>
    <w:rsid w:val="7E33FFE0"/>
    <w:rsid w:val="7E434774"/>
    <w:rsid w:val="7E496826"/>
    <w:rsid w:val="7E76A048"/>
    <w:rsid w:val="7E85E274"/>
    <w:rsid w:val="7F004960"/>
    <w:rsid w:val="7F7AB37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65114C"/>
  <w15:docId w15:val="{4D4D0BE9-60D8-4D77-98BE-54044DAC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70"/>
    <w:rPr>
      <w:rFonts w:eastAsiaTheme="minorEastAsia"/>
    </w:rPr>
  </w:style>
  <w:style w:type="paragraph" w:styleId="Heading1">
    <w:name w:val="heading 1"/>
    <w:basedOn w:val="Normal"/>
    <w:next w:val="Normal"/>
    <w:link w:val="Heading1Char"/>
    <w:uiPriority w:val="9"/>
    <w:qFormat/>
    <w:rsid w:val="00CC395B"/>
    <w:pPr>
      <w:keepNext/>
      <w:keepLines/>
      <w:numPr>
        <w:numId w:val="8"/>
      </w:numPr>
      <w:spacing w:before="480" w:after="0"/>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27DA0"/>
    <w:pPr>
      <w:keepNext/>
      <w:keepLines/>
      <w:numPr>
        <w:ilvl w:val="1"/>
        <w:numId w:val="9"/>
      </w:numPr>
      <w:spacing w:before="200" w:after="0"/>
      <w:outlineLvl w:val="1"/>
    </w:pPr>
    <w:rPr>
      <w:rFonts w:asciiTheme="majorHAnsi" w:eastAsiaTheme="majorEastAsia" w:hAnsiTheme="majorHAnsi" w:cstheme="majorBidi"/>
      <w:b/>
      <w:bCs/>
      <w:color w:val="4F81BD" w:themeColor="accent1"/>
      <w:sz w:val="24"/>
      <w:szCs w:val="24"/>
    </w:rPr>
  </w:style>
  <w:style w:type="paragraph" w:styleId="Heading3">
    <w:name w:val="heading 3"/>
    <w:basedOn w:val="Normal"/>
    <w:next w:val="Normal"/>
    <w:link w:val="Heading3Char"/>
    <w:uiPriority w:val="9"/>
    <w:unhideWhenUsed/>
    <w:qFormat/>
    <w:rsid w:val="00227DA0"/>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46D9E"/>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94470"/>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4470"/>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4470"/>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4470"/>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94470"/>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95B"/>
    <w:rPr>
      <w:rFonts w:asciiTheme="majorHAnsi" w:eastAsiaTheme="majorEastAsia" w:hAnsiTheme="majorHAnsi" w:cstheme="majorBidi"/>
      <w:b/>
      <w:bCs/>
      <w:color w:val="365F91" w:themeColor="accent1" w:themeShade="BF"/>
      <w:sz w:val="28"/>
    </w:rPr>
  </w:style>
  <w:style w:type="character" w:customStyle="1" w:styleId="Heading2Char">
    <w:name w:val="Heading 2 Char"/>
    <w:basedOn w:val="DefaultParagraphFont"/>
    <w:link w:val="Heading2"/>
    <w:uiPriority w:val="9"/>
    <w:rsid w:val="00227DA0"/>
    <w:rPr>
      <w:rFonts w:asciiTheme="majorHAnsi" w:eastAsiaTheme="majorEastAsia" w:hAnsiTheme="majorHAnsi" w:cstheme="majorBidi"/>
      <w:b/>
      <w:bCs/>
      <w:color w:val="4F81BD" w:themeColor="accent1"/>
      <w:sz w:val="24"/>
      <w:szCs w:val="24"/>
    </w:rPr>
  </w:style>
  <w:style w:type="character" w:customStyle="1" w:styleId="Heading3Char">
    <w:name w:val="Heading 3 Char"/>
    <w:basedOn w:val="DefaultParagraphFont"/>
    <w:link w:val="Heading3"/>
    <w:uiPriority w:val="9"/>
    <w:rsid w:val="00227DA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46D9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944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944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944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447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94470"/>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rsid w:val="00A94470"/>
    <w:pPr>
      <w:tabs>
        <w:tab w:val="center" w:pos="4320"/>
        <w:tab w:val="right" w:pos="8640"/>
      </w:tabs>
    </w:pPr>
  </w:style>
  <w:style w:type="character" w:customStyle="1" w:styleId="FooterChar">
    <w:name w:val="Footer Char"/>
    <w:basedOn w:val="DefaultParagraphFont"/>
    <w:link w:val="Footer"/>
    <w:rsid w:val="00A94470"/>
    <w:rPr>
      <w:rFonts w:eastAsiaTheme="minorEastAsia"/>
    </w:rPr>
  </w:style>
  <w:style w:type="character" w:styleId="PageNumber">
    <w:name w:val="page number"/>
    <w:basedOn w:val="DefaultParagraphFont"/>
    <w:rsid w:val="00A94470"/>
  </w:style>
  <w:style w:type="character" w:styleId="Hyperlink">
    <w:name w:val="Hyperlink"/>
    <w:uiPriority w:val="99"/>
    <w:rsid w:val="00A94470"/>
    <w:rPr>
      <w:color w:val="0000FF"/>
      <w:u w:val="single"/>
    </w:rPr>
  </w:style>
  <w:style w:type="paragraph" w:styleId="BodyText3">
    <w:name w:val="Body Text 3"/>
    <w:basedOn w:val="Normal"/>
    <w:link w:val="BodyText3Char"/>
    <w:rsid w:val="00A94470"/>
    <w:pPr>
      <w:jc w:val="both"/>
    </w:pPr>
    <w:rPr>
      <w:rFonts w:ascii="Arial" w:hAnsi="Arial"/>
      <w:szCs w:val="20"/>
      <w:lang w:val="de-DE"/>
    </w:rPr>
  </w:style>
  <w:style w:type="character" w:customStyle="1" w:styleId="BodyText3Char">
    <w:name w:val="Body Text 3 Char"/>
    <w:basedOn w:val="DefaultParagraphFont"/>
    <w:link w:val="BodyText3"/>
    <w:rsid w:val="00A94470"/>
    <w:rPr>
      <w:rFonts w:ascii="Arial" w:eastAsiaTheme="minorEastAsia" w:hAnsi="Arial"/>
      <w:szCs w:val="20"/>
      <w:lang w:val="de-DE"/>
    </w:rPr>
  </w:style>
  <w:style w:type="character" w:styleId="FollowedHyperlink">
    <w:name w:val="FollowedHyperlink"/>
    <w:rsid w:val="00A94470"/>
    <w:rPr>
      <w:color w:val="800080"/>
      <w:u w:val="single"/>
    </w:rPr>
  </w:style>
  <w:style w:type="paragraph" w:styleId="Caption">
    <w:name w:val="caption"/>
    <w:basedOn w:val="Normal"/>
    <w:next w:val="Normal"/>
    <w:uiPriority w:val="35"/>
    <w:unhideWhenUsed/>
    <w:qFormat/>
    <w:rsid w:val="001702F7"/>
    <w:pPr>
      <w:keepNext/>
      <w:spacing w:line="240" w:lineRule="auto"/>
    </w:pPr>
    <w:rPr>
      <w:rFonts w:asciiTheme="majorHAnsi" w:hAnsiTheme="majorHAnsi" w:cstheme="minorHAnsi"/>
      <w:b/>
      <w:bCs/>
      <w:color w:val="4F81BD" w:themeColor="accent1"/>
      <w:sz w:val="20"/>
      <w:szCs w:val="20"/>
    </w:rPr>
  </w:style>
  <w:style w:type="paragraph" w:styleId="BalloonText">
    <w:name w:val="Balloon Text"/>
    <w:basedOn w:val="Normal"/>
    <w:link w:val="BalloonTextChar"/>
    <w:uiPriority w:val="99"/>
    <w:semiHidden/>
    <w:rsid w:val="00A94470"/>
    <w:rPr>
      <w:rFonts w:ascii="Tahoma" w:hAnsi="Tahoma"/>
      <w:sz w:val="16"/>
      <w:szCs w:val="16"/>
    </w:rPr>
  </w:style>
  <w:style w:type="character" w:customStyle="1" w:styleId="BalloonTextChar">
    <w:name w:val="Balloon Text Char"/>
    <w:basedOn w:val="DefaultParagraphFont"/>
    <w:link w:val="BalloonText"/>
    <w:uiPriority w:val="99"/>
    <w:semiHidden/>
    <w:rsid w:val="00A94470"/>
    <w:rPr>
      <w:rFonts w:ascii="Tahoma" w:eastAsiaTheme="minorEastAsia" w:hAnsi="Tahoma"/>
      <w:sz w:val="16"/>
      <w:szCs w:val="16"/>
    </w:rPr>
  </w:style>
  <w:style w:type="paragraph" w:styleId="Title">
    <w:name w:val="Title"/>
    <w:basedOn w:val="Normal"/>
    <w:next w:val="Normal"/>
    <w:link w:val="TitleChar"/>
    <w:uiPriority w:val="10"/>
    <w:qFormat/>
    <w:rsid w:val="00A944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A94470"/>
    <w:rPr>
      <w:rFonts w:asciiTheme="majorHAnsi" w:eastAsiaTheme="majorEastAsia" w:hAnsiTheme="majorHAnsi" w:cstheme="majorBidi"/>
      <w:color w:val="17365D" w:themeColor="text2" w:themeShade="BF"/>
      <w:spacing w:val="5"/>
      <w:sz w:val="52"/>
      <w:szCs w:val="52"/>
    </w:rPr>
  </w:style>
  <w:style w:type="paragraph" w:styleId="CommentText">
    <w:name w:val="annotation text"/>
    <w:basedOn w:val="Normal"/>
    <w:link w:val="CommentTextChar"/>
    <w:uiPriority w:val="99"/>
    <w:rsid w:val="00A94470"/>
    <w:rPr>
      <w:sz w:val="20"/>
      <w:szCs w:val="20"/>
      <w:lang w:val="en-GB"/>
    </w:rPr>
  </w:style>
  <w:style w:type="character" w:customStyle="1" w:styleId="CommentTextChar">
    <w:name w:val="Comment Text Char"/>
    <w:basedOn w:val="DefaultParagraphFont"/>
    <w:link w:val="CommentText"/>
    <w:uiPriority w:val="99"/>
    <w:rsid w:val="00A94470"/>
    <w:rPr>
      <w:rFonts w:eastAsiaTheme="minorEastAsia"/>
      <w:sz w:val="20"/>
      <w:szCs w:val="20"/>
      <w:lang w:val="en-GB"/>
    </w:rPr>
  </w:style>
  <w:style w:type="paragraph" w:styleId="Header">
    <w:name w:val="header"/>
    <w:basedOn w:val="Normal"/>
    <w:link w:val="HeaderChar"/>
    <w:uiPriority w:val="99"/>
    <w:rsid w:val="00A94470"/>
    <w:pPr>
      <w:tabs>
        <w:tab w:val="center" w:pos="4819"/>
        <w:tab w:val="right" w:pos="9638"/>
      </w:tabs>
    </w:pPr>
    <w:rPr>
      <w:lang w:val="en-GB"/>
    </w:rPr>
  </w:style>
  <w:style w:type="character" w:customStyle="1" w:styleId="HeaderChar">
    <w:name w:val="Header Char"/>
    <w:basedOn w:val="DefaultParagraphFont"/>
    <w:link w:val="Header"/>
    <w:uiPriority w:val="99"/>
    <w:rsid w:val="00A94470"/>
    <w:rPr>
      <w:rFonts w:eastAsiaTheme="minorEastAsia"/>
      <w:lang w:val="en-GB"/>
    </w:rPr>
  </w:style>
  <w:style w:type="character" w:customStyle="1" w:styleId="CommentSubjectChar">
    <w:name w:val="Comment Subject Char"/>
    <w:link w:val="CommentSubject"/>
    <w:uiPriority w:val="99"/>
    <w:semiHidden/>
    <w:rsid w:val="00A94470"/>
    <w:rPr>
      <w:b/>
      <w:bCs/>
      <w:lang w:val="en-GB"/>
    </w:rPr>
  </w:style>
  <w:style w:type="paragraph" w:styleId="CommentSubject">
    <w:name w:val="annotation subject"/>
    <w:basedOn w:val="CommentText"/>
    <w:next w:val="CommentText"/>
    <w:link w:val="CommentSubjectChar"/>
    <w:uiPriority w:val="99"/>
    <w:semiHidden/>
    <w:rsid w:val="00A94470"/>
    <w:rPr>
      <w:rFonts w:eastAsiaTheme="minorHAnsi"/>
      <w:b/>
      <w:bCs/>
      <w:sz w:val="22"/>
      <w:szCs w:val="22"/>
    </w:rPr>
  </w:style>
  <w:style w:type="character" w:customStyle="1" w:styleId="CommentSubjectChar1">
    <w:name w:val="Comment Subject Char1"/>
    <w:basedOn w:val="CommentTextChar"/>
    <w:uiPriority w:val="99"/>
    <w:semiHidden/>
    <w:rsid w:val="00A94470"/>
    <w:rPr>
      <w:rFonts w:eastAsiaTheme="minorEastAsia"/>
      <w:b/>
      <w:bCs/>
      <w:sz w:val="20"/>
      <w:szCs w:val="20"/>
      <w:lang w:val="en-GB"/>
    </w:rPr>
  </w:style>
  <w:style w:type="character" w:customStyle="1" w:styleId="FootnoteTextChar">
    <w:name w:val="Footnote Text Char"/>
    <w:link w:val="FootnoteText"/>
    <w:uiPriority w:val="99"/>
    <w:semiHidden/>
    <w:rsid w:val="00EA5428"/>
    <w:rPr>
      <w:sz w:val="20"/>
      <w:lang w:val="en-GB"/>
    </w:rPr>
  </w:style>
  <w:style w:type="paragraph" w:styleId="FootnoteText">
    <w:name w:val="footnote text"/>
    <w:basedOn w:val="Normal"/>
    <w:link w:val="FootnoteTextChar"/>
    <w:uiPriority w:val="99"/>
    <w:semiHidden/>
    <w:rsid w:val="00EA5428"/>
    <w:rPr>
      <w:rFonts w:eastAsiaTheme="minorHAnsi"/>
      <w:sz w:val="20"/>
      <w:lang w:val="en-GB"/>
    </w:rPr>
  </w:style>
  <w:style w:type="character" w:customStyle="1" w:styleId="FootnoteTextChar1">
    <w:name w:val="Footnote Text Char1"/>
    <w:basedOn w:val="DefaultParagraphFont"/>
    <w:uiPriority w:val="99"/>
    <w:semiHidden/>
    <w:rsid w:val="00A94470"/>
    <w:rPr>
      <w:rFonts w:eastAsiaTheme="minorEastAsia"/>
      <w:sz w:val="20"/>
      <w:szCs w:val="20"/>
    </w:rPr>
  </w:style>
  <w:style w:type="paragraph" w:styleId="Revision">
    <w:name w:val="Revision"/>
    <w:hidden/>
    <w:uiPriority w:val="99"/>
    <w:semiHidden/>
    <w:rsid w:val="00A94470"/>
    <w:rPr>
      <w:rFonts w:eastAsiaTheme="minorEastAsia"/>
      <w:sz w:val="24"/>
      <w:szCs w:val="24"/>
      <w:lang w:val="en-GB"/>
    </w:rPr>
  </w:style>
  <w:style w:type="character" w:styleId="FootnoteReference">
    <w:name w:val="footnote reference"/>
    <w:uiPriority w:val="99"/>
    <w:semiHidden/>
    <w:unhideWhenUsed/>
    <w:rsid w:val="00A94470"/>
    <w:rPr>
      <w:vertAlign w:val="superscript"/>
    </w:rPr>
  </w:style>
  <w:style w:type="table" w:styleId="TableGrid">
    <w:name w:val="Table Grid"/>
    <w:basedOn w:val="TableNormal"/>
    <w:uiPriority w:val="39"/>
    <w:rsid w:val="00A9447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94470"/>
    <w:pPr>
      <w:ind w:left="720"/>
      <w:contextualSpacing/>
    </w:pPr>
  </w:style>
  <w:style w:type="paragraph" w:styleId="NormalWeb">
    <w:name w:val="Normal (Web)"/>
    <w:basedOn w:val="Normal"/>
    <w:link w:val="NormalWebChar"/>
    <w:uiPriority w:val="99"/>
    <w:unhideWhenUsed/>
    <w:rsid w:val="00A94470"/>
    <w:pPr>
      <w:spacing w:before="100" w:beforeAutospacing="1" w:after="100" w:afterAutospacing="1"/>
    </w:pPr>
  </w:style>
  <w:style w:type="paragraph" w:styleId="NoSpacing">
    <w:name w:val="No Spacing"/>
    <w:uiPriority w:val="1"/>
    <w:qFormat/>
    <w:rsid w:val="00A94470"/>
    <w:pPr>
      <w:spacing w:after="0" w:line="240" w:lineRule="auto"/>
    </w:pPr>
    <w:rPr>
      <w:rFonts w:eastAsiaTheme="minorEastAsia"/>
    </w:rPr>
  </w:style>
  <w:style w:type="paragraph" w:styleId="DocumentMap">
    <w:name w:val="Document Map"/>
    <w:basedOn w:val="Normal"/>
    <w:link w:val="DocumentMapChar"/>
    <w:uiPriority w:val="99"/>
    <w:semiHidden/>
    <w:unhideWhenUsed/>
    <w:rsid w:val="00A94470"/>
    <w:rPr>
      <w:rFonts w:ascii="Lucida Grande" w:hAnsi="Lucida Grande" w:cs="Lucida Grande"/>
    </w:rPr>
  </w:style>
  <w:style w:type="character" w:customStyle="1" w:styleId="DocumentMapChar">
    <w:name w:val="Document Map Char"/>
    <w:basedOn w:val="DefaultParagraphFont"/>
    <w:link w:val="DocumentMap"/>
    <w:uiPriority w:val="99"/>
    <w:semiHidden/>
    <w:rsid w:val="00A94470"/>
    <w:rPr>
      <w:rFonts w:ascii="Lucida Grande" w:eastAsiaTheme="minorEastAsia" w:hAnsi="Lucida Grande" w:cs="Lucida Grande"/>
    </w:rPr>
  </w:style>
  <w:style w:type="paragraph" w:styleId="Subtitle">
    <w:name w:val="Subtitle"/>
    <w:basedOn w:val="Normal"/>
    <w:next w:val="Normal"/>
    <w:link w:val="SubtitleChar"/>
    <w:uiPriority w:val="11"/>
    <w:qFormat/>
    <w:rsid w:val="00A944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9447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94470"/>
    <w:rPr>
      <w:b/>
      <w:bCs/>
    </w:rPr>
  </w:style>
  <w:style w:type="character" w:styleId="Emphasis">
    <w:name w:val="Emphasis"/>
    <w:basedOn w:val="DefaultParagraphFont"/>
    <w:uiPriority w:val="20"/>
    <w:qFormat/>
    <w:rsid w:val="00A94470"/>
    <w:rPr>
      <w:i/>
      <w:iCs/>
    </w:rPr>
  </w:style>
  <w:style w:type="paragraph" w:styleId="Quote">
    <w:name w:val="Quote"/>
    <w:basedOn w:val="Normal"/>
    <w:next w:val="Normal"/>
    <w:link w:val="QuoteChar"/>
    <w:uiPriority w:val="29"/>
    <w:qFormat/>
    <w:rsid w:val="00A94470"/>
    <w:rPr>
      <w:i/>
      <w:iCs/>
      <w:color w:val="000000" w:themeColor="text1"/>
    </w:rPr>
  </w:style>
  <w:style w:type="character" w:customStyle="1" w:styleId="QuoteChar">
    <w:name w:val="Quote Char"/>
    <w:basedOn w:val="DefaultParagraphFont"/>
    <w:link w:val="Quote"/>
    <w:uiPriority w:val="29"/>
    <w:rsid w:val="00A94470"/>
    <w:rPr>
      <w:rFonts w:eastAsiaTheme="minorEastAsia"/>
      <w:i/>
      <w:iCs/>
      <w:color w:val="000000" w:themeColor="text1"/>
    </w:rPr>
  </w:style>
  <w:style w:type="paragraph" w:styleId="IntenseQuote">
    <w:name w:val="Intense Quote"/>
    <w:basedOn w:val="Normal"/>
    <w:next w:val="Normal"/>
    <w:link w:val="IntenseQuoteChar"/>
    <w:uiPriority w:val="30"/>
    <w:qFormat/>
    <w:rsid w:val="00A9447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4470"/>
    <w:rPr>
      <w:rFonts w:eastAsiaTheme="minorEastAsia"/>
      <w:b/>
      <w:bCs/>
      <w:i/>
      <w:iCs/>
      <w:color w:val="4F81BD" w:themeColor="accent1"/>
    </w:rPr>
  </w:style>
  <w:style w:type="character" w:styleId="SubtleEmphasis">
    <w:name w:val="Subtle Emphasis"/>
    <w:basedOn w:val="DefaultParagraphFont"/>
    <w:uiPriority w:val="19"/>
    <w:qFormat/>
    <w:rsid w:val="00A94470"/>
    <w:rPr>
      <w:i/>
      <w:iCs/>
      <w:color w:val="808080" w:themeColor="text1" w:themeTint="7F"/>
    </w:rPr>
  </w:style>
  <w:style w:type="character" w:styleId="IntenseEmphasis">
    <w:name w:val="Intense Emphasis"/>
    <w:basedOn w:val="DefaultParagraphFont"/>
    <w:uiPriority w:val="21"/>
    <w:qFormat/>
    <w:rsid w:val="00A94470"/>
    <w:rPr>
      <w:b/>
      <w:bCs/>
      <w:i/>
      <w:iCs/>
      <w:color w:val="4F81BD" w:themeColor="accent1"/>
    </w:rPr>
  </w:style>
  <w:style w:type="character" w:styleId="SubtleReference">
    <w:name w:val="Subtle Reference"/>
    <w:basedOn w:val="DefaultParagraphFont"/>
    <w:uiPriority w:val="31"/>
    <w:qFormat/>
    <w:rsid w:val="00A94470"/>
    <w:rPr>
      <w:smallCaps/>
      <w:color w:val="C0504D" w:themeColor="accent2"/>
      <w:u w:val="single"/>
    </w:rPr>
  </w:style>
  <w:style w:type="character" w:styleId="IntenseReference">
    <w:name w:val="Intense Reference"/>
    <w:basedOn w:val="DefaultParagraphFont"/>
    <w:uiPriority w:val="32"/>
    <w:qFormat/>
    <w:rsid w:val="00A94470"/>
    <w:rPr>
      <w:b/>
      <w:bCs/>
      <w:smallCaps/>
      <w:color w:val="C0504D" w:themeColor="accent2"/>
      <w:spacing w:val="5"/>
      <w:u w:val="single"/>
    </w:rPr>
  </w:style>
  <w:style w:type="character" w:styleId="BookTitle">
    <w:name w:val="Book Title"/>
    <w:basedOn w:val="DefaultParagraphFont"/>
    <w:uiPriority w:val="33"/>
    <w:qFormat/>
    <w:rsid w:val="00A94470"/>
    <w:rPr>
      <w:b/>
      <w:bCs/>
      <w:smallCaps/>
      <w:spacing w:val="5"/>
    </w:rPr>
  </w:style>
  <w:style w:type="paragraph" w:styleId="TOCHeading">
    <w:name w:val="TOC Heading"/>
    <w:basedOn w:val="Heading1"/>
    <w:next w:val="Normal"/>
    <w:uiPriority w:val="39"/>
    <w:unhideWhenUsed/>
    <w:qFormat/>
    <w:rsid w:val="00A94470"/>
    <w:pPr>
      <w:numPr>
        <w:numId w:val="0"/>
      </w:numPr>
      <w:outlineLvl w:val="9"/>
    </w:pPr>
  </w:style>
  <w:style w:type="paragraph" w:styleId="TOC1">
    <w:name w:val="toc 1"/>
    <w:basedOn w:val="Normal"/>
    <w:next w:val="Normal"/>
    <w:autoRedefine/>
    <w:uiPriority w:val="39"/>
    <w:unhideWhenUsed/>
    <w:rsid w:val="00B57279"/>
    <w:pPr>
      <w:tabs>
        <w:tab w:val="left" w:pos="440"/>
        <w:tab w:val="right" w:leader="dot" w:pos="8630"/>
      </w:tabs>
      <w:spacing w:after="100"/>
      <w:ind w:left="446" w:hanging="446"/>
    </w:pPr>
  </w:style>
  <w:style w:type="paragraph" w:styleId="TOC2">
    <w:name w:val="toc 2"/>
    <w:basedOn w:val="Normal"/>
    <w:next w:val="Normal"/>
    <w:autoRedefine/>
    <w:uiPriority w:val="39"/>
    <w:unhideWhenUsed/>
    <w:rsid w:val="003F7969"/>
    <w:pPr>
      <w:tabs>
        <w:tab w:val="left" w:pos="880"/>
        <w:tab w:val="right" w:leader="dot" w:pos="8630"/>
      </w:tabs>
      <w:spacing w:after="100"/>
      <w:ind w:left="220"/>
    </w:pPr>
  </w:style>
  <w:style w:type="paragraph" w:styleId="TOC3">
    <w:name w:val="toc 3"/>
    <w:basedOn w:val="Normal"/>
    <w:next w:val="Normal"/>
    <w:autoRedefine/>
    <w:uiPriority w:val="39"/>
    <w:unhideWhenUsed/>
    <w:rsid w:val="0018533A"/>
    <w:pPr>
      <w:spacing w:after="100"/>
      <w:ind w:left="440"/>
    </w:pPr>
  </w:style>
  <w:style w:type="character" w:styleId="CommentReference">
    <w:name w:val="annotation reference"/>
    <w:basedOn w:val="DefaultParagraphFont"/>
    <w:uiPriority w:val="99"/>
    <w:semiHidden/>
    <w:unhideWhenUsed/>
    <w:rsid w:val="00115C20"/>
    <w:rPr>
      <w:sz w:val="16"/>
      <w:szCs w:val="16"/>
    </w:rPr>
  </w:style>
  <w:style w:type="character" w:customStyle="1" w:styleId="apple-converted-space">
    <w:name w:val="apple-converted-space"/>
    <w:basedOn w:val="DefaultParagraphFont"/>
    <w:rsid w:val="00C9314C"/>
  </w:style>
  <w:style w:type="paragraph" w:styleId="HTMLPreformatted">
    <w:name w:val="HTML Preformatted"/>
    <w:basedOn w:val="Normal"/>
    <w:link w:val="HTMLPreformattedChar"/>
    <w:uiPriority w:val="99"/>
    <w:unhideWhenUsed/>
    <w:rsid w:val="00DC029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DC0290"/>
    <w:rPr>
      <w:rFonts w:ascii="Consolas" w:eastAsiaTheme="minorEastAsia" w:hAnsi="Consolas" w:cs="Consolas"/>
      <w:sz w:val="20"/>
      <w:szCs w:val="20"/>
    </w:rPr>
  </w:style>
  <w:style w:type="character" w:customStyle="1" w:styleId="shorttext">
    <w:name w:val="short_text"/>
    <w:basedOn w:val="DefaultParagraphFont"/>
    <w:rsid w:val="00BB37B4"/>
  </w:style>
  <w:style w:type="paragraph" w:customStyle="1" w:styleId="Default">
    <w:name w:val="Default"/>
    <w:link w:val="DefaultChar"/>
    <w:rsid w:val="006445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locked/>
    <w:rsid w:val="00644599"/>
    <w:rPr>
      <w:rFonts w:ascii="Times New Roman" w:eastAsia="Times New Roman" w:hAnsi="Times New Roman" w:cs="Times New Roman"/>
      <w:color w:val="000000"/>
      <w:sz w:val="24"/>
      <w:szCs w:val="24"/>
    </w:rPr>
  </w:style>
  <w:style w:type="character" w:customStyle="1" w:styleId="NormalWebChar">
    <w:name w:val="Normal (Web) Char"/>
    <w:basedOn w:val="DefaultParagraphFont"/>
    <w:link w:val="NormalWeb"/>
    <w:rsid w:val="00644599"/>
    <w:rPr>
      <w:rFonts w:eastAsiaTheme="minorEastAsia"/>
    </w:rPr>
  </w:style>
  <w:style w:type="character" w:customStyle="1" w:styleId="ListParagraphChar">
    <w:name w:val="List Paragraph Char"/>
    <w:basedOn w:val="DefaultParagraphFont"/>
    <w:link w:val="ListParagraph"/>
    <w:uiPriority w:val="34"/>
    <w:rsid w:val="00644599"/>
    <w:rPr>
      <w:rFonts w:eastAsiaTheme="minorEastAsia"/>
    </w:rPr>
  </w:style>
  <w:style w:type="paragraph" w:styleId="BodyText2">
    <w:name w:val="Body Text 2"/>
    <w:basedOn w:val="Normal"/>
    <w:link w:val="BodyText2Char"/>
    <w:uiPriority w:val="99"/>
    <w:semiHidden/>
    <w:unhideWhenUsed/>
    <w:rsid w:val="0004443B"/>
    <w:pPr>
      <w:spacing w:after="120" w:line="480" w:lineRule="auto"/>
    </w:pPr>
  </w:style>
  <w:style w:type="character" w:customStyle="1" w:styleId="BodyText2Char">
    <w:name w:val="Body Text 2 Char"/>
    <w:basedOn w:val="DefaultParagraphFont"/>
    <w:link w:val="BodyText2"/>
    <w:uiPriority w:val="99"/>
    <w:semiHidden/>
    <w:rsid w:val="0004443B"/>
    <w:rPr>
      <w:rFonts w:eastAsiaTheme="minorEastAsia"/>
    </w:rPr>
  </w:style>
  <w:style w:type="paragraph" w:styleId="BodyText">
    <w:name w:val="Body Text"/>
    <w:basedOn w:val="Normal"/>
    <w:link w:val="BodyTextChar"/>
    <w:uiPriority w:val="99"/>
    <w:semiHidden/>
    <w:unhideWhenUsed/>
    <w:rsid w:val="0004443B"/>
    <w:pPr>
      <w:spacing w:after="120"/>
    </w:pPr>
  </w:style>
  <w:style w:type="character" w:customStyle="1" w:styleId="BodyTextChar">
    <w:name w:val="Body Text Char"/>
    <w:basedOn w:val="DefaultParagraphFont"/>
    <w:link w:val="BodyText"/>
    <w:uiPriority w:val="99"/>
    <w:semiHidden/>
    <w:rsid w:val="0004443B"/>
    <w:rPr>
      <w:rFonts w:eastAsiaTheme="minorEastAsia"/>
    </w:rPr>
  </w:style>
  <w:style w:type="character" w:customStyle="1" w:styleId="UnresolvedMention1">
    <w:name w:val="Unresolved Mention1"/>
    <w:basedOn w:val="DefaultParagraphFont"/>
    <w:uiPriority w:val="99"/>
    <w:semiHidden/>
    <w:unhideWhenUsed/>
    <w:rsid w:val="00F25ACC"/>
    <w:rPr>
      <w:color w:val="605E5C"/>
      <w:shd w:val="clear" w:color="auto" w:fill="E1DFDD"/>
    </w:rPr>
  </w:style>
  <w:style w:type="table" w:customStyle="1" w:styleId="TableGrid1">
    <w:name w:val="Table Grid1"/>
    <w:basedOn w:val="TableNormal"/>
    <w:next w:val="TableGrid"/>
    <w:rsid w:val="00A4707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804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04F7"/>
    <w:rPr>
      <w:rFonts w:eastAsiaTheme="minorEastAsia"/>
      <w:sz w:val="20"/>
      <w:szCs w:val="20"/>
    </w:rPr>
  </w:style>
  <w:style w:type="character" w:styleId="EndnoteReference">
    <w:name w:val="endnote reference"/>
    <w:basedOn w:val="DefaultParagraphFont"/>
    <w:uiPriority w:val="99"/>
    <w:semiHidden/>
    <w:unhideWhenUsed/>
    <w:rsid w:val="008804F7"/>
    <w:rPr>
      <w:vertAlign w:val="superscript"/>
    </w:rPr>
  </w:style>
  <w:style w:type="paragraph" w:customStyle="1" w:styleId="1-DocText">
    <w:name w:val="1-DocText"/>
    <w:link w:val="1-DocTextChar"/>
    <w:autoRedefine/>
    <w:qFormat/>
    <w:rsid w:val="00822F60"/>
    <w:pPr>
      <w:tabs>
        <w:tab w:val="left" w:pos="2610"/>
      </w:tabs>
      <w:spacing w:after="0"/>
      <w:jc w:val="both"/>
    </w:pPr>
    <w:rPr>
      <w:rFonts w:ascii="Garamond" w:eastAsia="Times New Roman" w:hAnsi="Garamond" w:cs="Times New Roman"/>
    </w:rPr>
  </w:style>
  <w:style w:type="character" w:customStyle="1" w:styleId="1-DocTextChar">
    <w:name w:val="1-DocText Char"/>
    <w:basedOn w:val="DefaultParagraphFont"/>
    <w:link w:val="1-DocText"/>
    <w:rsid w:val="00822F60"/>
    <w:rPr>
      <w:rFonts w:ascii="Garamond" w:eastAsia="Times New Roman" w:hAnsi="Garamond" w:cs="Times New Roman"/>
    </w:rPr>
  </w:style>
  <w:style w:type="character" w:customStyle="1" w:styleId="UnresolvedMention2">
    <w:name w:val="Unresolved Mention2"/>
    <w:basedOn w:val="DefaultParagraphFont"/>
    <w:uiPriority w:val="99"/>
    <w:unhideWhenUsed/>
    <w:rsid w:val="007217ED"/>
    <w:rPr>
      <w:color w:val="605E5C"/>
      <w:shd w:val="clear" w:color="auto" w:fill="E1DFDD"/>
    </w:rPr>
  </w:style>
  <w:style w:type="character" w:customStyle="1" w:styleId="Mention1">
    <w:name w:val="Mention1"/>
    <w:basedOn w:val="DefaultParagraphFont"/>
    <w:uiPriority w:val="99"/>
    <w:unhideWhenUsed/>
    <w:rsid w:val="002F17B7"/>
    <w:rPr>
      <w:color w:val="2B579A"/>
      <w:shd w:val="clear" w:color="auto" w:fill="E1DFDD"/>
    </w:rPr>
  </w:style>
  <w:style w:type="table" w:customStyle="1" w:styleId="GridTable6Colorful1">
    <w:name w:val="Grid Table 6 Colorful1"/>
    <w:basedOn w:val="TableNormal"/>
    <w:uiPriority w:val="51"/>
    <w:rsid w:val="008A4172"/>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CD74ED"/>
  </w:style>
  <w:style w:type="table" w:customStyle="1" w:styleId="TableGrid2">
    <w:name w:val="Table Grid2"/>
    <w:basedOn w:val="TableNormal"/>
    <w:next w:val="TableGrid"/>
    <w:uiPriority w:val="39"/>
    <w:rsid w:val="001D36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77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7746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E53F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C16650"/>
    <w:pPr>
      <w:spacing w:after="100" w:line="259" w:lineRule="auto"/>
      <w:ind w:left="660"/>
    </w:pPr>
    <w:rPr>
      <w:lang w:val="en-GB" w:eastAsia="en-GB"/>
    </w:rPr>
  </w:style>
  <w:style w:type="paragraph" w:styleId="TOC5">
    <w:name w:val="toc 5"/>
    <w:basedOn w:val="Normal"/>
    <w:next w:val="Normal"/>
    <w:autoRedefine/>
    <w:uiPriority w:val="39"/>
    <w:unhideWhenUsed/>
    <w:rsid w:val="00C16650"/>
    <w:pPr>
      <w:spacing w:after="100" w:line="259" w:lineRule="auto"/>
      <w:ind w:left="880"/>
    </w:pPr>
    <w:rPr>
      <w:lang w:val="en-GB" w:eastAsia="en-GB"/>
    </w:rPr>
  </w:style>
  <w:style w:type="paragraph" w:styleId="TOC6">
    <w:name w:val="toc 6"/>
    <w:basedOn w:val="Normal"/>
    <w:next w:val="Normal"/>
    <w:autoRedefine/>
    <w:uiPriority w:val="39"/>
    <w:unhideWhenUsed/>
    <w:rsid w:val="00C16650"/>
    <w:pPr>
      <w:spacing w:after="100" w:line="259" w:lineRule="auto"/>
      <w:ind w:left="1100"/>
    </w:pPr>
    <w:rPr>
      <w:lang w:val="en-GB" w:eastAsia="en-GB"/>
    </w:rPr>
  </w:style>
  <w:style w:type="paragraph" w:styleId="TOC7">
    <w:name w:val="toc 7"/>
    <w:basedOn w:val="Normal"/>
    <w:next w:val="Normal"/>
    <w:autoRedefine/>
    <w:uiPriority w:val="39"/>
    <w:unhideWhenUsed/>
    <w:rsid w:val="00C16650"/>
    <w:pPr>
      <w:spacing w:after="100" w:line="259" w:lineRule="auto"/>
      <w:ind w:left="1320"/>
    </w:pPr>
    <w:rPr>
      <w:lang w:val="en-GB" w:eastAsia="en-GB"/>
    </w:rPr>
  </w:style>
  <w:style w:type="paragraph" w:styleId="TOC8">
    <w:name w:val="toc 8"/>
    <w:basedOn w:val="Normal"/>
    <w:next w:val="Normal"/>
    <w:autoRedefine/>
    <w:uiPriority w:val="39"/>
    <w:unhideWhenUsed/>
    <w:rsid w:val="00C16650"/>
    <w:pPr>
      <w:spacing w:after="100" w:line="259" w:lineRule="auto"/>
      <w:ind w:left="1540"/>
    </w:pPr>
    <w:rPr>
      <w:lang w:val="en-GB" w:eastAsia="en-GB"/>
    </w:rPr>
  </w:style>
  <w:style w:type="paragraph" w:styleId="TOC9">
    <w:name w:val="toc 9"/>
    <w:basedOn w:val="Normal"/>
    <w:next w:val="Normal"/>
    <w:autoRedefine/>
    <w:uiPriority w:val="39"/>
    <w:unhideWhenUsed/>
    <w:rsid w:val="00C16650"/>
    <w:pPr>
      <w:spacing w:after="100" w:line="259" w:lineRule="auto"/>
      <w:ind w:left="1760"/>
    </w:pPr>
    <w:rPr>
      <w:lang w:val="en-GB" w:eastAsia="en-GB"/>
    </w:rPr>
  </w:style>
  <w:style w:type="character" w:styleId="UnresolvedMention">
    <w:name w:val="Unresolved Mention"/>
    <w:basedOn w:val="DefaultParagraphFont"/>
    <w:uiPriority w:val="99"/>
    <w:semiHidden/>
    <w:unhideWhenUsed/>
    <w:rsid w:val="00C16650"/>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35237">
      <w:bodyDiv w:val="1"/>
      <w:marLeft w:val="0"/>
      <w:marRight w:val="0"/>
      <w:marTop w:val="0"/>
      <w:marBottom w:val="0"/>
      <w:divBdr>
        <w:top w:val="none" w:sz="0" w:space="0" w:color="auto"/>
        <w:left w:val="none" w:sz="0" w:space="0" w:color="auto"/>
        <w:bottom w:val="none" w:sz="0" w:space="0" w:color="auto"/>
        <w:right w:val="none" w:sz="0" w:space="0" w:color="auto"/>
      </w:divBdr>
    </w:div>
    <w:div w:id="337149775">
      <w:bodyDiv w:val="1"/>
      <w:marLeft w:val="0"/>
      <w:marRight w:val="0"/>
      <w:marTop w:val="0"/>
      <w:marBottom w:val="0"/>
      <w:divBdr>
        <w:top w:val="none" w:sz="0" w:space="0" w:color="auto"/>
        <w:left w:val="none" w:sz="0" w:space="0" w:color="auto"/>
        <w:bottom w:val="none" w:sz="0" w:space="0" w:color="auto"/>
        <w:right w:val="none" w:sz="0" w:space="0" w:color="auto"/>
      </w:divBdr>
    </w:div>
    <w:div w:id="417749822">
      <w:bodyDiv w:val="1"/>
      <w:marLeft w:val="0"/>
      <w:marRight w:val="0"/>
      <w:marTop w:val="0"/>
      <w:marBottom w:val="0"/>
      <w:divBdr>
        <w:top w:val="none" w:sz="0" w:space="0" w:color="auto"/>
        <w:left w:val="none" w:sz="0" w:space="0" w:color="auto"/>
        <w:bottom w:val="none" w:sz="0" w:space="0" w:color="auto"/>
        <w:right w:val="none" w:sz="0" w:space="0" w:color="auto"/>
      </w:divBdr>
    </w:div>
    <w:div w:id="492259823">
      <w:bodyDiv w:val="1"/>
      <w:marLeft w:val="0"/>
      <w:marRight w:val="0"/>
      <w:marTop w:val="0"/>
      <w:marBottom w:val="0"/>
      <w:divBdr>
        <w:top w:val="none" w:sz="0" w:space="0" w:color="auto"/>
        <w:left w:val="none" w:sz="0" w:space="0" w:color="auto"/>
        <w:bottom w:val="none" w:sz="0" w:space="0" w:color="auto"/>
        <w:right w:val="none" w:sz="0" w:space="0" w:color="auto"/>
      </w:divBdr>
    </w:div>
    <w:div w:id="783156417">
      <w:bodyDiv w:val="1"/>
      <w:marLeft w:val="0"/>
      <w:marRight w:val="0"/>
      <w:marTop w:val="0"/>
      <w:marBottom w:val="0"/>
      <w:divBdr>
        <w:top w:val="none" w:sz="0" w:space="0" w:color="auto"/>
        <w:left w:val="none" w:sz="0" w:space="0" w:color="auto"/>
        <w:bottom w:val="none" w:sz="0" w:space="0" w:color="auto"/>
        <w:right w:val="none" w:sz="0" w:space="0" w:color="auto"/>
      </w:divBdr>
    </w:div>
    <w:div w:id="944849829">
      <w:bodyDiv w:val="1"/>
      <w:marLeft w:val="0"/>
      <w:marRight w:val="0"/>
      <w:marTop w:val="0"/>
      <w:marBottom w:val="0"/>
      <w:divBdr>
        <w:top w:val="none" w:sz="0" w:space="0" w:color="auto"/>
        <w:left w:val="none" w:sz="0" w:space="0" w:color="auto"/>
        <w:bottom w:val="none" w:sz="0" w:space="0" w:color="auto"/>
        <w:right w:val="none" w:sz="0" w:space="0" w:color="auto"/>
      </w:divBdr>
    </w:div>
    <w:div w:id="1313827266">
      <w:bodyDiv w:val="1"/>
      <w:marLeft w:val="0"/>
      <w:marRight w:val="0"/>
      <w:marTop w:val="0"/>
      <w:marBottom w:val="0"/>
      <w:divBdr>
        <w:top w:val="none" w:sz="0" w:space="0" w:color="auto"/>
        <w:left w:val="none" w:sz="0" w:space="0" w:color="auto"/>
        <w:bottom w:val="none" w:sz="0" w:space="0" w:color="auto"/>
        <w:right w:val="none" w:sz="0" w:space="0" w:color="auto"/>
      </w:divBdr>
    </w:div>
    <w:div w:id="1338771202">
      <w:bodyDiv w:val="1"/>
      <w:marLeft w:val="0"/>
      <w:marRight w:val="0"/>
      <w:marTop w:val="0"/>
      <w:marBottom w:val="0"/>
      <w:divBdr>
        <w:top w:val="none" w:sz="0" w:space="0" w:color="auto"/>
        <w:left w:val="none" w:sz="0" w:space="0" w:color="auto"/>
        <w:bottom w:val="none" w:sz="0" w:space="0" w:color="auto"/>
        <w:right w:val="none" w:sz="0" w:space="0" w:color="auto"/>
      </w:divBdr>
    </w:div>
    <w:div w:id="1495687049">
      <w:bodyDiv w:val="1"/>
      <w:marLeft w:val="0"/>
      <w:marRight w:val="0"/>
      <w:marTop w:val="0"/>
      <w:marBottom w:val="0"/>
      <w:divBdr>
        <w:top w:val="none" w:sz="0" w:space="0" w:color="auto"/>
        <w:left w:val="none" w:sz="0" w:space="0" w:color="auto"/>
        <w:bottom w:val="none" w:sz="0" w:space="0" w:color="auto"/>
        <w:right w:val="none" w:sz="0" w:space="0" w:color="auto"/>
      </w:divBdr>
    </w:div>
    <w:div w:id="1514294659">
      <w:bodyDiv w:val="1"/>
      <w:marLeft w:val="0"/>
      <w:marRight w:val="0"/>
      <w:marTop w:val="0"/>
      <w:marBottom w:val="0"/>
      <w:divBdr>
        <w:top w:val="none" w:sz="0" w:space="0" w:color="auto"/>
        <w:left w:val="none" w:sz="0" w:space="0" w:color="auto"/>
        <w:bottom w:val="none" w:sz="0" w:space="0" w:color="auto"/>
        <w:right w:val="none" w:sz="0" w:space="0" w:color="auto"/>
      </w:divBdr>
    </w:div>
    <w:div w:id="1645504224">
      <w:bodyDiv w:val="1"/>
      <w:marLeft w:val="0"/>
      <w:marRight w:val="0"/>
      <w:marTop w:val="0"/>
      <w:marBottom w:val="0"/>
      <w:divBdr>
        <w:top w:val="none" w:sz="0" w:space="0" w:color="auto"/>
        <w:left w:val="none" w:sz="0" w:space="0" w:color="auto"/>
        <w:bottom w:val="none" w:sz="0" w:space="0" w:color="auto"/>
        <w:right w:val="none" w:sz="0" w:space="0" w:color="auto"/>
      </w:divBdr>
    </w:div>
    <w:div w:id="1696035533">
      <w:bodyDiv w:val="1"/>
      <w:marLeft w:val="0"/>
      <w:marRight w:val="0"/>
      <w:marTop w:val="0"/>
      <w:marBottom w:val="0"/>
      <w:divBdr>
        <w:top w:val="none" w:sz="0" w:space="0" w:color="auto"/>
        <w:left w:val="none" w:sz="0" w:space="0" w:color="auto"/>
        <w:bottom w:val="none" w:sz="0" w:space="0" w:color="auto"/>
        <w:right w:val="none" w:sz="0" w:space="0" w:color="auto"/>
      </w:divBdr>
    </w:div>
    <w:div w:id="1700469176">
      <w:bodyDiv w:val="1"/>
      <w:marLeft w:val="0"/>
      <w:marRight w:val="0"/>
      <w:marTop w:val="0"/>
      <w:marBottom w:val="0"/>
      <w:divBdr>
        <w:top w:val="none" w:sz="0" w:space="0" w:color="auto"/>
        <w:left w:val="none" w:sz="0" w:space="0" w:color="auto"/>
        <w:bottom w:val="none" w:sz="0" w:space="0" w:color="auto"/>
        <w:right w:val="none" w:sz="0" w:space="0" w:color="auto"/>
      </w:divBdr>
      <w:divsChild>
        <w:div w:id="207953738">
          <w:marLeft w:val="0"/>
          <w:marRight w:val="0"/>
          <w:marTop w:val="0"/>
          <w:marBottom w:val="0"/>
          <w:divBdr>
            <w:top w:val="none" w:sz="0" w:space="0" w:color="auto"/>
            <w:left w:val="none" w:sz="0" w:space="0" w:color="auto"/>
            <w:bottom w:val="none" w:sz="0" w:space="0" w:color="auto"/>
            <w:right w:val="none" w:sz="0" w:space="0" w:color="auto"/>
          </w:divBdr>
        </w:div>
        <w:div w:id="1746486459">
          <w:marLeft w:val="0"/>
          <w:marRight w:val="0"/>
          <w:marTop w:val="0"/>
          <w:marBottom w:val="0"/>
          <w:divBdr>
            <w:top w:val="none" w:sz="0" w:space="0" w:color="auto"/>
            <w:left w:val="none" w:sz="0" w:space="0" w:color="auto"/>
            <w:bottom w:val="none" w:sz="0" w:space="0" w:color="auto"/>
            <w:right w:val="none" w:sz="0" w:space="0" w:color="auto"/>
          </w:divBdr>
        </w:div>
      </w:divsChild>
    </w:div>
    <w:div w:id="1775586441">
      <w:bodyDiv w:val="1"/>
      <w:marLeft w:val="0"/>
      <w:marRight w:val="0"/>
      <w:marTop w:val="0"/>
      <w:marBottom w:val="0"/>
      <w:divBdr>
        <w:top w:val="none" w:sz="0" w:space="0" w:color="auto"/>
        <w:left w:val="none" w:sz="0" w:space="0" w:color="auto"/>
        <w:bottom w:val="none" w:sz="0" w:space="0" w:color="auto"/>
        <w:right w:val="none" w:sz="0" w:space="0" w:color="auto"/>
      </w:divBdr>
    </w:div>
    <w:div w:id="1784155402">
      <w:bodyDiv w:val="1"/>
      <w:marLeft w:val="0"/>
      <w:marRight w:val="0"/>
      <w:marTop w:val="0"/>
      <w:marBottom w:val="0"/>
      <w:divBdr>
        <w:top w:val="none" w:sz="0" w:space="0" w:color="auto"/>
        <w:left w:val="none" w:sz="0" w:space="0" w:color="auto"/>
        <w:bottom w:val="none" w:sz="0" w:space="0" w:color="auto"/>
        <w:right w:val="none" w:sz="0" w:space="0" w:color="auto"/>
      </w:divBdr>
    </w:div>
    <w:div w:id="1814910575">
      <w:bodyDiv w:val="1"/>
      <w:marLeft w:val="0"/>
      <w:marRight w:val="0"/>
      <w:marTop w:val="0"/>
      <w:marBottom w:val="0"/>
      <w:divBdr>
        <w:top w:val="none" w:sz="0" w:space="0" w:color="auto"/>
        <w:left w:val="none" w:sz="0" w:space="0" w:color="auto"/>
        <w:bottom w:val="none" w:sz="0" w:space="0" w:color="auto"/>
        <w:right w:val="none" w:sz="0" w:space="0" w:color="auto"/>
      </w:divBdr>
      <w:divsChild>
        <w:div w:id="997270496">
          <w:marLeft w:val="0"/>
          <w:marRight w:val="0"/>
          <w:marTop w:val="0"/>
          <w:marBottom w:val="0"/>
          <w:divBdr>
            <w:top w:val="none" w:sz="0" w:space="0" w:color="auto"/>
            <w:left w:val="none" w:sz="0" w:space="0" w:color="auto"/>
            <w:bottom w:val="none" w:sz="0" w:space="0" w:color="auto"/>
            <w:right w:val="none" w:sz="0" w:space="0" w:color="auto"/>
          </w:divBdr>
          <w:divsChild>
            <w:div w:id="2111586100">
              <w:marLeft w:val="0"/>
              <w:marRight w:val="0"/>
              <w:marTop w:val="0"/>
              <w:marBottom w:val="0"/>
              <w:divBdr>
                <w:top w:val="none" w:sz="0" w:space="0" w:color="auto"/>
                <w:left w:val="none" w:sz="0" w:space="0" w:color="auto"/>
                <w:bottom w:val="none" w:sz="0" w:space="0" w:color="auto"/>
                <w:right w:val="none" w:sz="0" w:space="0" w:color="auto"/>
              </w:divBdr>
              <w:divsChild>
                <w:div w:id="1872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ata.gov" TargetMode="External"/><Relationship Id="rId18" Type="http://schemas.openxmlformats.org/officeDocument/2006/relationships/hyperlink" Target="http://www.who.int/malaria/mpac/mpac_sep13_vcteg_llin_survival_report.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who.int/entity/malaria/publications/atoz/who_guidance_longevity_llins/en/"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4.png"/><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hqlibdoc.who.int/publications/2011/9789241501705_eng.pdf"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who.int/iris/bitstream/10665/80270/1/9789241505277_eng.pdf?ua=1"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ta.gov" TargetMode="External"/><Relationship Id="rId22" Type="http://schemas.openxmlformats.org/officeDocument/2006/relationships/header" Target="header2.xml"/><Relationship Id="rId27" Type="http://schemas.openxmlformats.org/officeDocument/2006/relationships/image" Target="media/image5.png"/><Relationship Id="rId30"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who.int/malaria/mpac/mpac_sep13_vcteg_llin_survival_report.pdf" TargetMode="External"/><Relationship Id="rId2" Type="http://schemas.openxmlformats.org/officeDocument/2006/relationships/hyperlink" Target="http://www.who.int/entity/malaria/publications/atoz/who_guidance_longevity_llins/en/index.html" TargetMode="External"/><Relationship Id="rId1" Type="http://schemas.openxmlformats.org/officeDocument/2006/relationships/hyperlink" Target="http://whqlibdoc.who.int/publications/2011/9789241501705_eng.pdf" TargetMode="External"/><Relationship Id="rId5" Type="http://schemas.openxmlformats.org/officeDocument/2006/relationships/hyperlink" Target="http://www.who.int/iris/bitstream/10665/80270/1/9789241505277_eng.pdf?ua=1" TargetMode="External"/><Relationship Id="rId4" Type="http://schemas.openxmlformats.org/officeDocument/2006/relationships/hyperlink" Target="http://www.who.int/iris/bitstream/10665/80270/1/9789241505277_eng.pdf?ua=1" TargetMode="External"/></Relationships>
</file>

<file path=word/documenttasks/documenttasks1.xml><?xml version="1.0" encoding="utf-8"?>
<t:Tasks xmlns:t="http://schemas.microsoft.com/office/tasks/2019/documenttasks" xmlns:oel="http://schemas.microsoft.com/office/2019/extlst">
  <t:Task id="{931390FE-5FBE-4F93-BA6B-70B3234316A7}">
    <t:Anchor>
      <t:Comment id="211787286"/>
    </t:Anchor>
    <t:History>
      <t:Event id="{245C2C77-5A4B-4272-9815-6E1FB2C750A9}" time="2021-02-24T18:20:20.113Z">
        <t:Attribution userId="S::cmouhamadou@psi.org::e6fff698-81d4-4681-a658-6bad9a3efb24" userProvider="AD" userName="Chouaibou Mouhamadou"/>
        <t:Anchor>
          <t:Comment id="211787286"/>
        </t:Anchor>
        <t:Create/>
      </t:Event>
      <t:Event id="{1E356794-383A-44EB-8CCA-322BE1195F00}" time="2021-02-24T18:20:20.113Z">
        <t:Attribution userId="S::cmouhamadou@psi.org::e6fff698-81d4-4681-a658-6bad9a3efb24" userProvider="AD" userName="Chouaibou Mouhamadou"/>
        <t:Anchor>
          <t:Comment id="211787286"/>
        </t:Anchor>
        <t:Assign userId="S::ekitts@psi.org::7a69656f-d6f4-4e12-9d9d-f751fbbf6d3e" userProvider="AD" userName="Emily Kitts"/>
      </t:Event>
      <t:Event id="{5A3FEBA9-43EF-423A-B52C-96D996E93AAD}" time="2021-02-24T18:20:20.113Z">
        <t:Attribution userId="S::cmouhamadou@psi.org::e6fff698-81d4-4681-a658-6bad9a3efb24" userProvider="AD" userName="Chouaibou Mouhamadou"/>
        <t:Anchor>
          <t:Comment id="211787286"/>
        </t:Anchor>
        <t:SetTitle title="@Emily Kitts Can you check this sentence?"/>
      </t:Event>
    </t:History>
  </t:Task>
  <t:Task id="{FAFBCFBC-614E-4F3E-AD12-EC8136244537}">
    <t:Anchor>
      <t:Comment id="635185748"/>
    </t:Anchor>
    <t:History>
      <t:Event id="{FFDC5C3C-F290-4067-A42B-5F5734B81180}" time="2022-04-04T17:53:55.622Z">
        <t:Attribution userId="S::eobi@psinigeria.org::54cf9b42-6843-4405-8776-7ed6b678eb90" userProvider="AD" userName="Emmanuel Obi"/>
        <t:Anchor>
          <t:Comment id="917743767"/>
        </t:Anchor>
        <t:Create/>
      </t:Event>
      <t:Event id="{492C3A4D-C507-4439-8ADE-1F4ED6BFFB69}" time="2022-04-04T17:53:55.622Z">
        <t:Attribution userId="S::eobi@psinigeria.org::54cf9b42-6843-4405-8776-7ed6b678eb90" userProvider="AD" userName="Emmanuel Obi"/>
        <t:Anchor>
          <t:Comment id="917743767"/>
        </t:Anchor>
        <t:Assign userId="S::spoyer@psi.org::2c045e30-2af8-4af3-8f21-77ec7517a065" userProvider="AD" userName="Stephen Poyer"/>
      </t:Event>
      <t:Event id="{D74E1932-1C5C-444C-933B-B28AB02F4341}" time="2022-04-04T17:53:55.622Z">
        <t:Attribution userId="S::eobi@psinigeria.org::54cf9b42-6843-4405-8776-7ed6b678eb90" userProvider="AD" userName="Emmanuel Obi"/>
        <t:Anchor>
          <t:Comment id="917743767"/>
        </t:Anchor>
        <t:SetTitle title="@Stephen Poyer please dea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C3E09DDA5A456D9220B83A182C3A8A"/>
        <w:category>
          <w:name w:val="General"/>
          <w:gallery w:val="placeholder"/>
        </w:category>
        <w:types>
          <w:type w:val="bbPlcHdr"/>
        </w:types>
        <w:behaviors>
          <w:behavior w:val="content"/>
        </w:behaviors>
        <w:guid w:val="{D93F1607-44AB-496B-AFCB-47C052E8A268}"/>
      </w:docPartPr>
      <w:docPartBody>
        <w:p w:rsidR="003A6FFE" w:rsidRDefault="000E19D3" w:rsidP="000E19D3">
          <w:pPr>
            <w:pStyle w:val="EEC3E09DDA5A456D9220B83A182C3A8A"/>
          </w:pPr>
          <w:r w:rsidRPr="00DB5F10">
            <w:rPr>
              <w:rStyle w:val="PlaceholderText"/>
            </w:rPr>
            <w:t>Click or tap here to enter text.</w:t>
          </w:r>
        </w:p>
      </w:docPartBody>
    </w:docPart>
    <w:docPart>
      <w:docPartPr>
        <w:name w:val="FBA87DBCF52A4FF3B6DAFEF72A844E2B"/>
        <w:category>
          <w:name w:val="General"/>
          <w:gallery w:val="placeholder"/>
        </w:category>
        <w:types>
          <w:type w:val="bbPlcHdr"/>
        </w:types>
        <w:behaviors>
          <w:behavior w:val="content"/>
        </w:behaviors>
        <w:guid w:val="{A9DA49A7-B4CE-4773-B3AE-3F92482D8156}"/>
      </w:docPartPr>
      <w:docPartBody>
        <w:p w:rsidR="003A6FFE" w:rsidRDefault="000E19D3" w:rsidP="000E19D3">
          <w:pPr>
            <w:pStyle w:val="FBA87DBCF52A4FF3B6DAFEF72A844E2B"/>
          </w:pPr>
          <w:r w:rsidRPr="009D071E">
            <w:rPr>
              <w:rStyle w:val="PlaceholderText"/>
            </w:rPr>
            <w:t>Click or tap here to enter text.</w:t>
          </w:r>
        </w:p>
      </w:docPartBody>
    </w:docPart>
    <w:docPart>
      <w:docPartPr>
        <w:name w:val="4E8E1FEB04C14ED19904D2F99F131AD2"/>
        <w:category>
          <w:name w:val="General"/>
          <w:gallery w:val="placeholder"/>
        </w:category>
        <w:types>
          <w:type w:val="bbPlcHdr"/>
        </w:types>
        <w:behaviors>
          <w:behavior w:val="content"/>
        </w:behaviors>
        <w:guid w:val="{D66FF596-8EED-4A0E-9684-452F63F44FC6}"/>
      </w:docPartPr>
      <w:docPartBody>
        <w:p w:rsidR="003A6FFE" w:rsidRDefault="000E19D3" w:rsidP="000E19D3">
          <w:pPr>
            <w:pStyle w:val="4E8E1FEB04C14ED19904D2F99F131AD2"/>
          </w:pPr>
          <w:r w:rsidRPr="009D071E">
            <w:rPr>
              <w:rStyle w:val="PlaceholderText"/>
            </w:rPr>
            <w:t>Click or tap here to enter text.</w:t>
          </w:r>
        </w:p>
      </w:docPartBody>
    </w:docPart>
    <w:docPart>
      <w:docPartPr>
        <w:name w:val="973C15F10693423CBA0495D7E24A7EA0"/>
        <w:category>
          <w:name w:val="General"/>
          <w:gallery w:val="placeholder"/>
        </w:category>
        <w:types>
          <w:type w:val="bbPlcHdr"/>
        </w:types>
        <w:behaviors>
          <w:behavior w:val="content"/>
        </w:behaviors>
        <w:guid w:val="{B572E3E2-A36B-495D-9E39-8932D4EDC626}"/>
      </w:docPartPr>
      <w:docPartBody>
        <w:p w:rsidR="00B20931" w:rsidRDefault="00B80028" w:rsidP="00B80028">
          <w:pPr>
            <w:pStyle w:val="973C15F10693423CBA0495D7E24A7EA0"/>
          </w:pPr>
          <w:r w:rsidRPr="004B63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D3"/>
    <w:rsid w:val="000E19D3"/>
    <w:rsid w:val="00114CF3"/>
    <w:rsid w:val="003A6FFE"/>
    <w:rsid w:val="00442B8A"/>
    <w:rsid w:val="006F4212"/>
    <w:rsid w:val="006F78BC"/>
    <w:rsid w:val="00742608"/>
    <w:rsid w:val="00827B83"/>
    <w:rsid w:val="00942CD4"/>
    <w:rsid w:val="00AD08E3"/>
    <w:rsid w:val="00B20931"/>
    <w:rsid w:val="00B80028"/>
    <w:rsid w:val="00C52539"/>
    <w:rsid w:val="00F20D88"/>
    <w:rsid w:val="00F94F47"/>
    <w:rsid w:val="00FD4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028"/>
    <w:rPr>
      <w:color w:val="808080"/>
    </w:rPr>
  </w:style>
  <w:style w:type="paragraph" w:customStyle="1" w:styleId="EEC3E09DDA5A456D9220B83A182C3A8A">
    <w:name w:val="EEC3E09DDA5A456D9220B83A182C3A8A"/>
    <w:rsid w:val="000E19D3"/>
  </w:style>
  <w:style w:type="paragraph" w:customStyle="1" w:styleId="FBA87DBCF52A4FF3B6DAFEF72A844E2B">
    <w:name w:val="FBA87DBCF52A4FF3B6DAFEF72A844E2B"/>
    <w:rsid w:val="000E19D3"/>
  </w:style>
  <w:style w:type="paragraph" w:customStyle="1" w:styleId="4E8E1FEB04C14ED19904D2F99F131AD2">
    <w:name w:val="4E8E1FEB04C14ED19904D2F99F131AD2"/>
    <w:rsid w:val="000E19D3"/>
  </w:style>
  <w:style w:type="paragraph" w:customStyle="1" w:styleId="973C15F10693423CBA0495D7E24A7EA0">
    <w:name w:val="973C15F10693423CBA0495D7E24A7EA0"/>
    <w:rsid w:val="00B80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9857c5-041e-4fc1-9d7d-8b03587acb27">
      <UserInfo>
        <DisplayName>Justin Rahariniaina</DisplayName>
        <AccountId>46</AccountId>
        <AccountType/>
      </UserInfo>
      <UserInfo>
        <DisplayName>Natalie Davidson</DisplayName>
        <AccountId>77</AccountId>
        <AccountType/>
      </UserInfo>
      <UserInfo>
        <DisplayName>Stephen Poyer</DisplayName>
        <AccountId>17</AccountId>
        <AccountType/>
      </UserInfo>
      <UserInfo>
        <DisplayName>Emily Kitts</DisplayName>
        <AccountId>270</AccountId>
        <AccountType/>
      </UserInfo>
      <UserInfo>
        <DisplayName>Jane Miller</DisplayName>
        <AccountId>225</AccountId>
        <AccountType/>
      </UserInfo>
      <UserInfo>
        <DisplayName>Emmanuel Obi</DisplayName>
        <AccountId>695</AccountId>
        <AccountType/>
      </UserInfo>
      <UserInfo>
        <DisplayName>Alisse Palmer</DisplayName>
        <AccountId>707</AccountId>
        <AccountType/>
      </UserInfo>
      <UserInfo>
        <DisplayName>Chouaibou Mouhamadou</DisplayName>
        <AccountId>438</AccountId>
        <AccountType/>
      </UserInfo>
      <UserInfo>
        <DisplayName>Jacky Raharinjatovo</DisplayName>
        <AccountId>739</AccountId>
        <AccountType/>
      </UserInfo>
    </SharedWithUsers>
    <v9p6 xmlns="0bd7d161-68aa-4378-85c6-89c84e437c65" xsi:nil="true"/>
    <Status xmlns="0bd7d161-68aa-4378-85c6-89c84e437c65" xsi:nil="true"/>
    <Type_x0020_l xmlns="0bd7d161-68aa-4378-85c6-89c84e437c65" xsi:nil="true"/>
    <r7ph xmlns="0bd7d161-68aa-4378-85c6-89c84e437c65" xsi:nil="true"/>
    <ddqa xmlns="0bd7d161-68aa-4378-85c6-89c84e437c65" xsi:nil="true"/>
    <lcf76f155ced4ddcb4097134ff3c332f xmlns="0bd7d161-68aa-4378-85c6-89c84e437c65">
      <Terms xmlns="http://schemas.microsoft.com/office/infopath/2007/PartnerControls"/>
    </lcf76f155ced4ddcb4097134ff3c332f>
    <TaxCatchAll xmlns="2b04e3bf-eb77-48e0-9993-e01b67b1c33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42CA9FA2906D49A87928E07A90BDE1" ma:contentTypeVersion="21" ma:contentTypeDescription="Create a new document." ma:contentTypeScope="" ma:versionID="31127b67fb1a5c47e7227c478b0e3e9e">
  <xsd:schema xmlns:xsd="http://www.w3.org/2001/XMLSchema" xmlns:xs="http://www.w3.org/2001/XMLSchema" xmlns:p="http://schemas.microsoft.com/office/2006/metadata/properties" xmlns:ns2="0bd7d161-68aa-4378-85c6-89c84e437c65" xmlns:ns3="6b9857c5-041e-4fc1-9d7d-8b03587acb27" xmlns:ns4="2b04e3bf-eb77-48e0-9993-e01b67b1c33a" targetNamespace="http://schemas.microsoft.com/office/2006/metadata/properties" ma:root="true" ma:fieldsID="23e7c49f4820a4d2ea64d6868ca5e24a" ns2:_="" ns3:_="" ns4:_="">
    <xsd:import namespace="0bd7d161-68aa-4378-85c6-89c84e437c65"/>
    <xsd:import namespace="6b9857c5-041e-4fc1-9d7d-8b03587acb27"/>
    <xsd:import namespace="2b04e3bf-eb77-48e0-9993-e01b67b1c3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ype_x0020_l" minOccurs="0"/>
                <xsd:element ref="ns2:Status" minOccurs="0"/>
                <xsd:element ref="ns2:v9p6" minOccurs="0"/>
                <xsd:element ref="ns2:ddqa" minOccurs="0"/>
                <xsd:element ref="ns2:r7ph"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d161-68aa-4378-85c6-89c84e43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ype_x0020_l" ma:index="20" nillable="true" ma:displayName="Type" ma:description="Budget&#10;Consultant&#10;IRB&#10;Labor&#10;NXP/Equipment&#10;Subcontract&#10;Travel&#10;Waiver - Allowances&#10;Waiver - CDR/FSN&#10;Waiver - Increase" ma:internalName="Type_x0020_l">
      <xsd:simpleType>
        <xsd:restriction base="dms:Note">
          <xsd:maxLength value="255"/>
        </xsd:restriction>
      </xsd:simpleType>
    </xsd:element>
    <xsd:element name="Status" ma:index="21" nillable="true" ma:displayName="Status" ma:format="Dropdown" ma:internalName="Status">
      <xsd:simpleType>
        <xsd:restriction base="dms:Choice">
          <xsd:enumeration value="Preparing"/>
          <xsd:enumeration value="Pending"/>
          <xsd:enumeration value="Approved"/>
          <xsd:enumeration value="Denied"/>
          <xsd:enumeration value="Cancelled"/>
        </xsd:restriction>
      </xsd:simpleType>
    </xsd:element>
    <xsd:element name="v9p6" ma:index="22" nillable="true" ma:displayName="Date and Time" ma:internalName="v9p6">
      <xsd:simpleType>
        <xsd:restriction base="dms:DateTime"/>
      </xsd:simpleType>
    </xsd:element>
    <xsd:element name="ddqa" ma:index="23" nillable="true" ma:displayName="Request" ma:internalName="ddqa">
      <xsd:simpleType>
        <xsd:restriction base="dms:Text"/>
      </xsd:simpleType>
    </xsd:element>
    <xsd:element name="r7ph" ma:index="24" nillable="true" ma:displayName="Employee or Consultant Name" ma:internalName="r7ph">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be66e25-6253-4f8b-9755-5684a1ad78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9857c5-041e-4fc1-9d7d-8b03587ac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4e3bf-eb77-48e0-9993-e01b67b1c33a"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5b085eb6-aa09-4d8e-acda-07d90d1c8499}" ma:internalName="TaxCatchAll" ma:showField="CatchAllData" ma:web="6b9857c5-041e-4fc1-9d7d-8b03587ac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EBCB6-6C4A-4BB2-AD51-89A4B2EF99EF}">
  <ds:schemaRefs>
    <ds:schemaRef ds:uri="http://schemas.microsoft.com/office/2006/metadata/properties"/>
    <ds:schemaRef ds:uri="http://schemas.microsoft.com/office/infopath/2007/PartnerControls"/>
    <ds:schemaRef ds:uri="6b9857c5-041e-4fc1-9d7d-8b03587acb27"/>
    <ds:schemaRef ds:uri="0bd7d161-68aa-4378-85c6-89c84e437c65"/>
    <ds:schemaRef ds:uri="2b04e3bf-eb77-48e0-9993-e01b67b1c33a"/>
  </ds:schemaRefs>
</ds:datastoreItem>
</file>

<file path=customXml/itemProps2.xml><?xml version="1.0" encoding="utf-8"?>
<ds:datastoreItem xmlns:ds="http://schemas.openxmlformats.org/officeDocument/2006/customXml" ds:itemID="{C34EFCAF-BD25-4878-90F3-21BE7B096CBD}">
  <ds:schemaRefs>
    <ds:schemaRef ds:uri="http://schemas.openxmlformats.org/officeDocument/2006/bibliography"/>
  </ds:schemaRefs>
</ds:datastoreItem>
</file>

<file path=customXml/itemProps3.xml><?xml version="1.0" encoding="utf-8"?>
<ds:datastoreItem xmlns:ds="http://schemas.openxmlformats.org/officeDocument/2006/customXml" ds:itemID="{CDF72FFD-85AB-44FC-BA25-01F4F2959F03}">
  <ds:schemaRefs>
    <ds:schemaRef ds:uri="http://schemas.microsoft.com/sharepoint/v3/contenttype/forms"/>
  </ds:schemaRefs>
</ds:datastoreItem>
</file>

<file path=customXml/itemProps4.xml><?xml version="1.0" encoding="utf-8"?>
<ds:datastoreItem xmlns:ds="http://schemas.openxmlformats.org/officeDocument/2006/customXml" ds:itemID="{99A7A15A-BA80-4322-850D-8E57D95DC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7d161-68aa-4378-85c6-89c84e437c65"/>
    <ds:schemaRef ds:uri="6b9857c5-041e-4fc1-9d7d-8b03587acb27"/>
    <ds:schemaRef ds:uri="2b04e3bf-eb77-48e0-9993-e01b67b1c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20211</Words>
  <Characters>115204</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Streamlined durability monitoring protocol</vt:lpstr>
    </vt:vector>
  </TitlesOfParts>
  <Company>Centers for Disease Control and Prevention</Company>
  <LinksUpToDate>false</LinksUpToDate>
  <CharactersWithSpaces>135145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Streamlined durability monitoring protocol</dc:title>
  <dc:creator>"Stephen Poyer" &lt;spoyer@psi.org&gt;</dc:creator>
  <cp:lastModifiedBy>Keith Esch</cp:lastModifiedBy>
  <cp:revision>5</cp:revision>
  <dcterms:created xsi:type="dcterms:W3CDTF">2023-02-03T00:13:00Z</dcterms:created>
  <dcterms:modified xsi:type="dcterms:W3CDTF">2023-02-03T00:14:00Z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0x0101008542CA9FA2906D49A87928E07A90BDE1</vt:lpwstr>
  </property>
  <property fmtid="{D5CDD505-2E9C-101B-9397-08002B2CF9AE}" pid="3" name="MSIP_Label_7b94a7b8-f06c-4dfe-bdcc-9b548fd58c31_Enabled">
    <vt:lpwstr>true</vt:lpwstr>
  </property>
  <property fmtid="{D5CDD505-2E9C-101B-9397-08002B2CF9AE}" pid="4" name="MSIP_Label_7b94a7b8-f06c-4dfe-bdcc-9b548fd58c31_SetDate">
    <vt:lpwstr>2020-11-22T16:33:36Z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dfaf913c-4008-49be-8700-d58d3e75bb62</vt:lpwstr>
  </property>
  <property fmtid="{D5CDD505-2E9C-101B-9397-08002B2CF9AE}" pid="9" name="MSIP_Label_7b94a7b8-f06c-4dfe-bdcc-9b548fd58c31_ContentBits">
    <vt:lpwstr>0</vt:lpwstr>
  </property>
  <property fmtid="{D5CDD505-2E9C-101B-9397-08002B2CF9AE}" pid="10" name="MediaServiceImageTags">
    <vt:lpwstr/>
  </property>
</Properties>
</file>