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4A8C" w14:textId="77777777" w:rsidR="00AF454F" w:rsidRDefault="00931256">
      <w:pPr>
        <w:rPr>
          <w:b/>
          <w:bCs/>
        </w:rPr>
        <w:sectPr w:rsidR="00AF454F" w:rsidSect="00757D97">
          <w:pgSz w:w="12240" w:h="15840"/>
          <w:pgMar w:top="720" w:right="720" w:bottom="720" w:left="720" w:header="720" w:footer="720" w:gutter="0"/>
          <w:cols w:space="720"/>
          <w:docGrid w:linePitch="360"/>
        </w:sectPr>
      </w:pPr>
      <w:r w:rsidRPr="00EE36C2">
        <w:rPr>
          <w:rFonts w:ascii="Gotham Medium" w:hAnsi="Gotham Medium"/>
          <w:b/>
          <w:bCs/>
          <w:noProof/>
          <w:color w:val="FF0000"/>
          <w:sz w:val="56"/>
          <w:szCs w:val="56"/>
        </w:rPr>
        <mc:AlternateContent>
          <mc:Choice Requires="wps">
            <w:drawing>
              <wp:anchor distT="0" distB="0" distL="114300" distR="114300" simplePos="0" relativeHeight="251662338" behindDoc="0" locked="0" layoutInCell="1" allowOverlap="1" wp14:anchorId="15EC560C" wp14:editId="26ADD4D7">
                <wp:simplePos x="0" y="0"/>
                <wp:positionH relativeFrom="margin">
                  <wp:posOffset>-12700</wp:posOffset>
                </wp:positionH>
                <wp:positionV relativeFrom="paragraph">
                  <wp:posOffset>1187922</wp:posOffset>
                </wp:positionV>
                <wp:extent cx="68853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85305"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line id="Straight Connector 2" style="position:absolute;z-index:251662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r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hOvwEAAN4DAAAOAAAAZHJzL2Uyb0RvYy54bWysU02P2yAQvVfqf0DcGztZZZVacfawq/RS&#10;tat+/ACChxgJGAQ0dv59B5w4q7ZS1Wp9wGaY92beY7x9GK1hJwhRo2v5clFzBk5ip92x5d+/7d9t&#10;OItJuE4YdNDyM0T+sHv7Zjv4BlbYo+kgMCJxsRl8y/uUfFNVUfZgRVygB0eHCoMVibbhWHVBDMRu&#10;TbWq6/tqwND5gBJipOjTdMh3hV8pkOmzUhESMy2n3lJZQ1kPea12W9Ecg/C9lpc2xH90YYV2VHSm&#10;ehJJsB9B/0ZltQwYUaWFRFuhUlpC0UBqlvUvar72wkPRQuZEP9sUX49Wfjo9uudANgw+NtE/h6xi&#10;VMHmN/XHxmLWeTYLxsQkBe83m/VdveZMXs+qG9CHmD4AWpY/Wm60yzpEI04fY6JilHpNyWHj2NDy&#10;9+vVumRFNLrba2PyWQzHw6MJ7CToCvf7mp58a8TwIo12xlHwJqJ8pbOBif8LKKY7ans5VcjzBTOt&#10;kBJcWl54jaPsDFPUwgys/w685GcolNn7F/CMKJXRpRlstcPwp+ppvLaspvyrA5PubMEBu3O53mIN&#10;DVFx7jLweUpf7gv89lvufgIAAP//AwBQSwMEFAAGAAgAAAAhAL44BSrcAAAACwEAAA8AAABkcnMv&#10;ZG93bnJldi54bWxMj8FqwzAQRO+F/IPYQG+JHJekxrUcQqDntk4KPSrW1ha1VsaSE/fvu4FAetzZ&#10;YeZNsZ1cJ844BOtJwWqZgECqvbHUKDgeXhcZiBA1Gd15QgW/GGBbzh4KnRt/oQ88V7ERHEIh1wra&#10;GPtcylC36HRY+h6Jf99+cDryOTTSDPrC4a6TaZJspNOWuKHVPe5brH+q0Sn4XH8d7IaCle87Gsfw&#10;tk/lulLqcT7tXkBEnOLdDFd8RoeSmU5+JBNEp2CR8pTIeva8AnE1JFn6BOJ0k2RZyP8byj8AAAD/&#10;/wMAUEsBAi0AFAAGAAgAAAAhALaDOJL+AAAA4QEAABMAAAAAAAAAAAAAAAAAAAAAAFtDb250ZW50&#10;X1R5cGVzXS54bWxQSwECLQAUAAYACAAAACEAOP0h/9YAAACUAQAACwAAAAAAAAAAAAAAAAAvAQAA&#10;X3JlbHMvLnJlbHNQSwECLQAUAAYACAAAACEA9AR4Tr8BAADeAwAADgAAAAAAAAAAAAAAAAAuAgAA&#10;ZHJzL2Uyb0RvYy54bWxQSwECLQAUAAYACAAAACEAvjgFKtwAAAALAQAADwAAAAAAAAAAAAAAAAAZ&#10;BAAAZHJzL2Rvd25yZXYueG1sUEsFBgAAAAAEAAQA8wAAACIFAAAAAA==&#10;" from="-1pt,93.55pt" to="541.15pt,93.55pt" w14:anchorId="64B22DFE">
                <v:stroke joinstyle="miter"/>
                <w10:wrap anchorx="margin"/>
              </v:line>
            </w:pict>
          </mc:Fallback>
        </mc:AlternateContent>
      </w:r>
      <w:r w:rsidR="00783D5F" w:rsidRPr="001C0FFA">
        <w:rPr>
          <w:b/>
          <w:bCs/>
          <w:noProof/>
        </w:rPr>
        <w:drawing>
          <wp:inline distT="0" distB="0" distL="0" distR="0" wp14:anchorId="75CB04B5" wp14:editId="08809456">
            <wp:extent cx="6889750" cy="1117033"/>
            <wp:effectExtent l="0" t="0" r="6350" b="6985"/>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ackground patte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89750" cy="1117033"/>
                    </a:xfrm>
                    <a:prstGeom prst="rect">
                      <a:avLst/>
                    </a:prstGeom>
                  </pic:spPr>
                </pic:pic>
              </a:graphicData>
            </a:graphic>
          </wp:inline>
        </w:drawing>
      </w:r>
    </w:p>
    <w:p w14:paraId="601298BA" w14:textId="77777777" w:rsidR="00AF454F" w:rsidRPr="00931256" w:rsidRDefault="00931256">
      <w:pPr>
        <w:spacing w:before="120"/>
        <w:ind w:left="720" w:right="720"/>
        <w:jc w:val="center"/>
        <w:rPr>
          <w:rFonts w:ascii="Gotham Medium" w:hAnsi="Gotham Medium"/>
          <w:b/>
          <w:bCs/>
          <w:color w:val="104177"/>
          <w:sz w:val="56"/>
          <w:szCs w:val="56"/>
          <w:lang w:val="fr-FR"/>
        </w:rPr>
      </w:pPr>
      <w:r w:rsidRPr="00931256">
        <w:rPr>
          <w:rFonts w:ascii="Gotham Medium" w:hAnsi="Gotham Medium"/>
          <w:b/>
          <w:bCs/>
          <w:color w:val="104177"/>
          <w:sz w:val="56"/>
          <w:szCs w:val="56"/>
          <w:lang w:val="fr-FR"/>
        </w:rPr>
        <w:t xml:space="preserve">Le projet </w:t>
      </w:r>
      <w:proofErr w:type="spellStart"/>
      <w:r w:rsidRPr="00931256">
        <w:rPr>
          <w:rFonts w:ascii="Gotham Medium" w:hAnsi="Gotham Medium"/>
          <w:b/>
          <w:bCs/>
          <w:color w:val="104177"/>
          <w:sz w:val="56"/>
          <w:szCs w:val="56"/>
          <w:lang w:val="fr-FR"/>
        </w:rPr>
        <w:t>Evolve</w:t>
      </w:r>
      <w:proofErr w:type="spellEnd"/>
      <w:r w:rsidRPr="00931256">
        <w:rPr>
          <w:rFonts w:ascii="Gotham Medium" w:hAnsi="Gotham Medium"/>
          <w:b/>
          <w:bCs/>
          <w:color w:val="104177"/>
          <w:sz w:val="56"/>
          <w:szCs w:val="56"/>
          <w:lang w:val="fr-FR"/>
        </w:rPr>
        <w:t xml:space="preserve"> du PMI </w:t>
      </w:r>
    </w:p>
    <w:p w14:paraId="4479F66E" w14:textId="77777777" w:rsidR="00AF454F" w:rsidRPr="00931256" w:rsidRDefault="00931256">
      <w:pPr>
        <w:ind w:left="720" w:right="720"/>
        <w:jc w:val="center"/>
        <w:rPr>
          <w:rFonts w:ascii="Gotham Medium" w:hAnsi="Gotham Medium"/>
          <w:b/>
          <w:bCs/>
          <w:color w:val="104177"/>
          <w:sz w:val="56"/>
          <w:szCs w:val="56"/>
          <w:lang w:val="fr-FR"/>
        </w:rPr>
      </w:pPr>
      <w:r w:rsidRPr="00931256">
        <w:rPr>
          <w:rFonts w:ascii="Gotham Medium" w:hAnsi="Gotham Medium"/>
          <w:b/>
          <w:bCs/>
          <w:color w:val="104177"/>
          <w:sz w:val="56"/>
          <w:szCs w:val="56"/>
          <w:lang w:val="fr-FR"/>
        </w:rPr>
        <w:t xml:space="preserve">Aperçu du suivi de la durabilité au Burkina Faso </w:t>
      </w:r>
      <w:r w:rsidR="0043521F" w:rsidRPr="00931256">
        <w:rPr>
          <w:rFonts w:ascii="Gotham Medium" w:hAnsi="Gotham Medium"/>
          <w:b/>
          <w:bCs/>
          <w:color w:val="104177"/>
          <w:sz w:val="56"/>
          <w:szCs w:val="56"/>
          <w:lang w:val="fr-FR"/>
        </w:rPr>
        <w:t xml:space="preserve">: 36 </w:t>
      </w:r>
      <w:r w:rsidR="00783D5F" w:rsidRPr="00931256">
        <w:rPr>
          <w:rFonts w:ascii="Gotham Medium" w:hAnsi="Gotham Medium"/>
          <w:b/>
          <w:bCs/>
          <w:color w:val="104177"/>
          <w:sz w:val="56"/>
          <w:szCs w:val="56"/>
          <w:lang w:val="fr-FR"/>
        </w:rPr>
        <w:t xml:space="preserve">mois </w:t>
      </w:r>
    </w:p>
    <w:p w14:paraId="15EFB228" w14:textId="77777777" w:rsidR="00AF454F" w:rsidRPr="00931256" w:rsidRDefault="00931256">
      <w:pPr>
        <w:ind w:left="720" w:right="720"/>
        <w:jc w:val="center"/>
        <w:rPr>
          <w:rFonts w:ascii="Gotham Medium" w:hAnsi="Gotham Medium"/>
          <w:color w:val="1F3468"/>
          <w:sz w:val="40"/>
          <w:szCs w:val="40"/>
          <w:lang w:val="fr-FR"/>
        </w:rPr>
      </w:pPr>
      <w:r w:rsidRPr="00BC79A5">
        <w:rPr>
          <w:rFonts w:ascii="Gotham Medium" w:hAnsi="Gotham Medium"/>
          <w:noProof/>
          <w:color w:val="002060"/>
          <w:sz w:val="40"/>
          <w:szCs w:val="40"/>
        </w:rPr>
        <mc:AlternateContent>
          <mc:Choice Requires="wps">
            <w:drawing>
              <wp:anchor distT="0" distB="0" distL="114300" distR="114300" simplePos="0" relativeHeight="251663362" behindDoc="0" locked="0" layoutInCell="1" allowOverlap="1" wp14:anchorId="47C74F07" wp14:editId="442FAAB1">
                <wp:simplePos x="0" y="0"/>
                <wp:positionH relativeFrom="margin">
                  <wp:posOffset>0</wp:posOffset>
                </wp:positionH>
                <wp:positionV relativeFrom="paragraph">
                  <wp:posOffset>392267</wp:posOffset>
                </wp:positionV>
                <wp:extent cx="6885305" cy="8890"/>
                <wp:effectExtent l="0" t="0" r="29845" b="29210"/>
                <wp:wrapNone/>
                <wp:docPr id="7" name="Straight Connector 7"/>
                <wp:cNvGraphicFramePr/>
                <a:graphic xmlns:a="http://schemas.openxmlformats.org/drawingml/2006/main">
                  <a:graphicData uri="http://schemas.microsoft.com/office/word/2010/wordprocessingShape">
                    <wps:wsp>
                      <wps:cNvCnPr/>
                      <wps:spPr>
                        <a:xfrm flipV="1">
                          <a:off x="0" y="0"/>
                          <a:ext cx="6885305" cy="889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line id="Straight Connector 7" style="position:absolute;flip:y;z-index:251663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r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w4zQEAAOsDAAAOAAAAZHJzL2Uyb0RvYy54bWysU8lu2zAQvRfoPxC815JdOHAEyzkkcC9F&#10;G3S709TQIsANQ9aS/75DylaCLocE1YEgZ3kz781oezdaw06AUXvX8uWi5gyc9J12x5Z//7Z/t+Es&#10;JuE6YbyDlp8h8rvd2zfbITSw8r03HSAjEBebIbS8Tyk0VRVlD1bEhQ/gyKk8WpHoiceqQzEQujXV&#10;qq5vqsFjF9BLiJGsD5OT7wq+UiDTZ6UiJGZaTr2lcmI5D/msdlvRHFGEXstLG+IVXVihHRWdoR5E&#10;Euwn6j+grJboo1dpIb2tvFJaQuFAbJb1b2y+9iJA4ULixDDLFP8frPx0unePSDIMITYxPGJmMSq0&#10;TBkdftBMCy/qlI1FtvMsG4yJSTLebDbr9/WaM0m+zea2qFpNKBktYEwfwFuWLy032mVSohGnjzFR&#10;ZQq9hmSzcWxo+e16tS5R0Rvd7bUx2RfxeLg3yE6C5rnf1/TlERLCszB6GUfGJ0blls4GJvwvoJju&#10;qPOJW1k2mGGFlODS8oJrHEXnNEUtzIn11Fre0n8lXuJzKpRFfEnynFEqe5fmZKudx79VT+O1ZTXF&#10;XxWYeGcJDr47l1kXaWijinKX7c8r+/xd0p/+0d0vAAAA//8DAFBLAwQUAAYACAAAACEAZNG239sA&#10;AAAHAQAADwAAAGRycy9kb3ducmV2LnhtbEyPwWrDMBBE74H+g9hCb4nsuJjUtRxKIYVCLkn7AbK1&#10;tU2llbEU2/n7bE7tcWeGmbflfnFWTDiG3pOCdJOAQGq86alV8P11WO9AhKjJaOsJFVwxwL56WJW6&#10;MH6mE07n2AouoVBoBV2MQyFlaDp0Omz8gMTejx+djnyOrTSjnrncWblNklw63RMvdHrA9w6b3/PF&#10;Kfg0c3vA9HTM/fTijn1qs4/aKvX0uLy9goi4xL8w3PEZHSpmqv2FTBBWAT8SFeQp89/dZPecgahZ&#10;ybYgq1L+569uAAAA//8DAFBLAQItABQABgAIAAAAIQC2gziS/gAAAOEBAAATAAAAAAAAAAAAAAAA&#10;AAAAAABbQ29udGVudF9UeXBlc10ueG1sUEsBAi0AFAAGAAgAAAAhADj9If/WAAAAlAEAAAsAAAAA&#10;AAAAAAAAAAAALwEAAF9yZWxzLy5yZWxzUEsBAi0AFAAGAAgAAAAhAHnc7DjNAQAA6wMAAA4AAAAA&#10;AAAAAAAAAAAALgIAAGRycy9lMm9Eb2MueG1sUEsBAi0AFAAGAAgAAAAhAGTRtt/bAAAABwEAAA8A&#10;AAAAAAAAAAAAAAAAJwQAAGRycy9kb3ducmV2LnhtbFBLBQYAAAAABAAEAPMAAAAvBQAAAAA=&#10;" from="0,30.9pt" to="542.15pt,31.6pt" w14:anchorId="0F153F98">
                <v:stroke joinstyle="miter"/>
                <w10:wrap anchorx="margin"/>
              </v:line>
            </w:pict>
          </mc:Fallback>
        </mc:AlternateContent>
      </w:r>
      <w:r w:rsidR="0043521F" w:rsidRPr="00931256">
        <w:rPr>
          <w:rFonts w:ascii="Gotham Medium" w:hAnsi="Gotham Medium"/>
          <w:color w:val="1F3468"/>
          <w:sz w:val="40"/>
          <w:szCs w:val="40"/>
          <w:lang w:val="fr-FR"/>
        </w:rPr>
        <w:t>Du 4 juillet au 19 août 2022</w:t>
      </w:r>
    </w:p>
    <w:p w14:paraId="279253FE" w14:textId="77777777" w:rsidR="00DD4637" w:rsidRPr="00931256" w:rsidRDefault="00DD4637" w:rsidP="00783D5F">
      <w:pPr>
        <w:ind w:left="720" w:right="720"/>
        <w:jc w:val="center"/>
        <w:rPr>
          <w:rFonts w:ascii="Gotham Medium" w:hAnsi="Gotham Medium"/>
          <w:color w:val="1F3468"/>
          <w:sz w:val="40"/>
          <w:szCs w:val="40"/>
          <w:lang w:val="fr-FR"/>
        </w:rPr>
      </w:pPr>
    </w:p>
    <w:p w14:paraId="33ACF83D" w14:textId="77777777" w:rsidR="00846D71" w:rsidRPr="00931256" w:rsidRDefault="00846D71" w:rsidP="00DC6A18">
      <w:pPr>
        <w:ind w:left="720" w:right="720"/>
        <w:rPr>
          <w:rFonts w:ascii="Gotham Medium" w:hAnsi="Gotham Medium"/>
          <w:color w:val="1F3468"/>
          <w:sz w:val="40"/>
          <w:szCs w:val="40"/>
          <w:lang w:val="fr-FR"/>
        </w:rPr>
        <w:sectPr w:rsidR="00846D71" w:rsidRPr="00931256" w:rsidSect="009C5EA8">
          <w:type w:val="continuous"/>
          <w:pgSz w:w="12240" w:h="15840"/>
          <w:pgMar w:top="720" w:right="720" w:bottom="720" w:left="720" w:header="720" w:footer="720" w:gutter="0"/>
          <w:cols w:space="720"/>
          <w:docGrid w:linePitch="360"/>
        </w:sectPr>
      </w:pPr>
    </w:p>
    <w:p w14:paraId="0DBC0226" w14:textId="77777777" w:rsidR="00AF454F" w:rsidRPr="00931256" w:rsidRDefault="00931256">
      <w:pPr>
        <w:pStyle w:val="Heading2"/>
        <w:numPr>
          <w:ilvl w:val="0"/>
          <w:numId w:val="0"/>
        </w:numPr>
        <w:ind w:left="720" w:hanging="720"/>
        <w:rPr>
          <w:lang w:val="fr-FR"/>
        </w:rPr>
      </w:pPr>
      <w:bookmarkStart w:id="0" w:name="_Hlk125990186"/>
      <w:r w:rsidRPr="00931256">
        <w:rPr>
          <w:lang w:val="fr-FR"/>
        </w:rPr>
        <w:lastRenderedPageBreak/>
        <w:t>Aperçu de l'étude</w:t>
      </w:r>
    </w:p>
    <w:p w14:paraId="00AB11F3" w14:textId="6A4841E9" w:rsidR="00AF454F" w:rsidRDefault="00620298">
      <w:pPr>
        <w:pStyle w:val="1-BodyText"/>
        <w:rPr>
          <w:b/>
          <w:bCs/>
        </w:rPr>
      </w:pPr>
      <w:proofErr w:type="spellStart"/>
      <w:r w:rsidRPr="006576A0">
        <w:rPr>
          <w:b/>
          <w:bCs/>
        </w:rPr>
        <w:t>Produits</w:t>
      </w:r>
      <w:proofErr w:type="spellEnd"/>
      <w:r w:rsidRPr="006576A0">
        <w:rPr>
          <w:b/>
          <w:bCs/>
        </w:rPr>
        <w:t xml:space="preserve"> </w:t>
      </w:r>
      <w:proofErr w:type="spellStart"/>
      <w:proofErr w:type="gramStart"/>
      <w:r w:rsidR="00931256">
        <w:rPr>
          <w:b/>
          <w:bCs/>
        </w:rPr>
        <w:t>mousitquaires</w:t>
      </w:r>
      <w:proofErr w:type="spellEnd"/>
      <w:r w:rsidR="00931256" w:rsidRPr="006576A0">
        <w:rPr>
          <w:b/>
          <w:bCs/>
        </w:rPr>
        <w:t xml:space="preserve"> :</w:t>
      </w:r>
      <w:proofErr w:type="gramEnd"/>
    </w:p>
    <w:p w14:paraId="3DDC35D9" w14:textId="77777777" w:rsidR="00AF454F" w:rsidRPr="00931256" w:rsidRDefault="00931256">
      <w:pPr>
        <w:pStyle w:val="1-BodyText"/>
        <w:numPr>
          <w:ilvl w:val="0"/>
          <w:numId w:val="6"/>
        </w:numPr>
        <w:rPr>
          <w:lang w:val="fr-FR"/>
        </w:rPr>
      </w:pPr>
      <w:proofErr w:type="spellStart"/>
      <w:r w:rsidRPr="00931256">
        <w:rPr>
          <w:lang w:val="fr-FR"/>
        </w:rPr>
        <w:t>Interceptor</w:t>
      </w:r>
      <w:proofErr w:type="spellEnd"/>
      <w:r w:rsidRPr="00931256">
        <w:rPr>
          <w:lang w:val="fr-FR"/>
        </w:rPr>
        <w:t xml:space="preserve">® G2 (alpha-cyperméthrine + </w:t>
      </w:r>
      <w:proofErr w:type="spellStart"/>
      <w:r w:rsidRPr="00931256">
        <w:rPr>
          <w:lang w:val="fr-FR"/>
        </w:rPr>
        <w:t>chlorfénapyr</w:t>
      </w:r>
      <w:proofErr w:type="spellEnd"/>
      <w:r w:rsidRPr="00931256">
        <w:rPr>
          <w:lang w:val="fr-FR"/>
        </w:rPr>
        <w:t>)</w:t>
      </w:r>
    </w:p>
    <w:p w14:paraId="440AA3DE" w14:textId="77777777" w:rsidR="00AF454F" w:rsidRDefault="00931256">
      <w:pPr>
        <w:pStyle w:val="1-BodyText"/>
        <w:numPr>
          <w:ilvl w:val="0"/>
          <w:numId w:val="6"/>
        </w:numPr>
      </w:pPr>
      <w:r>
        <w:t>Interceptor® (alpha-</w:t>
      </w:r>
      <w:proofErr w:type="spellStart"/>
      <w:r>
        <w:t>cyperméthrine</w:t>
      </w:r>
      <w:proofErr w:type="spellEnd"/>
      <w:r>
        <w:t>)</w:t>
      </w:r>
    </w:p>
    <w:p w14:paraId="673D5F60" w14:textId="77777777" w:rsidR="00AF454F" w:rsidRDefault="00931256">
      <w:pPr>
        <w:pStyle w:val="1-BodyText"/>
        <w:numPr>
          <w:ilvl w:val="0"/>
          <w:numId w:val="6"/>
        </w:numPr>
      </w:pPr>
      <w:r>
        <w:t>PermaNet® 3.0 (deltaméthrine + PBO)</w:t>
      </w:r>
    </w:p>
    <w:p w14:paraId="3880DD03" w14:textId="77777777" w:rsidR="00AF454F" w:rsidRPr="00931256" w:rsidRDefault="00931256">
      <w:pPr>
        <w:pStyle w:val="1-BodyText"/>
        <w:rPr>
          <w:lang w:val="fr-FR"/>
        </w:rPr>
      </w:pPr>
      <w:r w:rsidRPr="00931256">
        <w:rPr>
          <w:b/>
          <w:bCs/>
          <w:lang w:val="fr-FR"/>
        </w:rPr>
        <w:t>Conception :</w:t>
      </w:r>
      <w:r w:rsidRPr="00931256">
        <w:rPr>
          <w:lang w:val="fr-FR"/>
        </w:rPr>
        <w:t xml:space="preserve"> Trois marques dans des zones similaires</w:t>
      </w:r>
    </w:p>
    <w:p w14:paraId="42AB8E96" w14:textId="77777777" w:rsidR="00AF454F" w:rsidRPr="00931256" w:rsidRDefault="00931256">
      <w:pPr>
        <w:pStyle w:val="1-BodyText"/>
        <w:rPr>
          <w:lang w:val="fr-FR"/>
        </w:rPr>
      </w:pPr>
      <w:r w:rsidRPr="00931256">
        <w:rPr>
          <w:b/>
          <w:bCs/>
          <w:lang w:val="fr-FR"/>
        </w:rPr>
        <w:t xml:space="preserve">Date de la campagne : </w:t>
      </w:r>
      <w:r w:rsidRPr="00931256">
        <w:rPr>
          <w:lang w:val="fr-FR"/>
        </w:rPr>
        <w:t>juin-novembre 2018</w:t>
      </w:r>
    </w:p>
    <w:p w14:paraId="4A89E9CE" w14:textId="77777777" w:rsidR="00AF454F" w:rsidRPr="00931256" w:rsidRDefault="00931256">
      <w:pPr>
        <w:pStyle w:val="1-BodyText"/>
        <w:rPr>
          <w:lang w:val="fr-FR"/>
        </w:rPr>
      </w:pPr>
      <w:r w:rsidRPr="00931256">
        <w:rPr>
          <w:b/>
          <w:bCs/>
          <w:lang w:val="fr-FR"/>
        </w:rPr>
        <w:t>Dernier cycle de collecte de données :</w:t>
      </w:r>
      <w:r w:rsidRPr="00931256">
        <w:rPr>
          <w:lang w:val="fr-FR"/>
        </w:rPr>
        <w:t xml:space="preserve"> 36 mois (4 juillet - 19 août 2022)</w:t>
      </w:r>
    </w:p>
    <w:p w14:paraId="27DB7175" w14:textId="77777777" w:rsidR="00AF454F" w:rsidRPr="00931256" w:rsidRDefault="00931256">
      <w:pPr>
        <w:pStyle w:val="Heading2"/>
        <w:numPr>
          <w:ilvl w:val="0"/>
          <w:numId w:val="0"/>
        </w:numPr>
        <w:ind w:left="720" w:hanging="720"/>
        <w:rPr>
          <w:lang w:val="fr-FR"/>
        </w:rPr>
      </w:pPr>
      <w:r w:rsidRPr="00931256">
        <w:rPr>
          <w:lang w:val="fr-FR"/>
        </w:rPr>
        <w:t>Localisation des sites d'étude au Burkina Faso</w:t>
      </w:r>
    </w:p>
    <w:p w14:paraId="289C6561" w14:textId="77777777" w:rsidR="006576A0" w:rsidRPr="006576A0" w:rsidRDefault="00FD602A" w:rsidP="006576A0">
      <w:r w:rsidRPr="000A3F37">
        <w:rPr>
          <w:rFonts w:ascii="Garamond" w:hAnsi="Garamond"/>
          <w:noProof/>
        </w:rPr>
        <w:drawing>
          <wp:inline distT="0" distB="0" distL="0" distR="0" wp14:anchorId="73B41865" wp14:editId="5F18E190">
            <wp:extent cx="5748736" cy="4037965"/>
            <wp:effectExtent l="19050" t="19050" r="23495" b="19685"/>
            <wp:docPr id="1" name="Picture 1" descr="A picture containing diagram, map,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 map, tex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94" t="871" r="1163" b="3050"/>
                    <a:stretch/>
                  </pic:blipFill>
                  <pic:spPr bwMode="auto">
                    <a:xfrm>
                      <a:off x="0" y="0"/>
                      <a:ext cx="5748736" cy="4037965"/>
                    </a:xfrm>
                    <a:prstGeom prst="rect">
                      <a:avLst/>
                    </a:prstGeom>
                    <a:noFill/>
                    <a:ln w="9525">
                      <a:solidFill>
                        <a:sysClr val="windowText" lastClr="000000"/>
                      </a:solidFill>
                    </a:ln>
                    <a:extLst>
                      <a:ext uri="{53640926-AAD7-44D8-BBD7-CCE9431645EC}">
                        <a14:shadowObscured xmlns:a14="http://schemas.microsoft.com/office/drawing/2010/main"/>
                      </a:ext>
                    </a:extLst>
                  </pic:spPr>
                </pic:pic>
              </a:graphicData>
            </a:graphic>
          </wp:inline>
        </w:drawing>
      </w:r>
    </w:p>
    <w:p w14:paraId="12EA05D8" w14:textId="77777777" w:rsidR="00832861" w:rsidRDefault="00832861">
      <w:pPr>
        <w:spacing w:line="259" w:lineRule="auto"/>
        <w:rPr>
          <w:rFonts w:ascii="Gill Sans" w:eastAsia="Times New Roman" w:hAnsi="Gill Sans" w:cs="Times New Roman"/>
          <w:snapToGrid w:val="0"/>
          <w:color w:val="002A6C"/>
          <w:sz w:val="32"/>
          <w:szCs w:val="20"/>
        </w:rPr>
      </w:pPr>
      <w:r>
        <w:br w:type="page"/>
      </w:r>
    </w:p>
    <w:p w14:paraId="36EEED83" w14:textId="77777777" w:rsidR="00AF454F" w:rsidRPr="00931256" w:rsidRDefault="00931256">
      <w:pPr>
        <w:pStyle w:val="Heading2"/>
        <w:numPr>
          <w:ilvl w:val="0"/>
          <w:numId w:val="0"/>
        </w:numPr>
        <w:ind w:left="720" w:hanging="720"/>
        <w:rPr>
          <w:lang w:val="fr-FR"/>
        </w:rPr>
      </w:pPr>
      <w:r w:rsidRPr="00931256">
        <w:rPr>
          <w:lang w:val="fr-FR"/>
        </w:rPr>
        <w:lastRenderedPageBreak/>
        <w:t>Principaux résultats</w:t>
      </w:r>
    </w:p>
    <w:p w14:paraId="071A7D5B" w14:textId="6C0BE58D" w:rsidR="00931256" w:rsidRDefault="00931256">
      <w:pPr>
        <w:pStyle w:val="1-BodyText"/>
        <w:rPr>
          <w:lang w:val="fr-FR"/>
        </w:rPr>
      </w:pPr>
      <w:r w:rsidRPr="00931256">
        <w:rPr>
          <w:lang w:val="fr-FR"/>
        </w:rPr>
        <w:t>A la fin de l'enquête, la proportion de moustiquaires de cohorte restantes et en bon état était similaire dans les trois sites d'étude (80% à Banfor</w:t>
      </w:r>
      <w:r w:rsidRPr="00931256">
        <w:rPr>
          <w:lang w:val="fr-FR"/>
        </w:rPr>
        <w:t xml:space="preserve">a et Gaoua, et 90% à Orodara). Les MII </w:t>
      </w:r>
      <w:proofErr w:type="spellStart"/>
      <w:r w:rsidRPr="00931256">
        <w:rPr>
          <w:lang w:val="fr-FR"/>
        </w:rPr>
        <w:t>Interceptor</w:t>
      </w:r>
      <w:proofErr w:type="spellEnd"/>
      <w:r w:rsidRPr="00931256">
        <w:rPr>
          <w:lang w:val="fr-FR"/>
        </w:rPr>
        <w:t>® ont maintenu la mortalité la plus élevée malgré la perte de contenu chimique la plus importante (70 % de mortalité sur 24 heures malgré une réduction moyenne de 76 % du contenu en alpha-cyperméthrine aprè</w:t>
      </w:r>
      <w:r w:rsidRPr="00931256">
        <w:rPr>
          <w:lang w:val="fr-FR"/>
        </w:rPr>
        <w:t xml:space="preserve">s 36 mois). Inversement, les MII </w:t>
      </w:r>
      <w:proofErr w:type="spellStart"/>
      <w:r w:rsidRPr="00931256">
        <w:rPr>
          <w:lang w:val="fr-FR"/>
        </w:rPr>
        <w:t>PermaNet</w:t>
      </w:r>
      <w:proofErr w:type="spellEnd"/>
      <w:r w:rsidRPr="00931256">
        <w:rPr>
          <w:lang w:val="fr-FR"/>
        </w:rPr>
        <w:t xml:space="preserve"> 3.0 présentaient la mortalité la plus faible bien qu'elles aient conservé la plus grande quantité de produits chimiques (26 % de mortalité sur 24 heures malgré une réduction moyenne de 49 % de la teneur en produits</w:t>
      </w:r>
      <w:r w:rsidRPr="00931256">
        <w:rPr>
          <w:lang w:val="fr-FR"/>
        </w:rPr>
        <w:t xml:space="preserve"> chimiques PBO après 36 mois).</w:t>
      </w:r>
    </w:p>
    <w:p w14:paraId="1F725533" w14:textId="77777777" w:rsidR="00931256" w:rsidRDefault="00931256">
      <w:pPr>
        <w:spacing w:line="259" w:lineRule="auto"/>
        <w:rPr>
          <w:lang w:val="fr-FR"/>
        </w:rPr>
      </w:pPr>
      <w:r>
        <w:rPr>
          <w:lang w:val="fr-FR"/>
        </w:rPr>
        <w:br w:type="page"/>
      </w:r>
    </w:p>
    <w:p w14:paraId="5FF5996D" w14:textId="77777777" w:rsidR="00AF454F" w:rsidRPr="00931256" w:rsidRDefault="00AF454F">
      <w:pPr>
        <w:pStyle w:val="1-BodyText"/>
        <w:rPr>
          <w:lang w:val="fr-FR"/>
        </w:rPr>
      </w:pPr>
    </w:p>
    <w:tbl>
      <w:tblPr>
        <w:tblStyle w:val="TableGrid"/>
        <w:tblW w:w="10170" w:type="dxa"/>
        <w:jc w:val="center"/>
        <w:tblBorders>
          <w:left w:val="none" w:sz="0" w:space="0" w:color="auto"/>
          <w:right w:val="none" w:sz="0" w:space="0" w:color="auto"/>
        </w:tblBorders>
        <w:tblLook w:val="04A0" w:firstRow="1" w:lastRow="0" w:firstColumn="1" w:lastColumn="0" w:noHBand="0" w:noVBand="1"/>
      </w:tblPr>
      <w:tblGrid>
        <w:gridCol w:w="1492"/>
        <w:gridCol w:w="1208"/>
        <w:gridCol w:w="900"/>
        <w:gridCol w:w="1461"/>
        <w:gridCol w:w="1055"/>
        <w:gridCol w:w="1056"/>
        <w:gridCol w:w="1828"/>
        <w:gridCol w:w="1170"/>
      </w:tblGrid>
      <w:tr w:rsidR="004F5251" w:rsidRPr="003F299B" w14:paraId="1AF78037" w14:textId="77777777" w:rsidTr="00832861">
        <w:trPr>
          <w:trHeight w:val="128"/>
          <w:jc w:val="center"/>
        </w:trPr>
        <w:tc>
          <w:tcPr>
            <w:tcW w:w="1492" w:type="dxa"/>
            <w:vMerge w:val="restart"/>
            <w:shd w:val="clear" w:color="auto" w:fill="0067B9"/>
          </w:tcPr>
          <w:p w14:paraId="1E47B978" w14:textId="77777777" w:rsidR="00AF454F" w:rsidRDefault="00931256">
            <w:pPr>
              <w:pStyle w:val="TableHeader"/>
            </w:pPr>
            <w:r>
              <w:t>Site</w:t>
            </w:r>
          </w:p>
        </w:tc>
        <w:tc>
          <w:tcPr>
            <w:tcW w:w="1208" w:type="dxa"/>
            <w:vMerge w:val="restart"/>
            <w:shd w:val="clear" w:color="auto" w:fill="0067B9"/>
          </w:tcPr>
          <w:p w14:paraId="40A2E6EB" w14:textId="77777777" w:rsidR="00AF454F" w:rsidRPr="00931256" w:rsidRDefault="00931256">
            <w:pPr>
              <w:pStyle w:val="TableHeader"/>
              <w:rPr>
                <w:lang w:val="fr-FR"/>
              </w:rPr>
            </w:pPr>
            <w:r w:rsidRPr="00931256">
              <w:rPr>
                <w:lang w:val="fr-FR"/>
              </w:rPr>
              <w:t>Tour d'enquête et temps écoulé depuis la distribution (mois)</w:t>
            </w:r>
          </w:p>
        </w:tc>
        <w:tc>
          <w:tcPr>
            <w:tcW w:w="900" w:type="dxa"/>
            <w:vMerge w:val="restart"/>
            <w:shd w:val="clear" w:color="auto" w:fill="0067B9"/>
          </w:tcPr>
          <w:p w14:paraId="4481934C" w14:textId="77777777" w:rsidR="00AF454F" w:rsidRDefault="00931256">
            <w:pPr>
              <w:pStyle w:val="TableHeader"/>
            </w:pPr>
            <w:r>
              <w:t>Usure par attrition (%)</w:t>
            </w:r>
          </w:p>
        </w:tc>
        <w:tc>
          <w:tcPr>
            <w:tcW w:w="1461" w:type="dxa"/>
            <w:vMerge w:val="restart"/>
            <w:shd w:val="clear" w:color="auto" w:fill="0067B9"/>
          </w:tcPr>
          <w:p w14:paraId="39FCA0DA" w14:textId="1965D2BB" w:rsidR="00AF454F" w:rsidRPr="00931256" w:rsidRDefault="00931256">
            <w:pPr>
              <w:pStyle w:val="TableHeader"/>
              <w:rPr>
                <w:lang w:val="fr-FR"/>
              </w:rPr>
            </w:pPr>
            <w:proofErr w:type="gramStart"/>
            <w:r>
              <w:rPr>
                <w:lang w:val="fr-FR"/>
              </w:rPr>
              <w:t>Moustiquaire</w:t>
            </w:r>
            <w:r w:rsidRPr="00931256">
              <w:rPr>
                <w:lang w:val="fr-FR"/>
              </w:rPr>
              <w:t>s restants</w:t>
            </w:r>
            <w:proofErr w:type="gramEnd"/>
            <w:r w:rsidRPr="00931256">
              <w:rPr>
                <w:lang w:val="fr-FR"/>
              </w:rPr>
              <w:t xml:space="preserve"> en état de marche %</w:t>
            </w:r>
          </w:p>
          <w:p w14:paraId="2BB3A7A9" w14:textId="77777777" w:rsidR="00AF454F" w:rsidRDefault="00931256">
            <w:pPr>
              <w:pStyle w:val="TableHeader"/>
            </w:pPr>
            <w:r>
              <w:t>(N)</w:t>
            </w:r>
          </w:p>
        </w:tc>
        <w:tc>
          <w:tcPr>
            <w:tcW w:w="2111" w:type="dxa"/>
            <w:gridSpan w:val="2"/>
            <w:shd w:val="clear" w:color="auto" w:fill="0067B9"/>
          </w:tcPr>
          <w:p w14:paraId="2633B76B" w14:textId="77777777" w:rsidR="00AF454F" w:rsidRPr="00931256" w:rsidRDefault="00931256">
            <w:pPr>
              <w:pStyle w:val="TableHeader"/>
              <w:rPr>
                <w:lang w:val="fr-FR"/>
              </w:rPr>
            </w:pPr>
            <w:r w:rsidRPr="00931256">
              <w:rPr>
                <w:lang w:val="fr-FR"/>
              </w:rPr>
              <w:t>Moustiquaires restantes suspendues au-dessus de l'espace de couchage (%)</w:t>
            </w:r>
          </w:p>
        </w:tc>
        <w:tc>
          <w:tcPr>
            <w:tcW w:w="1828" w:type="dxa"/>
            <w:vMerge w:val="restart"/>
            <w:shd w:val="clear" w:color="auto" w:fill="0067B9"/>
          </w:tcPr>
          <w:p w14:paraId="2910401D" w14:textId="77777777" w:rsidR="00AF454F" w:rsidRPr="00931256" w:rsidRDefault="00931256">
            <w:pPr>
              <w:pStyle w:val="TableHeader"/>
              <w:rPr>
                <w:lang w:val="fr-FR"/>
              </w:rPr>
            </w:pPr>
            <w:r w:rsidRPr="00931256">
              <w:rPr>
                <w:lang w:val="fr-FR"/>
              </w:rPr>
              <w:t>Mortalité à 24/72 heur</w:t>
            </w:r>
            <w:r w:rsidRPr="00931256">
              <w:rPr>
                <w:lang w:val="fr-FR"/>
              </w:rPr>
              <w:t>es contre les souches de moustiques sensibles ou résistantes (%)</w:t>
            </w:r>
          </w:p>
        </w:tc>
        <w:tc>
          <w:tcPr>
            <w:tcW w:w="1170" w:type="dxa"/>
            <w:vMerge w:val="restart"/>
            <w:shd w:val="clear" w:color="auto" w:fill="0067B9"/>
          </w:tcPr>
          <w:p w14:paraId="6F7873DF" w14:textId="77777777" w:rsidR="00AF454F" w:rsidRDefault="00931256">
            <w:pPr>
              <w:pStyle w:val="TableHeader"/>
            </w:pPr>
            <w:proofErr w:type="spellStart"/>
            <w:r>
              <w:t>Contenu</w:t>
            </w:r>
            <w:proofErr w:type="spellEnd"/>
            <w:r>
              <w:t xml:space="preserve"> </w:t>
            </w:r>
            <w:proofErr w:type="spellStart"/>
            <w:r>
              <w:t>chimique</w:t>
            </w:r>
            <w:proofErr w:type="spellEnd"/>
          </w:p>
          <w:p w14:paraId="7B021BF5" w14:textId="77777777" w:rsidR="00AF454F" w:rsidRDefault="00931256">
            <w:pPr>
              <w:pStyle w:val="TableHeader"/>
            </w:pPr>
            <w:r>
              <w:t>N (IC 95 %)</w:t>
            </w:r>
          </w:p>
        </w:tc>
      </w:tr>
      <w:tr w:rsidR="004F5251" w:rsidRPr="003F299B" w14:paraId="35C4973A" w14:textId="77777777" w:rsidTr="00832861">
        <w:trPr>
          <w:trHeight w:val="127"/>
          <w:jc w:val="center"/>
        </w:trPr>
        <w:tc>
          <w:tcPr>
            <w:tcW w:w="1492" w:type="dxa"/>
            <w:vMerge/>
            <w:shd w:val="clear" w:color="auto" w:fill="0067B9"/>
          </w:tcPr>
          <w:p w14:paraId="23FE7B59" w14:textId="77777777" w:rsidR="00F01991" w:rsidRPr="003F299B" w:rsidRDefault="00F01991" w:rsidP="00844901">
            <w:pPr>
              <w:pStyle w:val="TableHeader"/>
            </w:pPr>
          </w:p>
        </w:tc>
        <w:tc>
          <w:tcPr>
            <w:tcW w:w="1208" w:type="dxa"/>
            <w:vMerge/>
            <w:shd w:val="clear" w:color="auto" w:fill="0067B9"/>
          </w:tcPr>
          <w:p w14:paraId="74CED61A" w14:textId="77777777" w:rsidR="00F01991" w:rsidRPr="003F299B" w:rsidRDefault="00F01991" w:rsidP="00844901">
            <w:pPr>
              <w:pStyle w:val="TableHeader"/>
            </w:pPr>
          </w:p>
        </w:tc>
        <w:tc>
          <w:tcPr>
            <w:tcW w:w="900" w:type="dxa"/>
            <w:vMerge/>
            <w:shd w:val="clear" w:color="auto" w:fill="0067B9"/>
          </w:tcPr>
          <w:p w14:paraId="3DF89C4E" w14:textId="77777777" w:rsidR="00F01991" w:rsidRPr="003F299B" w:rsidRDefault="00F01991" w:rsidP="00844901">
            <w:pPr>
              <w:pStyle w:val="TableHeader"/>
            </w:pPr>
          </w:p>
        </w:tc>
        <w:tc>
          <w:tcPr>
            <w:tcW w:w="1461" w:type="dxa"/>
            <w:vMerge/>
            <w:shd w:val="clear" w:color="auto" w:fill="0067B9"/>
          </w:tcPr>
          <w:p w14:paraId="059135BB" w14:textId="77777777" w:rsidR="00F01991" w:rsidRPr="003F299B" w:rsidRDefault="00F01991" w:rsidP="00844901">
            <w:pPr>
              <w:pStyle w:val="TableHeader"/>
            </w:pPr>
          </w:p>
        </w:tc>
        <w:tc>
          <w:tcPr>
            <w:tcW w:w="1055" w:type="dxa"/>
            <w:shd w:val="clear" w:color="auto" w:fill="0067B9"/>
          </w:tcPr>
          <w:p w14:paraId="2EC6EECC" w14:textId="77777777" w:rsidR="00AF454F" w:rsidRDefault="00931256">
            <w:pPr>
              <w:pStyle w:val="TableHeader"/>
            </w:pPr>
            <w:r>
              <w:t>Campagne</w:t>
            </w:r>
          </w:p>
        </w:tc>
        <w:tc>
          <w:tcPr>
            <w:tcW w:w="1056" w:type="dxa"/>
            <w:shd w:val="clear" w:color="auto" w:fill="0067B9"/>
          </w:tcPr>
          <w:p w14:paraId="20C3D3DD" w14:textId="77777777" w:rsidR="00AF454F" w:rsidRDefault="00931256">
            <w:pPr>
              <w:pStyle w:val="TableHeader"/>
            </w:pPr>
            <w:r>
              <w:t>Autres</w:t>
            </w:r>
          </w:p>
        </w:tc>
        <w:tc>
          <w:tcPr>
            <w:tcW w:w="1828" w:type="dxa"/>
            <w:vMerge/>
            <w:shd w:val="clear" w:color="auto" w:fill="0067B9"/>
          </w:tcPr>
          <w:p w14:paraId="13A39144" w14:textId="77777777" w:rsidR="00F01991" w:rsidRPr="003F299B" w:rsidRDefault="00F01991" w:rsidP="00844901">
            <w:pPr>
              <w:pStyle w:val="TableHeader"/>
            </w:pPr>
          </w:p>
        </w:tc>
        <w:tc>
          <w:tcPr>
            <w:tcW w:w="1170" w:type="dxa"/>
            <w:vMerge/>
            <w:shd w:val="clear" w:color="auto" w:fill="0067B9"/>
          </w:tcPr>
          <w:p w14:paraId="0508983A" w14:textId="77777777" w:rsidR="00F01991" w:rsidRPr="003F299B" w:rsidRDefault="00F01991" w:rsidP="00844901">
            <w:pPr>
              <w:pStyle w:val="TableHeader"/>
            </w:pPr>
          </w:p>
        </w:tc>
      </w:tr>
      <w:tr w:rsidR="00844901" w14:paraId="21091EB7" w14:textId="77777777" w:rsidTr="00832861">
        <w:trPr>
          <w:jc w:val="center"/>
        </w:trPr>
        <w:tc>
          <w:tcPr>
            <w:tcW w:w="1492" w:type="dxa"/>
            <w:vMerge w:val="restart"/>
          </w:tcPr>
          <w:p w14:paraId="51EA61B6" w14:textId="77777777" w:rsidR="00AF454F" w:rsidRDefault="00931256">
            <w:pPr>
              <w:pStyle w:val="1-BodyText"/>
            </w:pPr>
            <w:r>
              <w:t>Banfora</w:t>
            </w:r>
          </w:p>
          <w:p w14:paraId="27B3748F" w14:textId="77777777" w:rsidR="00AF454F" w:rsidRDefault="00931256">
            <w:pPr>
              <w:pStyle w:val="1-BodyText"/>
            </w:pPr>
            <w:r>
              <w:t>(</w:t>
            </w:r>
            <w:r w:rsidRPr="004213EA">
              <w:t>Interceptor® G2)</w:t>
            </w:r>
          </w:p>
        </w:tc>
        <w:tc>
          <w:tcPr>
            <w:tcW w:w="1208" w:type="dxa"/>
            <w:tcBorders>
              <w:bottom w:val="dotted" w:sz="4" w:space="0" w:color="auto"/>
              <w:right w:val="single" w:sz="4" w:space="0" w:color="auto"/>
            </w:tcBorders>
            <w:vAlign w:val="center"/>
          </w:tcPr>
          <w:p w14:paraId="2A8B6BF1" w14:textId="77777777" w:rsidR="00AF454F" w:rsidRDefault="00931256">
            <w:pPr>
              <w:pStyle w:val="1-BodyText"/>
            </w:pPr>
            <w:r w:rsidRPr="004B3548">
              <w:t>Base de référence (1.4)</w:t>
            </w:r>
          </w:p>
        </w:tc>
        <w:tc>
          <w:tcPr>
            <w:tcW w:w="900" w:type="dxa"/>
            <w:tcBorders>
              <w:left w:val="single" w:sz="4" w:space="0" w:color="auto"/>
              <w:bottom w:val="dotted" w:sz="4" w:space="0" w:color="auto"/>
              <w:right w:val="single" w:sz="4" w:space="0" w:color="auto"/>
            </w:tcBorders>
            <w:vAlign w:val="center"/>
          </w:tcPr>
          <w:p w14:paraId="41B8B5CC" w14:textId="77777777" w:rsidR="00AF454F" w:rsidRDefault="00931256">
            <w:pPr>
              <w:pStyle w:val="1-BodyText"/>
            </w:pPr>
            <w:r w:rsidRPr="004B3548">
              <w:t>0.0%</w:t>
            </w:r>
          </w:p>
        </w:tc>
        <w:tc>
          <w:tcPr>
            <w:tcW w:w="1461" w:type="dxa"/>
            <w:tcBorders>
              <w:left w:val="single" w:sz="4" w:space="0" w:color="auto"/>
              <w:bottom w:val="dotted" w:sz="4" w:space="0" w:color="auto"/>
              <w:right w:val="single" w:sz="4" w:space="0" w:color="auto"/>
            </w:tcBorders>
            <w:vAlign w:val="center"/>
          </w:tcPr>
          <w:p w14:paraId="66232441" w14:textId="77777777" w:rsidR="00AF454F" w:rsidRDefault="00931256">
            <w:pPr>
              <w:pStyle w:val="1-BodyText"/>
            </w:pPr>
            <w:r w:rsidRPr="004B3548">
              <w:t>100% (N=294)</w:t>
            </w:r>
          </w:p>
        </w:tc>
        <w:tc>
          <w:tcPr>
            <w:tcW w:w="1055" w:type="dxa"/>
            <w:tcBorders>
              <w:left w:val="single" w:sz="4" w:space="0" w:color="auto"/>
              <w:bottom w:val="dotted" w:sz="4" w:space="0" w:color="auto"/>
              <w:right w:val="single" w:sz="4" w:space="0" w:color="auto"/>
            </w:tcBorders>
            <w:shd w:val="clear" w:color="auto" w:fill="auto"/>
            <w:vAlign w:val="center"/>
          </w:tcPr>
          <w:p w14:paraId="6D32C6F3" w14:textId="77777777" w:rsidR="00AF454F" w:rsidRDefault="00931256">
            <w:pPr>
              <w:pStyle w:val="1-BodyText"/>
            </w:pPr>
            <w:r w:rsidRPr="004B3548">
              <w:t>28.9%</w:t>
            </w:r>
          </w:p>
        </w:tc>
        <w:tc>
          <w:tcPr>
            <w:tcW w:w="1056" w:type="dxa"/>
            <w:tcBorders>
              <w:left w:val="single" w:sz="4" w:space="0" w:color="auto"/>
              <w:bottom w:val="dotted" w:sz="4" w:space="0" w:color="auto"/>
              <w:right w:val="single" w:sz="4" w:space="0" w:color="auto"/>
            </w:tcBorders>
            <w:shd w:val="clear" w:color="auto" w:fill="auto"/>
            <w:vAlign w:val="center"/>
          </w:tcPr>
          <w:p w14:paraId="50074359" w14:textId="77777777" w:rsidR="00AF454F" w:rsidRDefault="00931256">
            <w:pPr>
              <w:pStyle w:val="1-BodyText"/>
            </w:pPr>
            <w:r w:rsidRPr="004B3548">
              <w:t>81.9%</w:t>
            </w:r>
          </w:p>
        </w:tc>
        <w:tc>
          <w:tcPr>
            <w:tcW w:w="1828" w:type="dxa"/>
            <w:tcBorders>
              <w:left w:val="single" w:sz="4" w:space="0" w:color="auto"/>
              <w:bottom w:val="dotted" w:sz="4" w:space="0" w:color="auto"/>
            </w:tcBorders>
            <w:vAlign w:val="center"/>
          </w:tcPr>
          <w:p w14:paraId="41AF9CE7" w14:textId="77777777" w:rsidR="00AF454F" w:rsidRDefault="00931256">
            <w:pPr>
              <w:pStyle w:val="1-BodyText"/>
            </w:pPr>
            <w:r w:rsidRPr="004B3548">
              <w:rPr>
                <w:rFonts w:cs="Calibri"/>
                <w:color w:val="000000"/>
              </w:rPr>
              <w:t>84,5</w:t>
            </w:r>
            <w:r w:rsidRPr="004B3548">
              <w:rPr>
                <w:rFonts w:cs="Calibri"/>
                <w:color w:val="000000"/>
                <w:vertAlign w:val="superscript"/>
              </w:rPr>
              <w:t>a</w:t>
            </w:r>
            <w:r w:rsidRPr="004B3548">
              <w:rPr>
                <w:rFonts w:cs="Calibri"/>
                <w:color w:val="000000"/>
              </w:rPr>
              <w:t xml:space="preserve"> (79,6-89,3)</w:t>
            </w:r>
          </w:p>
        </w:tc>
        <w:tc>
          <w:tcPr>
            <w:tcW w:w="1170" w:type="dxa"/>
            <w:tcBorders>
              <w:left w:val="single" w:sz="4" w:space="0" w:color="auto"/>
              <w:bottom w:val="dotted" w:sz="4" w:space="0" w:color="auto"/>
            </w:tcBorders>
          </w:tcPr>
          <w:p w14:paraId="09230F28" w14:textId="77777777" w:rsidR="00AF454F" w:rsidRDefault="00931256">
            <w:pPr>
              <w:pStyle w:val="1-BodyText"/>
            </w:pPr>
            <w:r w:rsidRPr="00DD02DC">
              <w:t>5,00</w:t>
            </w:r>
            <w:r w:rsidRPr="00DD02DC">
              <w:rPr>
                <w:vertAlign w:val="superscript"/>
              </w:rPr>
              <w:t>d</w:t>
            </w:r>
            <w:r w:rsidRPr="00DD02DC">
              <w:t xml:space="preserve"> (4,70-5,31)</w:t>
            </w:r>
          </w:p>
        </w:tc>
      </w:tr>
      <w:tr w:rsidR="00C03B6B" w14:paraId="098BAA3F" w14:textId="77777777" w:rsidTr="00832861">
        <w:trPr>
          <w:jc w:val="center"/>
        </w:trPr>
        <w:tc>
          <w:tcPr>
            <w:tcW w:w="1492" w:type="dxa"/>
            <w:vMerge/>
          </w:tcPr>
          <w:p w14:paraId="75EC1A42" w14:textId="77777777" w:rsidR="00C03B6B" w:rsidRDefault="00C03B6B" w:rsidP="00844901">
            <w:pPr>
              <w:pStyle w:val="1-BodyText"/>
            </w:pPr>
          </w:p>
        </w:tc>
        <w:tc>
          <w:tcPr>
            <w:tcW w:w="1208" w:type="dxa"/>
            <w:tcBorders>
              <w:top w:val="dotted" w:sz="4" w:space="0" w:color="auto"/>
              <w:bottom w:val="dotted" w:sz="4" w:space="0" w:color="auto"/>
              <w:right w:val="single" w:sz="4" w:space="0" w:color="auto"/>
            </w:tcBorders>
            <w:vAlign w:val="center"/>
          </w:tcPr>
          <w:p w14:paraId="7DB856A0" w14:textId="77777777" w:rsidR="00AF454F" w:rsidRDefault="00931256">
            <w:pPr>
              <w:pStyle w:val="1-BodyText"/>
            </w:pPr>
            <w:r w:rsidRPr="004B3548">
              <w:t>12m (10.1)</w:t>
            </w:r>
          </w:p>
        </w:tc>
        <w:tc>
          <w:tcPr>
            <w:tcW w:w="900" w:type="dxa"/>
            <w:tcBorders>
              <w:top w:val="dotted" w:sz="4" w:space="0" w:color="auto"/>
              <w:left w:val="single" w:sz="4" w:space="0" w:color="auto"/>
              <w:bottom w:val="dotted" w:sz="4" w:space="0" w:color="auto"/>
              <w:right w:val="single" w:sz="4" w:space="0" w:color="auto"/>
            </w:tcBorders>
            <w:vAlign w:val="center"/>
          </w:tcPr>
          <w:p w14:paraId="23E033AF" w14:textId="77777777" w:rsidR="00AF454F" w:rsidRDefault="00931256">
            <w:pPr>
              <w:pStyle w:val="1-BodyText"/>
            </w:pPr>
            <w:r w:rsidRPr="004B3548">
              <w:t>1.4%</w:t>
            </w:r>
          </w:p>
        </w:tc>
        <w:tc>
          <w:tcPr>
            <w:tcW w:w="1461" w:type="dxa"/>
            <w:tcBorders>
              <w:top w:val="dotted" w:sz="4" w:space="0" w:color="auto"/>
              <w:left w:val="single" w:sz="4" w:space="0" w:color="auto"/>
              <w:bottom w:val="dotted" w:sz="4" w:space="0" w:color="auto"/>
              <w:right w:val="single" w:sz="4" w:space="0" w:color="auto"/>
            </w:tcBorders>
            <w:vAlign w:val="center"/>
          </w:tcPr>
          <w:p w14:paraId="6B2B8847" w14:textId="77777777" w:rsidR="00AF454F" w:rsidRDefault="00931256">
            <w:pPr>
              <w:pStyle w:val="1-BodyText"/>
            </w:pPr>
            <w:r w:rsidRPr="004B3548">
              <w:t>96.5% (N=231)</w:t>
            </w:r>
          </w:p>
        </w:tc>
        <w:tc>
          <w:tcPr>
            <w:tcW w:w="1055" w:type="dxa"/>
            <w:tcBorders>
              <w:top w:val="dotted" w:sz="4" w:space="0" w:color="auto"/>
              <w:left w:val="single" w:sz="4" w:space="0" w:color="auto"/>
              <w:bottom w:val="dotted" w:sz="4" w:space="0" w:color="auto"/>
              <w:right w:val="single" w:sz="4" w:space="0" w:color="auto"/>
            </w:tcBorders>
            <w:vAlign w:val="center"/>
          </w:tcPr>
          <w:p w14:paraId="0018057B" w14:textId="77777777" w:rsidR="00AF454F" w:rsidRDefault="00931256">
            <w:pPr>
              <w:pStyle w:val="1-BodyText"/>
            </w:pPr>
            <w:r w:rsidRPr="004B3548">
              <w:t>63.2%</w:t>
            </w:r>
          </w:p>
        </w:tc>
        <w:tc>
          <w:tcPr>
            <w:tcW w:w="1056" w:type="dxa"/>
            <w:tcBorders>
              <w:top w:val="dotted" w:sz="4" w:space="0" w:color="auto"/>
              <w:left w:val="single" w:sz="4" w:space="0" w:color="auto"/>
              <w:bottom w:val="dotted" w:sz="4" w:space="0" w:color="auto"/>
              <w:right w:val="single" w:sz="4" w:space="0" w:color="auto"/>
            </w:tcBorders>
            <w:vAlign w:val="center"/>
          </w:tcPr>
          <w:p w14:paraId="3496F290" w14:textId="77777777" w:rsidR="00AF454F" w:rsidRDefault="00931256">
            <w:pPr>
              <w:pStyle w:val="1-BodyText"/>
            </w:pPr>
            <w:r w:rsidRPr="004B3548">
              <w:t>81.6%</w:t>
            </w:r>
          </w:p>
        </w:tc>
        <w:tc>
          <w:tcPr>
            <w:tcW w:w="1828" w:type="dxa"/>
            <w:tcBorders>
              <w:top w:val="dotted" w:sz="4" w:space="0" w:color="auto"/>
              <w:left w:val="single" w:sz="4" w:space="0" w:color="auto"/>
              <w:bottom w:val="dotted" w:sz="4" w:space="0" w:color="auto"/>
            </w:tcBorders>
            <w:vAlign w:val="center"/>
          </w:tcPr>
          <w:p w14:paraId="1DE43E9B" w14:textId="77777777" w:rsidR="00AF454F" w:rsidRDefault="00931256">
            <w:pPr>
              <w:pStyle w:val="1-BodyText"/>
            </w:pPr>
            <w:r w:rsidRPr="004B3548">
              <w:rPr>
                <w:rFonts w:cs="Calibri"/>
                <w:color w:val="000000"/>
              </w:rPr>
              <w:t>66,2</w:t>
            </w:r>
            <w:r w:rsidRPr="004B3548">
              <w:rPr>
                <w:rFonts w:cs="Calibri"/>
                <w:color w:val="000000"/>
                <w:vertAlign w:val="superscript"/>
              </w:rPr>
              <w:t xml:space="preserve"> a</w:t>
            </w:r>
            <w:r w:rsidRPr="004B3548">
              <w:rPr>
                <w:rFonts w:cs="Calibri"/>
                <w:color w:val="000000"/>
              </w:rPr>
              <w:t xml:space="preserve"> (58,6-73,7)</w:t>
            </w:r>
          </w:p>
        </w:tc>
        <w:tc>
          <w:tcPr>
            <w:tcW w:w="1170" w:type="dxa"/>
            <w:tcBorders>
              <w:top w:val="dotted" w:sz="4" w:space="0" w:color="auto"/>
              <w:left w:val="single" w:sz="4" w:space="0" w:color="auto"/>
              <w:bottom w:val="dotted" w:sz="4" w:space="0" w:color="auto"/>
            </w:tcBorders>
          </w:tcPr>
          <w:p w14:paraId="58427B93" w14:textId="77777777" w:rsidR="00AF454F" w:rsidRDefault="00931256">
            <w:pPr>
              <w:pStyle w:val="1-BodyText"/>
            </w:pPr>
            <w:r w:rsidRPr="00DD02DC">
              <w:t>3,54</w:t>
            </w:r>
            <w:r w:rsidRPr="00DD02DC">
              <w:rPr>
                <w:vertAlign w:val="superscript"/>
              </w:rPr>
              <w:t xml:space="preserve"> d</w:t>
            </w:r>
            <w:r w:rsidRPr="00DD02DC">
              <w:t xml:space="preserve"> (3,15-3,92)</w:t>
            </w:r>
          </w:p>
        </w:tc>
      </w:tr>
      <w:tr w:rsidR="00C03B6B" w14:paraId="7F00BC10" w14:textId="77777777" w:rsidTr="00832861">
        <w:trPr>
          <w:jc w:val="center"/>
        </w:trPr>
        <w:tc>
          <w:tcPr>
            <w:tcW w:w="1492" w:type="dxa"/>
            <w:vMerge/>
          </w:tcPr>
          <w:p w14:paraId="4E0EDF52" w14:textId="77777777" w:rsidR="00C03B6B" w:rsidRDefault="00C03B6B" w:rsidP="00844901">
            <w:pPr>
              <w:pStyle w:val="1-BodyText"/>
            </w:pPr>
          </w:p>
        </w:tc>
        <w:tc>
          <w:tcPr>
            <w:tcW w:w="1208" w:type="dxa"/>
            <w:tcBorders>
              <w:top w:val="dotted" w:sz="4" w:space="0" w:color="auto"/>
              <w:bottom w:val="dotted" w:sz="4" w:space="0" w:color="auto"/>
              <w:right w:val="single" w:sz="4" w:space="0" w:color="auto"/>
            </w:tcBorders>
            <w:vAlign w:val="center"/>
          </w:tcPr>
          <w:p w14:paraId="2B9A1B9D" w14:textId="77777777" w:rsidR="00AF454F" w:rsidRDefault="00931256">
            <w:pPr>
              <w:pStyle w:val="1-BodyText"/>
            </w:pPr>
            <w:r w:rsidRPr="004B3548">
              <w:t>24m (24.1)</w:t>
            </w:r>
          </w:p>
        </w:tc>
        <w:tc>
          <w:tcPr>
            <w:tcW w:w="900" w:type="dxa"/>
            <w:tcBorders>
              <w:top w:val="dotted" w:sz="4" w:space="0" w:color="auto"/>
              <w:left w:val="single" w:sz="4" w:space="0" w:color="auto"/>
              <w:bottom w:val="dotted" w:sz="4" w:space="0" w:color="auto"/>
              <w:right w:val="single" w:sz="4" w:space="0" w:color="auto"/>
            </w:tcBorders>
            <w:vAlign w:val="center"/>
          </w:tcPr>
          <w:p w14:paraId="5222332C" w14:textId="77777777" w:rsidR="00AF454F" w:rsidRDefault="00931256">
            <w:pPr>
              <w:pStyle w:val="1-BodyText"/>
            </w:pPr>
            <w:r w:rsidRPr="004B3548">
              <w:t>13.9%</w:t>
            </w:r>
          </w:p>
        </w:tc>
        <w:tc>
          <w:tcPr>
            <w:tcW w:w="1461" w:type="dxa"/>
            <w:tcBorders>
              <w:top w:val="dotted" w:sz="4" w:space="0" w:color="auto"/>
              <w:left w:val="single" w:sz="4" w:space="0" w:color="auto"/>
              <w:bottom w:val="dotted" w:sz="4" w:space="0" w:color="auto"/>
              <w:right w:val="single" w:sz="4" w:space="0" w:color="auto"/>
            </w:tcBorders>
            <w:vAlign w:val="center"/>
          </w:tcPr>
          <w:p w14:paraId="0511F05C" w14:textId="77777777" w:rsidR="00AF454F" w:rsidRDefault="00931256">
            <w:pPr>
              <w:pStyle w:val="1-BodyText"/>
            </w:pPr>
            <w:r w:rsidRPr="004B3548">
              <w:t>84.2% (N=101)</w:t>
            </w:r>
          </w:p>
        </w:tc>
        <w:tc>
          <w:tcPr>
            <w:tcW w:w="1055" w:type="dxa"/>
            <w:tcBorders>
              <w:top w:val="dotted" w:sz="4" w:space="0" w:color="auto"/>
              <w:left w:val="single" w:sz="4" w:space="0" w:color="auto"/>
              <w:bottom w:val="dotted" w:sz="4" w:space="0" w:color="auto"/>
              <w:right w:val="single" w:sz="4" w:space="0" w:color="auto"/>
            </w:tcBorders>
            <w:vAlign w:val="center"/>
          </w:tcPr>
          <w:p w14:paraId="1C3EB6F1" w14:textId="77777777" w:rsidR="00AF454F" w:rsidRDefault="00931256">
            <w:pPr>
              <w:pStyle w:val="1-BodyText"/>
            </w:pPr>
            <w:r w:rsidRPr="004B3548">
              <w:t>68.4%</w:t>
            </w:r>
          </w:p>
        </w:tc>
        <w:tc>
          <w:tcPr>
            <w:tcW w:w="1056" w:type="dxa"/>
            <w:tcBorders>
              <w:top w:val="dotted" w:sz="4" w:space="0" w:color="auto"/>
              <w:left w:val="single" w:sz="4" w:space="0" w:color="auto"/>
              <w:bottom w:val="dotted" w:sz="4" w:space="0" w:color="auto"/>
              <w:right w:val="single" w:sz="4" w:space="0" w:color="auto"/>
            </w:tcBorders>
            <w:vAlign w:val="center"/>
          </w:tcPr>
          <w:p w14:paraId="2CFCF3E6" w14:textId="77777777" w:rsidR="00AF454F" w:rsidRDefault="00931256">
            <w:pPr>
              <w:pStyle w:val="1-BodyText"/>
            </w:pPr>
            <w:r w:rsidRPr="004B3548">
              <w:t>88.1%</w:t>
            </w:r>
          </w:p>
        </w:tc>
        <w:tc>
          <w:tcPr>
            <w:tcW w:w="1828" w:type="dxa"/>
            <w:tcBorders>
              <w:top w:val="dotted" w:sz="4" w:space="0" w:color="auto"/>
              <w:left w:val="single" w:sz="4" w:space="0" w:color="auto"/>
              <w:bottom w:val="dotted" w:sz="4" w:space="0" w:color="auto"/>
            </w:tcBorders>
            <w:shd w:val="clear" w:color="auto" w:fill="auto"/>
            <w:vAlign w:val="center"/>
          </w:tcPr>
          <w:p w14:paraId="7F2588CE" w14:textId="77777777" w:rsidR="00AF454F" w:rsidRDefault="00931256">
            <w:pPr>
              <w:pStyle w:val="1-BodyText"/>
            </w:pPr>
            <w:r w:rsidRPr="004B3548">
              <w:rPr>
                <w:rFonts w:cs="Calibri"/>
                <w:color w:val="000000"/>
              </w:rPr>
              <w:t>71,8</w:t>
            </w:r>
            <w:r w:rsidRPr="004B3548">
              <w:rPr>
                <w:rFonts w:cs="Calibri"/>
                <w:color w:val="000000"/>
                <w:vertAlign w:val="superscript"/>
              </w:rPr>
              <w:t xml:space="preserve"> a</w:t>
            </w:r>
            <w:r w:rsidRPr="004B3548">
              <w:rPr>
                <w:rFonts w:cs="Calibri"/>
                <w:color w:val="000000"/>
              </w:rPr>
              <w:t xml:space="preserve"> (57,2-86,3)</w:t>
            </w:r>
          </w:p>
        </w:tc>
        <w:tc>
          <w:tcPr>
            <w:tcW w:w="1170" w:type="dxa"/>
            <w:tcBorders>
              <w:top w:val="dotted" w:sz="4" w:space="0" w:color="auto"/>
              <w:left w:val="single" w:sz="4" w:space="0" w:color="auto"/>
              <w:bottom w:val="dotted" w:sz="4" w:space="0" w:color="auto"/>
            </w:tcBorders>
          </w:tcPr>
          <w:p w14:paraId="5DFE4743" w14:textId="77777777" w:rsidR="00AF454F" w:rsidRDefault="00931256">
            <w:pPr>
              <w:pStyle w:val="1-BodyText"/>
            </w:pPr>
            <w:r w:rsidRPr="00DD02DC">
              <w:t>2,21</w:t>
            </w:r>
            <w:r w:rsidRPr="00DD02DC">
              <w:rPr>
                <w:vertAlign w:val="superscript"/>
              </w:rPr>
              <w:t xml:space="preserve"> d</w:t>
            </w:r>
            <w:r w:rsidRPr="00DD02DC">
              <w:t xml:space="preserve"> (1,55-2,87)</w:t>
            </w:r>
          </w:p>
        </w:tc>
      </w:tr>
      <w:tr w:rsidR="00C03B6B" w14:paraId="6EBDE9D3" w14:textId="77777777" w:rsidTr="00832861">
        <w:trPr>
          <w:jc w:val="center"/>
        </w:trPr>
        <w:tc>
          <w:tcPr>
            <w:tcW w:w="1492" w:type="dxa"/>
            <w:vMerge/>
          </w:tcPr>
          <w:p w14:paraId="5A3BB323" w14:textId="77777777" w:rsidR="00C03B6B" w:rsidRDefault="00C03B6B" w:rsidP="00844901">
            <w:pPr>
              <w:pStyle w:val="1-BodyText"/>
            </w:pPr>
          </w:p>
        </w:tc>
        <w:tc>
          <w:tcPr>
            <w:tcW w:w="1208" w:type="dxa"/>
            <w:tcBorders>
              <w:top w:val="dotted" w:sz="4" w:space="0" w:color="auto"/>
              <w:bottom w:val="single" w:sz="4" w:space="0" w:color="auto"/>
              <w:right w:val="single" w:sz="4" w:space="0" w:color="auto"/>
            </w:tcBorders>
            <w:vAlign w:val="center"/>
          </w:tcPr>
          <w:p w14:paraId="3F543356" w14:textId="77777777" w:rsidR="00AF454F" w:rsidRDefault="00931256">
            <w:pPr>
              <w:pStyle w:val="1-BodyText"/>
            </w:pPr>
            <w:r w:rsidRPr="004B3548">
              <w:t>36m (33.1)</w:t>
            </w:r>
          </w:p>
        </w:tc>
        <w:tc>
          <w:tcPr>
            <w:tcW w:w="900" w:type="dxa"/>
            <w:tcBorders>
              <w:top w:val="dotted" w:sz="4" w:space="0" w:color="auto"/>
              <w:left w:val="single" w:sz="4" w:space="0" w:color="auto"/>
              <w:bottom w:val="single" w:sz="4" w:space="0" w:color="auto"/>
              <w:right w:val="single" w:sz="4" w:space="0" w:color="auto"/>
            </w:tcBorders>
            <w:vAlign w:val="center"/>
          </w:tcPr>
          <w:p w14:paraId="1C423A1E" w14:textId="77777777" w:rsidR="00AF454F" w:rsidRDefault="00931256">
            <w:pPr>
              <w:pStyle w:val="1-BodyText"/>
            </w:pPr>
            <w:r w:rsidRPr="004B3548">
              <w:t>20.3%</w:t>
            </w:r>
          </w:p>
        </w:tc>
        <w:tc>
          <w:tcPr>
            <w:tcW w:w="1461" w:type="dxa"/>
            <w:tcBorders>
              <w:top w:val="dotted" w:sz="4" w:space="0" w:color="auto"/>
              <w:left w:val="single" w:sz="4" w:space="0" w:color="auto"/>
              <w:bottom w:val="single" w:sz="4" w:space="0" w:color="auto"/>
              <w:right w:val="single" w:sz="4" w:space="0" w:color="auto"/>
            </w:tcBorders>
            <w:vAlign w:val="center"/>
          </w:tcPr>
          <w:p w14:paraId="33BC5C81" w14:textId="77777777" w:rsidR="00AF454F" w:rsidRDefault="00931256">
            <w:pPr>
              <w:pStyle w:val="1-BodyText"/>
            </w:pPr>
            <w:r w:rsidRPr="004B3548">
              <w:t>80.0% (N=60)</w:t>
            </w:r>
          </w:p>
        </w:tc>
        <w:tc>
          <w:tcPr>
            <w:tcW w:w="1055" w:type="dxa"/>
            <w:tcBorders>
              <w:top w:val="dotted" w:sz="4" w:space="0" w:color="auto"/>
              <w:left w:val="single" w:sz="4" w:space="0" w:color="auto"/>
              <w:bottom w:val="single" w:sz="4" w:space="0" w:color="auto"/>
              <w:right w:val="single" w:sz="4" w:space="0" w:color="auto"/>
            </w:tcBorders>
            <w:vAlign w:val="center"/>
          </w:tcPr>
          <w:p w14:paraId="5C357EE7" w14:textId="77777777" w:rsidR="00AF454F" w:rsidRDefault="00931256">
            <w:pPr>
              <w:pStyle w:val="1-BodyText"/>
            </w:pPr>
            <w:r w:rsidRPr="004B3548">
              <w:t>86.6%</w:t>
            </w:r>
          </w:p>
        </w:tc>
        <w:tc>
          <w:tcPr>
            <w:tcW w:w="1056" w:type="dxa"/>
            <w:tcBorders>
              <w:top w:val="dotted" w:sz="4" w:space="0" w:color="auto"/>
              <w:left w:val="single" w:sz="4" w:space="0" w:color="auto"/>
              <w:bottom w:val="single" w:sz="4" w:space="0" w:color="auto"/>
              <w:right w:val="single" w:sz="4" w:space="0" w:color="auto"/>
            </w:tcBorders>
            <w:vAlign w:val="center"/>
          </w:tcPr>
          <w:p w14:paraId="0B524D0C" w14:textId="77777777" w:rsidR="00AF454F" w:rsidRDefault="00931256">
            <w:pPr>
              <w:pStyle w:val="1-BodyText"/>
            </w:pPr>
            <w:r w:rsidRPr="004B3548">
              <w:t>89.3%</w:t>
            </w:r>
          </w:p>
        </w:tc>
        <w:tc>
          <w:tcPr>
            <w:tcW w:w="1828" w:type="dxa"/>
            <w:tcBorders>
              <w:top w:val="dotted" w:sz="4" w:space="0" w:color="auto"/>
              <w:left w:val="single" w:sz="4" w:space="0" w:color="auto"/>
              <w:bottom w:val="single" w:sz="4" w:space="0" w:color="auto"/>
            </w:tcBorders>
            <w:shd w:val="clear" w:color="auto" w:fill="auto"/>
            <w:vAlign w:val="center"/>
          </w:tcPr>
          <w:p w14:paraId="6F6272C3" w14:textId="77777777" w:rsidR="00AF454F" w:rsidRDefault="00931256">
            <w:pPr>
              <w:pStyle w:val="1-BodyText"/>
            </w:pPr>
            <w:r w:rsidRPr="004B3548">
              <w:rPr>
                <w:rFonts w:cs="Calibri"/>
                <w:color w:val="000000"/>
              </w:rPr>
              <w:t>50,5</w:t>
            </w:r>
            <w:r w:rsidRPr="004B3548">
              <w:rPr>
                <w:rFonts w:cs="Calibri"/>
                <w:color w:val="000000"/>
                <w:vertAlign w:val="superscript"/>
              </w:rPr>
              <w:t>a</w:t>
            </w:r>
            <w:r w:rsidRPr="004B3548">
              <w:rPr>
                <w:rFonts w:cs="Calibri"/>
                <w:color w:val="000000"/>
              </w:rPr>
              <w:t xml:space="preserve"> (39,1-61,8)</w:t>
            </w:r>
          </w:p>
        </w:tc>
        <w:tc>
          <w:tcPr>
            <w:tcW w:w="1170" w:type="dxa"/>
            <w:tcBorders>
              <w:top w:val="dotted" w:sz="4" w:space="0" w:color="auto"/>
              <w:left w:val="single" w:sz="4" w:space="0" w:color="auto"/>
              <w:bottom w:val="single" w:sz="4" w:space="0" w:color="auto"/>
            </w:tcBorders>
          </w:tcPr>
          <w:p w14:paraId="2ED9A5E4" w14:textId="77777777" w:rsidR="00AF454F" w:rsidRDefault="00931256">
            <w:pPr>
              <w:pStyle w:val="1-BodyText"/>
            </w:pPr>
            <w:r w:rsidRPr="00DD02DC">
              <w:t>1,6</w:t>
            </w:r>
            <w:r w:rsidRPr="00DD02DC">
              <w:rPr>
                <w:vertAlign w:val="superscript"/>
              </w:rPr>
              <w:t xml:space="preserve"> d</w:t>
            </w:r>
            <w:r w:rsidRPr="00DD02DC">
              <w:t xml:space="preserve"> (1,0-2,2)</w:t>
            </w:r>
          </w:p>
        </w:tc>
      </w:tr>
      <w:tr w:rsidR="00844901" w14:paraId="4AAD9E22" w14:textId="77777777" w:rsidTr="00832861">
        <w:trPr>
          <w:jc w:val="center"/>
        </w:trPr>
        <w:tc>
          <w:tcPr>
            <w:tcW w:w="1492" w:type="dxa"/>
            <w:vMerge w:val="restart"/>
          </w:tcPr>
          <w:p w14:paraId="06C0473B" w14:textId="77777777" w:rsidR="00AF454F" w:rsidRDefault="00931256">
            <w:pPr>
              <w:pStyle w:val="1-BodyText"/>
            </w:pPr>
            <w:r w:rsidRPr="00B313FA">
              <w:t>Gaoua (Interceptor®)</w:t>
            </w:r>
          </w:p>
        </w:tc>
        <w:tc>
          <w:tcPr>
            <w:tcW w:w="1208" w:type="dxa"/>
            <w:tcBorders>
              <w:left w:val="single" w:sz="4" w:space="0" w:color="auto"/>
              <w:bottom w:val="dotted" w:sz="4" w:space="0" w:color="auto"/>
            </w:tcBorders>
            <w:vAlign w:val="center"/>
          </w:tcPr>
          <w:p w14:paraId="1979546A" w14:textId="77777777" w:rsidR="00AF454F" w:rsidRDefault="00931256">
            <w:pPr>
              <w:pStyle w:val="1-BodyText"/>
            </w:pPr>
            <w:r w:rsidRPr="004B3548">
              <w:t>Base de référence (4.3)</w:t>
            </w:r>
          </w:p>
        </w:tc>
        <w:tc>
          <w:tcPr>
            <w:tcW w:w="900" w:type="dxa"/>
            <w:tcBorders>
              <w:bottom w:val="dotted" w:sz="4" w:space="0" w:color="auto"/>
            </w:tcBorders>
            <w:vAlign w:val="center"/>
          </w:tcPr>
          <w:p w14:paraId="5EA81FE7" w14:textId="77777777" w:rsidR="00AF454F" w:rsidRDefault="00931256">
            <w:pPr>
              <w:pStyle w:val="1-BodyText"/>
            </w:pPr>
            <w:r w:rsidRPr="004B3548">
              <w:t>0.0%</w:t>
            </w:r>
          </w:p>
        </w:tc>
        <w:tc>
          <w:tcPr>
            <w:tcW w:w="1461" w:type="dxa"/>
            <w:tcBorders>
              <w:bottom w:val="dotted" w:sz="4" w:space="0" w:color="auto"/>
            </w:tcBorders>
            <w:vAlign w:val="center"/>
          </w:tcPr>
          <w:p w14:paraId="72DCC000" w14:textId="77777777" w:rsidR="00AF454F" w:rsidRDefault="00931256">
            <w:pPr>
              <w:pStyle w:val="1-BodyText"/>
            </w:pPr>
            <w:r w:rsidRPr="004B3548">
              <w:t>98.9% (N=282)</w:t>
            </w:r>
          </w:p>
        </w:tc>
        <w:tc>
          <w:tcPr>
            <w:tcW w:w="1055" w:type="dxa"/>
            <w:tcBorders>
              <w:bottom w:val="dotted" w:sz="4" w:space="0" w:color="auto"/>
            </w:tcBorders>
            <w:vAlign w:val="center"/>
          </w:tcPr>
          <w:p w14:paraId="19BEAD19" w14:textId="77777777" w:rsidR="00AF454F" w:rsidRDefault="00931256">
            <w:pPr>
              <w:pStyle w:val="1-BodyText"/>
            </w:pPr>
            <w:r w:rsidRPr="004B3548">
              <w:t>52.8%</w:t>
            </w:r>
          </w:p>
        </w:tc>
        <w:tc>
          <w:tcPr>
            <w:tcW w:w="1056" w:type="dxa"/>
            <w:tcBorders>
              <w:bottom w:val="dotted" w:sz="4" w:space="0" w:color="auto"/>
            </w:tcBorders>
            <w:vAlign w:val="center"/>
          </w:tcPr>
          <w:p w14:paraId="43035D8A" w14:textId="77777777" w:rsidR="00AF454F" w:rsidRDefault="00931256">
            <w:pPr>
              <w:pStyle w:val="1-BodyText"/>
            </w:pPr>
            <w:r w:rsidRPr="004B3548">
              <w:t>84.9%</w:t>
            </w:r>
          </w:p>
        </w:tc>
        <w:tc>
          <w:tcPr>
            <w:tcW w:w="1828" w:type="dxa"/>
            <w:tcBorders>
              <w:bottom w:val="dotted" w:sz="4" w:space="0" w:color="auto"/>
            </w:tcBorders>
            <w:vAlign w:val="center"/>
          </w:tcPr>
          <w:p w14:paraId="73285F94" w14:textId="77777777" w:rsidR="00AF454F" w:rsidRDefault="00931256">
            <w:pPr>
              <w:pStyle w:val="1-BodyText"/>
            </w:pPr>
            <w:r w:rsidRPr="004B3548">
              <w:t>99,9</w:t>
            </w:r>
            <w:r w:rsidRPr="004B3548">
              <w:rPr>
                <w:vertAlign w:val="superscript"/>
              </w:rPr>
              <w:t>b</w:t>
            </w:r>
            <w:r w:rsidRPr="004B3548">
              <w:t xml:space="preserve"> (99,7-100,0)</w:t>
            </w:r>
          </w:p>
        </w:tc>
        <w:tc>
          <w:tcPr>
            <w:tcW w:w="1170" w:type="dxa"/>
            <w:tcBorders>
              <w:bottom w:val="dotted" w:sz="4" w:space="0" w:color="auto"/>
            </w:tcBorders>
          </w:tcPr>
          <w:p w14:paraId="6EE7B8E8" w14:textId="77777777" w:rsidR="00AF454F" w:rsidRDefault="00931256">
            <w:pPr>
              <w:pStyle w:val="1-BodyText"/>
            </w:pPr>
            <w:r w:rsidRPr="00DD02DC">
              <w:t>3,33</w:t>
            </w:r>
            <w:r w:rsidRPr="00DD02DC">
              <w:rPr>
                <w:vertAlign w:val="superscript"/>
              </w:rPr>
              <w:t>e</w:t>
            </w:r>
            <w:r w:rsidRPr="00DD02DC">
              <w:t xml:space="preserve"> (2,66-4,00)</w:t>
            </w:r>
          </w:p>
        </w:tc>
      </w:tr>
      <w:tr w:rsidR="00844901" w14:paraId="686CF9CF" w14:textId="77777777" w:rsidTr="00832861">
        <w:trPr>
          <w:jc w:val="center"/>
        </w:trPr>
        <w:tc>
          <w:tcPr>
            <w:tcW w:w="1492" w:type="dxa"/>
            <w:vMerge/>
          </w:tcPr>
          <w:p w14:paraId="01984FF4" w14:textId="77777777" w:rsidR="00C03B6B" w:rsidRDefault="00C03B6B" w:rsidP="00844901">
            <w:pPr>
              <w:pStyle w:val="1-BodyText"/>
            </w:pPr>
          </w:p>
        </w:tc>
        <w:tc>
          <w:tcPr>
            <w:tcW w:w="1208" w:type="dxa"/>
            <w:tcBorders>
              <w:top w:val="dotted" w:sz="4" w:space="0" w:color="auto"/>
              <w:left w:val="single" w:sz="4" w:space="0" w:color="auto"/>
              <w:bottom w:val="dotted" w:sz="4" w:space="0" w:color="auto"/>
            </w:tcBorders>
            <w:vAlign w:val="center"/>
          </w:tcPr>
          <w:p w14:paraId="4B3FEFB3" w14:textId="77777777" w:rsidR="00AF454F" w:rsidRDefault="00931256">
            <w:pPr>
              <w:pStyle w:val="1-BodyText"/>
            </w:pPr>
            <w:r w:rsidRPr="004B3548">
              <w:t>12m (13.1)</w:t>
            </w:r>
          </w:p>
        </w:tc>
        <w:tc>
          <w:tcPr>
            <w:tcW w:w="900" w:type="dxa"/>
            <w:tcBorders>
              <w:top w:val="dotted" w:sz="4" w:space="0" w:color="auto"/>
              <w:bottom w:val="dotted" w:sz="4" w:space="0" w:color="auto"/>
            </w:tcBorders>
            <w:vAlign w:val="center"/>
          </w:tcPr>
          <w:p w14:paraId="6EDB785F" w14:textId="77777777" w:rsidR="00AF454F" w:rsidRDefault="00931256">
            <w:pPr>
              <w:pStyle w:val="1-BodyText"/>
            </w:pPr>
            <w:r w:rsidRPr="004B3548">
              <w:t>9.7%</w:t>
            </w:r>
          </w:p>
        </w:tc>
        <w:tc>
          <w:tcPr>
            <w:tcW w:w="1461" w:type="dxa"/>
            <w:tcBorders>
              <w:top w:val="dotted" w:sz="4" w:space="0" w:color="auto"/>
              <w:bottom w:val="dotted" w:sz="4" w:space="0" w:color="auto"/>
            </w:tcBorders>
            <w:vAlign w:val="center"/>
          </w:tcPr>
          <w:p w14:paraId="74A5D1B7" w14:textId="77777777" w:rsidR="00AF454F" w:rsidRDefault="00931256">
            <w:pPr>
              <w:pStyle w:val="1-BodyText"/>
            </w:pPr>
            <w:r w:rsidRPr="004B3548">
              <w:t>97.1% (N=206)</w:t>
            </w:r>
          </w:p>
        </w:tc>
        <w:tc>
          <w:tcPr>
            <w:tcW w:w="1055" w:type="dxa"/>
            <w:tcBorders>
              <w:top w:val="dotted" w:sz="4" w:space="0" w:color="auto"/>
              <w:bottom w:val="dotted" w:sz="4" w:space="0" w:color="auto"/>
            </w:tcBorders>
            <w:vAlign w:val="center"/>
          </w:tcPr>
          <w:p w14:paraId="186B4767" w14:textId="77777777" w:rsidR="00AF454F" w:rsidRDefault="00931256">
            <w:pPr>
              <w:pStyle w:val="1-BodyText"/>
            </w:pPr>
            <w:r w:rsidRPr="004B3548">
              <w:t>75.2%</w:t>
            </w:r>
          </w:p>
        </w:tc>
        <w:tc>
          <w:tcPr>
            <w:tcW w:w="1056" w:type="dxa"/>
            <w:tcBorders>
              <w:top w:val="dotted" w:sz="4" w:space="0" w:color="auto"/>
              <w:bottom w:val="dotted" w:sz="4" w:space="0" w:color="auto"/>
            </w:tcBorders>
            <w:vAlign w:val="center"/>
          </w:tcPr>
          <w:p w14:paraId="669EFFE0" w14:textId="77777777" w:rsidR="00AF454F" w:rsidRDefault="00931256">
            <w:pPr>
              <w:pStyle w:val="1-BodyText"/>
            </w:pPr>
            <w:r w:rsidRPr="004B3548">
              <w:t>80.9%</w:t>
            </w:r>
          </w:p>
        </w:tc>
        <w:tc>
          <w:tcPr>
            <w:tcW w:w="1828" w:type="dxa"/>
            <w:tcBorders>
              <w:top w:val="dotted" w:sz="4" w:space="0" w:color="auto"/>
              <w:bottom w:val="dotted" w:sz="4" w:space="0" w:color="auto"/>
            </w:tcBorders>
            <w:vAlign w:val="center"/>
          </w:tcPr>
          <w:p w14:paraId="7CCB1CD2" w14:textId="77777777" w:rsidR="00AF454F" w:rsidRDefault="00931256">
            <w:pPr>
              <w:pStyle w:val="1-BodyText"/>
            </w:pPr>
            <w:r w:rsidRPr="004B3548">
              <w:t>99,2</w:t>
            </w:r>
            <w:r w:rsidRPr="004B3548">
              <w:rPr>
                <w:vertAlign w:val="superscript"/>
              </w:rPr>
              <w:t>b</w:t>
            </w:r>
            <w:r w:rsidRPr="004B3548">
              <w:t xml:space="preserve"> (98,2-100,0)</w:t>
            </w:r>
          </w:p>
        </w:tc>
        <w:tc>
          <w:tcPr>
            <w:tcW w:w="1170" w:type="dxa"/>
            <w:tcBorders>
              <w:top w:val="dotted" w:sz="4" w:space="0" w:color="auto"/>
              <w:bottom w:val="dotted" w:sz="4" w:space="0" w:color="auto"/>
            </w:tcBorders>
          </w:tcPr>
          <w:p w14:paraId="171DAC70" w14:textId="77777777" w:rsidR="00AF454F" w:rsidRDefault="00931256">
            <w:pPr>
              <w:pStyle w:val="1-BodyText"/>
            </w:pPr>
            <w:r w:rsidRPr="00DD02DC">
              <w:t>2,73</w:t>
            </w:r>
            <w:r w:rsidRPr="00DD02DC">
              <w:rPr>
                <w:vertAlign w:val="superscript"/>
              </w:rPr>
              <w:t>e</w:t>
            </w:r>
            <w:r w:rsidRPr="00DD02DC">
              <w:t xml:space="preserve"> (1,89-3,58)</w:t>
            </w:r>
          </w:p>
        </w:tc>
      </w:tr>
      <w:tr w:rsidR="00844901" w14:paraId="16DE03A5" w14:textId="77777777" w:rsidTr="00832861">
        <w:trPr>
          <w:jc w:val="center"/>
        </w:trPr>
        <w:tc>
          <w:tcPr>
            <w:tcW w:w="1492" w:type="dxa"/>
            <w:vMerge/>
          </w:tcPr>
          <w:p w14:paraId="37B87216" w14:textId="77777777" w:rsidR="00C03B6B" w:rsidRDefault="00C03B6B" w:rsidP="00844901">
            <w:pPr>
              <w:pStyle w:val="1-BodyText"/>
            </w:pPr>
          </w:p>
        </w:tc>
        <w:tc>
          <w:tcPr>
            <w:tcW w:w="1208" w:type="dxa"/>
            <w:tcBorders>
              <w:top w:val="dotted" w:sz="4" w:space="0" w:color="auto"/>
              <w:left w:val="single" w:sz="4" w:space="0" w:color="auto"/>
              <w:bottom w:val="dotted" w:sz="4" w:space="0" w:color="auto"/>
            </w:tcBorders>
            <w:vAlign w:val="center"/>
          </w:tcPr>
          <w:p w14:paraId="39FD8172" w14:textId="77777777" w:rsidR="00AF454F" w:rsidRDefault="00931256">
            <w:pPr>
              <w:pStyle w:val="1-BodyText"/>
            </w:pPr>
            <w:r w:rsidRPr="004B3548">
              <w:t>24m (24.1)</w:t>
            </w:r>
          </w:p>
        </w:tc>
        <w:tc>
          <w:tcPr>
            <w:tcW w:w="900" w:type="dxa"/>
            <w:tcBorders>
              <w:top w:val="dotted" w:sz="4" w:space="0" w:color="auto"/>
              <w:bottom w:val="dotted" w:sz="4" w:space="0" w:color="auto"/>
            </w:tcBorders>
            <w:vAlign w:val="center"/>
          </w:tcPr>
          <w:p w14:paraId="4D5BC8E1" w14:textId="77777777" w:rsidR="00AF454F" w:rsidRDefault="00931256">
            <w:pPr>
              <w:pStyle w:val="1-BodyText"/>
            </w:pPr>
            <w:r w:rsidRPr="004B3548">
              <w:t>26.0%</w:t>
            </w:r>
          </w:p>
        </w:tc>
        <w:tc>
          <w:tcPr>
            <w:tcW w:w="1461" w:type="dxa"/>
            <w:tcBorders>
              <w:top w:val="dotted" w:sz="4" w:space="0" w:color="auto"/>
              <w:bottom w:val="dotted" w:sz="4" w:space="0" w:color="auto"/>
            </w:tcBorders>
            <w:vAlign w:val="center"/>
          </w:tcPr>
          <w:p w14:paraId="5536511B" w14:textId="77777777" w:rsidR="00AF454F" w:rsidRDefault="00931256">
            <w:pPr>
              <w:pStyle w:val="1-BodyText"/>
            </w:pPr>
            <w:r w:rsidRPr="004B3548">
              <w:t>88.4% (N=138)</w:t>
            </w:r>
          </w:p>
        </w:tc>
        <w:tc>
          <w:tcPr>
            <w:tcW w:w="1055" w:type="dxa"/>
            <w:tcBorders>
              <w:top w:val="dotted" w:sz="4" w:space="0" w:color="auto"/>
              <w:bottom w:val="dotted" w:sz="4" w:space="0" w:color="auto"/>
            </w:tcBorders>
            <w:vAlign w:val="center"/>
          </w:tcPr>
          <w:p w14:paraId="1FD24BD5" w14:textId="77777777" w:rsidR="00AF454F" w:rsidRDefault="00931256">
            <w:pPr>
              <w:pStyle w:val="1-BodyText"/>
            </w:pPr>
            <w:r w:rsidRPr="004B3548">
              <w:t>75.3%</w:t>
            </w:r>
          </w:p>
        </w:tc>
        <w:tc>
          <w:tcPr>
            <w:tcW w:w="1056" w:type="dxa"/>
            <w:tcBorders>
              <w:top w:val="dotted" w:sz="4" w:space="0" w:color="auto"/>
              <w:bottom w:val="dotted" w:sz="4" w:space="0" w:color="auto"/>
            </w:tcBorders>
            <w:vAlign w:val="center"/>
          </w:tcPr>
          <w:p w14:paraId="61B3E7BE" w14:textId="77777777" w:rsidR="00AF454F" w:rsidRDefault="00931256">
            <w:pPr>
              <w:pStyle w:val="1-BodyText"/>
            </w:pPr>
            <w:r w:rsidRPr="004B3548">
              <w:t>82.1%</w:t>
            </w:r>
          </w:p>
        </w:tc>
        <w:tc>
          <w:tcPr>
            <w:tcW w:w="1828" w:type="dxa"/>
            <w:tcBorders>
              <w:top w:val="dotted" w:sz="4" w:space="0" w:color="auto"/>
              <w:bottom w:val="dotted" w:sz="4" w:space="0" w:color="auto"/>
            </w:tcBorders>
            <w:shd w:val="clear" w:color="auto" w:fill="auto"/>
            <w:vAlign w:val="center"/>
          </w:tcPr>
          <w:p w14:paraId="4DCE5B29" w14:textId="77777777" w:rsidR="00AF454F" w:rsidRDefault="00931256">
            <w:pPr>
              <w:pStyle w:val="1-BodyText"/>
            </w:pPr>
            <w:r w:rsidRPr="004B3548">
              <w:rPr>
                <w:rFonts w:cs="Calibri"/>
                <w:color w:val="000000"/>
              </w:rPr>
              <w:t>99,5</w:t>
            </w:r>
            <w:r w:rsidRPr="004B3548">
              <w:rPr>
                <w:vertAlign w:val="superscript"/>
              </w:rPr>
              <w:t xml:space="preserve"> b</w:t>
            </w:r>
            <w:r w:rsidRPr="004B3548">
              <w:rPr>
                <w:rFonts w:cs="Calibri"/>
                <w:color w:val="000000"/>
              </w:rPr>
              <w:t xml:space="preserve"> (98,8-100,0</w:t>
            </w:r>
            <w:r w:rsidRPr="004B3548">
              <w:t xml:space="preserve">) </w:t>
            </w:r>
          </w:p>
        </w:tc>
        <w:tc>
          <w:tcPr>
            <w:tcW w:w="1170" w:type="dxa"/>
            <w:tcBorders>
              <w:top w:val="dotted" w:sz="4" w:space="0" w:color="auto"/>
              <w:bottom w:val="dotted" w:sz="4" w:space="0" w:color="auto"/>
            </w:tcBorders>
          </w:tcPr>
          <w:p w14:paraId="008C0665" w14:textId="77777777" w:rsidR="00AF454F" w:rsidRDefault="00931256">
            <w:pPr>
              <w:pStyle w:val="1-BodyText"/>
            </w:pPr>
            <w:r w:rsidRPr="00DD02DC">
              <w:t>1,70</w:t>
            </w:r>
            <w:r w:rsidRPr="00DD02DC">
              <w:rPr>
                <w:vertAlign w:val="superscript"/>
              </w:rPr>
              <w:t>e</w:t>
            </w:r>
            <w:r w:rsidRPr="00DD02DC">
              <w:t xml:space="preserve"> (1,16-2,24)</w:t>
            </w:r>
          </w:p>
        </w:tc>
      </w:tr>
      <w:tr w:rsidR="00844901" w14:paraId="15721DF7" w14:textId="77777777" w:rsidTr="00832861">
        <w:trPr>
          <w:jc w:val="center"/>
        </w:trPr>
        <w:tc>
          <w:tcPr>
            <w:tcW w:w="1492" w:type="dxa"/>
            <w:vMerge/>
          </w:tcPr>
          <w:p w14:paraId="5E3E9833" w14:textId="77777777" w:rsidR="00C03B6B" w:rsidRDefault="00C03B6B" w:rsidP="00844901">
            <w:pPr>
              <w:pStyle w:val="1-BodyText"/>
            </w:pPr>
          </w:p>
        </w:tc>
        <w:tc>
          <w:tcPr>
            <w:tcW w:w="1208" w:type="dxa"/>
            <w:tcBorders>
              <w:top w:val="dotted" w:sz="4" w:space="0" w:color="auto"/>
              <w:left w:val="single" w:sz="4" w:space="0" w:color="auto"/>
            </w:tcBorders>
            <w:vAlign w:val="center"/>
          </w:tcPr>
          <w:p w14:paraId="2261B7E8" w14:textId="77777777" w:rsidR="00AF454F" w:rsidRDefault="00931256">
            <w:pPr>
              <w:pStyle w:val="1-BodyText"/>
            </w:pPr>
            <w:r w:rsidRPr="004B3548">
              <w:t>36m (36.1)</w:t>
            </w:r>
          </w:p>
        </w:tc>
        <w:tc>
          <w:tcPr>
            <w:tcW w:w="900" w:type="dxa"/>
            <w:tcBorders>
              <w:top w:val="dotted" w:sz="4" w:space="0" w:color="auto"/>
            </w:tcBorders>
            <w:vAlign w:val="center"/>
          </w:tcPr>
          <w:p w14:paraId="19D8F322" w14:textId="77777777" w:rsidR="00AF454F" w:rsidRDefault="00931256">
            <w:pPr>
              <w:pStyle w:val="1-BodyText"/>
            </w:pPr>
            <w:r w:rsidRPr="004B3548">
              <w:t>41.4%</w:t>
            </w:r>
          </w:p>
        </w:tc>
        <w:tc>
          <w:tcPr>
            <w:tcW w:w="1461" w:type="dxa"/>
            <w:tcBorders>
              <w:top w:val="dotted" w:sz="4" w:space="0" w:color="auto"/>
            </w:tcBorders>
            <w:vAlign w:val="center"/>
          </w:tcPr>
          <w:p w14:paraId="32F42D81" w14:textId="77777777" w:rsidR="00AF454F" w:rsidRDefault="00931256">
            <w:pPr>
              <w:pStyle w:val="1-BodyText"/>
            </w:pPr>
            <w:r w:rsidRPr="004B3548">
              <w:t>79.8% (N=94)</w:t>
            </w:r>
          </w:p>
        </w:tc>
        <w:tc>
          <w:tcPr>
            <w:tcW w:w="1055" w:type="dxa"/>
            <w:tcBorders>
              <w:top w:val="dotted" w:sz="4" w:space="0" w:color="auto"/>
            </w:tcBorders>
            <w:vAlign w:val="center"/>
          </w:tcPr>
          <w:p w14:paraId="5C8272A5" w14:textId="77777777" w:rsidR="00AF454F" w:rsidRDefault="00931256">
            <w:pPr>
              <w:pStyle w:val="1-BodyText"/>
            </w:pPr>
            <w:r w:rsidRPr="004B3548">
              <w:t>87.2%</w:t>
            </w:r>
          </w:p>
        </w:tc>
        <w:tc>
          <w:tcPr>
            <w:tcW w:w="1056" w:type="dxa"/>
            <w:tcBorders>
              <w:top w:val="dotted" w:sz="4" w:space="0" w:color="auto"/>
            </w:tcBorders>
            <w:vAlign w:val="center"/>
          </w:tcPr>
          <w:p w14:paraId="13751A68" w14:textId="77777777" w:rsidR="00AF454F" w:rsidRDefault="00931256">
            <w:pPr>
              <w:pStyle w:val="1-BodyText"/>
            </w:pPr>
            <w:r w:rsidRPr="004B3548">
              <w:t>81.1%</w:t>
            </w:r>
          </w:p>
        </w:tc>
        <w:tc>
          <w:tcPr>
            <w:tcW w:w="1828" w:type="dxa"/>
            <w:tcBorders>
              <w:top w:val="dotted" w:sz="4" w:space="0" w:color="auto"/>
            </w:tcBorders>
            <w:shd w:val="clear" w:color="auto" w:fill="auto"/>
            <w:vAlign w:val="center"/>
          </w:tcPr>
          <w:p w14:paraId="0E82C1EE" w14:textId="77777777" w:rsidR="00AF454F" w:rsidRDefault="00931256">
            <w:pPr>
              <w:pStyle w:val="1-BodyText"/>
            </w:pPr>
            <w:r w:rsidRPr="004B3548">
              <w:rPr>
                <w:rFonts w:cs="Calibri"/>
                <w:color w:val="000000"/>
              </w:rPr>
              <w:t>70,8</w:t>
            </w:r>
            <w:r w:rsidRPr="004B3548">
              <w:rPr>
                <w:rFonts w:cs="Calibri"/>
                <w:color w:val="000000"/>
                <w:vertAlign w:val="superscript"/>
              </w:rPr>
              <w:t>b</w:t>
            </w:r>
            <w:r w:rsidRPr="004B3548">
              <w:rPr>
                <w:rFonts w:cs="Calibri"/>
                <w:color w:val="000000"/>
              </w:rPr>
              <w:t xml:space="preserve"> (58,0-83,7)</w:t>
            </w:r>
          </w:p>
        </w:tc>
        <w:tc>
          <w:tcPr>
            <w:tcW w:w="1170" w:type="dxa"/>
            <w:tcBorders>
              <w:top w:val="dotted" w:sz="4" w:space="0" w:color="auto"/>
            </w:tcBorders>
          </w:tcPr>
          <w:p w14:paraId="49567923" w14:textId="77777777" w:rsidR="00AF454F" w:rsidRDefault="00931256">
            <w:pPr>
              <w:pStyle w:val="1-BodyText"/>
            </w:pPr>
            <w:r w:rsidRPr="00DD02DC">
              <w:t>0,8</w:t>
            </w:r>
            <w:r w:rsidRPr="00DD02DC">
              <w:rPr>
                <w:vertAlign w:val="superscript"/>
              </w:rPr>
              <w:t>e</w:t>
            </w:r>
            <w:r w:rsidRPr="00DD02DC">
              <w:t xml:space="preserve"> (0,3-1,3)</w:t>
            </w:r>
          </w:p>
        </w:tc>
      </w:tr>
      <w:tr w:rsidR="00844901" w14:paraId="5E071D1E" w14:textId="77777777" w:rsidTr="00832861">
        <w:trPr>
          <w:jc w:val="center"/>
        </w:trPr>
        <w:tc>
          <w:tcPr>
            <w:tcW w:w="1492" w:type="dxa"/>
            <w:vMerge w:val="restart"/>
          </w:tcPr>
          <w:p w14:paraId="55F455EF" w14:textId="77777777" w:rsidR="00AF454F" w:rsidRDefault="00931256">
            <w:pPr>
              <w:pStyle w:val="1-BodyText"/>
            </w:pPr>
            <w:r w:rsidRPr="00103F4A">
              <w:t>Orodara (PermaNet® 3.0)</w:t>
            </w:r>
          </w:p>
        </w:tc>
        <w:tc>
          <w:tcPr>
            <w:tcW w:w="1208" w:type="dxa"/>
            <w:tcBorders>
              <w:left w:val="single" w:sz="4" w:space="0" w:color="auto"/>
              <w:bottom w:val="dotted" w:sz="4" w:space="0" w:color="auto"/>
            </w:tcBorders>
            <w:vAlign w:val="center"/>
          </w:tcPr>
          <w:p w14:paraId="19919D6D" w14:textId="77777777" w:rsidR="00AF454F" w:rsidRDefault="00931256">
            <w:pPr>
              <w:pStyle w:val="1-BodyText"/>
            </w:pPr>
            <w:r w:rsidRPr="004B3548">
              <w:t>Base de référence (5.5)</w:t>
            </w:r>
          </w:p>
        </w:tc>
        <w:tc>
          <w:tcPr>
            <w:tcW w:w="900" w:type="dxa"/>
            <w:tcBorders>
              <w:bottom w:val="dotted" w:sz="4" w:space="0" w:color="auto"/>
            </w:tcBorders>
            <w:vAlign w:val="center"/>
          </w:tcPr>
          <w:p w14:paraId="02510BC9" w14:textId="77777777" w:rsidR="00AF454F" w:rsidRDefault="00931256">
            <w:pPr>
              <w:pStyle w:val="1-BodyText"/>
            </w:pPr>
            <w:r w:rsidRPr="004B3548">
              <w:t>0.0%</w:t>
            </w:r>
          </w:p>
        </w:tc>
        <w:tc>
          <w:tcPr>
            <w:tcW w:w="1461" w:type="dxa"/>
            <w:tcBorders>
              <w:bottom w:val="dotted" w:sz="4" w:space="0" w:color="auto"/>
            </w:tcBorders>
            <w:vAlign w:val="center"/>
          </w:tcPr>
          <w:p w14:paraId="7A3DBF6F" w14:textId="77777777" w:rsidR="00AF454F" w:rsidRDefault="00931256">
            <w:pPr>
              <w:pStyle w:val="1-BodyText"/>
            </w:pPr>
            <w:r w:rsidRPr="004B3548">
              <w:t>94.7% (N=346)</w:t>
            </w:r>
          </w:p>
        </w:tc>
        <w:tc>
          <w:tcPr>
            <w:tcW w:w="1055" w:type="dxa"/>
            <w:tcBorders>
              <w:bottom w:val="dotted" w:sz="4" w:space="0" w:color="auto"/>
            </w:tcBorders>
            <w:vAlign w:val="center"/>
          </w:tcPr>
          <w:p w14:paraId="2DE605FB" w14:textId="77777777" w:rsidR="00AF454F" w:rsidRDefault="00931256">
            <w:pPr>
              <w:pStyle w:val="1-BodyText"/>
            </w:pPr>
            <w:r w:rsidRPr="004B3548">
              <w:t>72.9%</w:t>
            </w:r>
          </w:p>
        </w:tc>
        <w:tc>
          <w:tcPr>
            <w:tcW w:w="1056" w:type="dxa"/>
            <w:tcBorders>
              <w:bottom w:val="dotted" w:sz="4" w:space="0" w:color="auto"/>
            </w:tcBorders>
            <w:vAlign w:val="center"/>
          </w:tcPr>
          <w:p w14:paraId="6C8033F0" w14:textId="77777777" w:rsidR="00AF454F" w:rsidRDefault="00931256">
            <w:pPr>
              <w:pStyle w:val="1-BodyText"/>
            </w:pPr>
            <w:r w:rsidRPr="004B3548">
              <w:t>63.1%</w:t>
            </w:r>
          </w:p>
        </w:tc>
        <w:tc>
          <w:tcPr>
            <w:tcW w:w="1828" w:type="dxa"/>
            <w:tcBorders>
              <w:bottom w:val="dotted" w:sz="4" w:space="0" w:color="auto"/>
            </w:tcBorders>
            <w:vAlign w:val="center"/>
          </w:tcPr>
          <w:p w14:paraId="0D558284" w14:textId="77777777" w:rsidR="00AF454F" w:rsidRDefault="00931256">
            <w:pPr>
              <w:pStyle w:val="1-BodyText"/>
            </w:pPr>
            <w:r w:rsidRPr="004B3548">
              <w:t>71,7</w:t>
            </w:r>
            <w:r w:rsidRPr="004B3548">
              <w:rPr>
                <w:vertAlign w:val="superscript"/>
              </w:rPr>
              <w:t>c</w:t>
            </w:r>
            <w:r w:rsidRPr="004B3548">
              <w:t xml:space="preserve"> (63,9-79,6)</w:t>
            </w:r>
          </w:p>
        </w:tc>
        <w:tc>
          <w:tcPr>
            <w:tcW w:w="1170" w:type="dxa"/>
            <w:tcBorders>
              <w:bottom w:val="dotted" w:sz="4" w:space="0" w:color="auto"/>
            </w:tcBorders>
          </w:tcPr>
          <w:p w14:paraId="247CAD0A" w14:textId="77777777" w:rsidR="00AF454F" w:rsidRDefault="00931256">
            <w:pPr>
              <w:pStyle w:val="1-BodyText"/>
            </w:pPr>
            <w:r w:rsidRPr="00DD02DC">
              <w:t>15,20</w:t>
            </w:r>
            <w:r w:rsidRPr="00DD02DC">
              <w:rPr>
                <w:vertAlign w:val="superscript"/>
              </w:rPr>
              <w:t>f</w:t>
            </w:r>
            <w:r w:rsidRPr="00DD02DC">
              <w:t xml:space="preserve"> (1,21-1,73)</w:t>
            </w:r>
          </w:p>
        </w:tc>
      </w:tr>
      <w:tr w:rsidR="00844901" w14:paraId="68DA2E44" w14:textId="77777777" w:rsidTr="00832861">
        <w:trPr>
          <w:jc w:val="center"/>
        </w:trPr>
        <w:tc>
          <w:tcPr>
            <w:tcW w:w="1492" w:type="dxa"/>
            <w:vMerge/>
          </w:tcPr>
          <w:p w14:paraId="51F4E27C" w14:textId="77777777" w:rsidR="00C03B6B" w:rsidRDefault="00C03B6B" w:rsidP="00844901">
            <w:pPr>
              <w:pStyle w:val="1-BodyText"/>
            </w:pPr>
          </w:p>
        </w:tc>
        <w:tc>
          <w:tcPr>
            <w:tcW w:w="1208" w:type="dxa"/>
            <w:tcBorders>
              <w:top w:val="dotted" w:sz="4" w:space="0" w:color="auto"/>
              <w:left w:val="single" w:sz="4" w:space="0" w:color="auto"/>
              <w:bottom w:val="dotted" w:sz="4" w:space="0" w:color="auto"/>
            </w:tcBorders>
            <w:vAlign w:val="center"/>
          </w:tcPr>
          <w:p w14:paraId="3AA1A00A" w14:textId="77777777" w:rsidR="00AF454F" w:rsidRDefault="00931256">
            <w:pPr>
              <w:pStyle w:val="1-BodyText"/>
            </w:pPr>
            <w:r w:rsidRPr="004B3548">
              <w:t>12m (14.4)</w:t>
            </w:r>
          </w:p>
        </w:tc>
        <w:tc>
          <w:tcPr>
            <w:tcW w:w="900" w:type="dxa"/>
            <w:tcBorders>
              <w:top w:val="dotted" w:sz="4" w:space="0" w:color="auto"/>
              <w:bottom w:val="dotted" w:sz="4" w:space="0" w:color="auto"/>
            </w:tcBorders>
            <w:vAlign w:val="center"/>
          </w:tcPr>
          <w:p w14:paraId="6585762C" w14:textId="77777777" w:rsidR="00AF454F" w:rsidRDefault="00931256">
            <w:pPr>
              <w:pStyle w:val="1-BodyText"/>
            </w:pPr>
            <w:r w:rsidRPr="004B3548">
              <w:t>5.1%</w:t>
            </w:r>
          </w:p>
        </w:tc>
        <w:tc>
          <w:tcPr>
            <w:tcW w:w="1461" w:type="dxa"/>
            <w:tcBorders>
              <w:top w:val="dotted" w:sz="4" w:space="0" w:color="auto"/>
              <w:bottom w:val="dotted" w:sz="4" w:space="0" w:color="auto"/>
            </w:tcBorders>
            <w:vAlign w:val="center"/>
          </w:tcPr>
          <w:p w14:paraId="4C136E52" w14:textId="77777777" w:rsidR="00AF454F" w:rsidRDefault="00931256">
            <w:pPr>
              <w:pStyle w:val="1-BodyText"/>
            </w:pPr>
            <w:r w:rsidRPr="004B3548">
              <w:t>95.7% (N=280)</w:t>
            </w:r>
          </w:p>
        </w:tc>
        <w:tc>
          <w:tcPr>
            <w:tcW w:w="1055" w:type="dxa"/>
            <w:tcBorders>
              <w:top w:val="dotted" w:sz="4" w:space="0" w:color="auto"/>
              <w:bottom w:val="dotted" w:sz="4" w:space="0" w:color="auto"/>
            </w:tcBorders>
            <w:vAlign w:val="center"/>
          </w:tcPr>
          <w:p w14:paraId="207C0EB1" w14:textId="77777777" w:rsidR="00AF454F" w:rsidRDefault="00931256">
            <w:pPr>
              <w:pStyle w:val="1-BodyText"/>
            </w:pPr>
            <w:r w:rsidRPr="004B3548">
              <w:t>81.4%</w:t>
            </w:r>
          </w:p>
        </w:tc>
        <w:tc>
          <w:tcPr>
            <w:tcW w:w="1056" w:type="dxa"/>
            <w:tcBorders>
              <w:top w:val="dotted" w:sz="4" w:space="0" w:color="auto"/>
              <w:bottom w:val="dotted" w:sz="4" w:space="0" w:color="auto"/>
            </w:tcBorders>
            <w:vAlign w:val="center"/>
          </w:tcPr>
          <w:p w14:paraId="524C5A0A" w14:textId="77777777" w:rsidR="00AF454F" w:rsidRDefault="00931256">
            <w:pPr>
              <w:pStyle w:val="1-BodyText"/>
            </w:pPr>
            <w:r w:rsidRPr="004B3548">
              <w:t>72.6%</w:t>
            </w:r>
          </w:p>
        </w:tc>
        <w:tc>
          <w:tcPr>
            <w:tcW w:w="1828" w:type="dxa"/>
            <w:tcBorders>
              <w:top w:val="dotted" w:sz="4" w:space="0" w:color="auto"/>
              <w:bottom w:val="dotted" w:sz="4" w:space="0" w:color="auto"/>
            </w:tcBorders>
            <w:vAlign w:val="center"/>
          </w:tcPr>
          <w:p w14:paraId="5627253F" w14:textId="77777777" w:rsidR="00AF454F" w:rsidRDefault="00931256">
            <w:pPr>
              <w:pStyle w:val="1-BodyText"/>
            </w:pPr>
            <w:r w:rsidRPr="004B3548">
              <w:t>75,1</w:t>
            </w:r>
            <w:r w:rsidRPr="004B3548">
              <w:rPr>
                <w:vertAlign w:val="superscript"/>
              </w:rPr>
              <w:t xml:space="preserve"> c</w:t>
            </w:r>
            <w:r w:rsidRPr="004B3548">
              <w:t xml:space="preserve"> (69,2-81,1)</w:t>
            </w:r>
          </w:p>
        </w:tc>
        <w:tc>
          <w:tcPr>
            <w:tcW w:w="1170" w:type="dxa"/>
            <w:tcBorders>
              <w:top w:val="dotted" w:sz="4" w:space="0" w:color="auto"/>
              <w:bottom w:val="dotted" w:sz="4" w:space="0" w:color="auto"/>
            </w:tcBorders>
          </w:tcPr>
          <w:p w14:paraId="36CCC624" w14:textId="77777777" w:rsidR="00AF454F" w:rsidRDefault="00931256">
            <w:pPr>
              <w:pStyle w:val="1-BodyText"/>
            </w:pPr>
            <w:r w:rsidRPr="00DD02DC">
              <w:t>9,03</w:t>
            </w:r>
            <w:r w:rsidRPr="00DD02DC">
              <w:rPr>
                <w:vertAlign w:val="superscript"/>
              </w:rPr>
              <w:t xml:space="preserve"> f</w:t>
            </w:r>
            <w:r w:rsidRPr="00DD02DC">
              <w:t xml:space="preserve"> (7,39-10,67</w:t>
            </w:r>
          </w:p>
        </w:tc>
      </w:tr>
      <w:tr w:rsidR="00844901" w14:paraId="506875BD" w14:textId="77777777" w:rsidTr="00832861">
        <w:trPr>
          <w:jc w:val="center"/>
        </w:trPr>
        <w:tc>
          <w:tcPr>
            <w:tcW w:w="1492" w:type="dxa"/>
            <w:vMerge/>
          </w:tcPr>
          <w:p w14:paraId="152DC2B8" w14:textId="77777777" w:rsidR="00C03B6B" w:rsidRDefault="00C03B6B" w:rsidP="00844901">
            <w:pPr>
              <w:pStyle w:val="1-BodyText"/>
            </w:pPr>
          </w:p>
        </w:tc>
        <w:tc>
          <w:tcPr>
            <w:tcW w:w="1208" w:type="dxa"/>
            <w:tcBorders>
              <w:top w:val="dotted" w:sz="4" w:space="0" w:color="auto"/>
              <w:left w:val="single" w:sz="4" w:space="0" w:color="auto"/>
              <w:bottom w:val="dotted" w:sz="4" w:space="0" w:color="auto"/>
            </w:tcBorders>
            <w:vAlign w:val="center"/>
          </w:tcPr>
          <w:p w14:paraId="1793C26C" w14:textId="77777777" w:rsidR="00AF454F" w:rsidRDefault="00931256">
            <w:pPr>
              <w:pStyle w:val="1-BodyText"/>
            </w:pPr>
            <w:r w:rsidRPr="004B3548">
              <w:t>24m (24.2)</w:t>
            </w:r>
          </w:p>
        </w:tc>
        <w:tc>
          <w:tcPr>
            <w:tcW w:w="900" w:type="dxa"/>
            <w:tcBorders>
              <w:top w:val="dotted" w:sz="4" w:space="0" w:color="auto"/>
              <w:bottom w:val="dotted" w:sz="4" w:space="0" w:color="auto"/>
            </w:tcBorders>
            <w:vAlign w:val="center"/>
          </w:tcPr>
          <w:p w14:paraId="1A9657D8" w14:textId="77777777" w:rsidR="00AF454F" w:rsidRDefault="00931256">
            <w:pPr>
              <w:pStyle w:val="1-BodyText"/>
            </w:pPr>
            <w:r w:rsidRPr="004B3548">
              <w:t>15.9%</w:t>
            </w:r>
          </w:p>
        </w:tc>
        <w:tc>
          <w:tcPr>
            <w:tcW w:w="1461" w:type="dxa"/>
            <w:tcBorders>
              <w:top w:val="dotted" w:sz="4" w:space="0" w:color="auto"/>
              <w:bottom w:val="dotted" w:sz="4" w:space="0" w:color="auto"/>
            </w:tcBorders>
            <w:vAlign w:val="center"/>
          </w:tcPr>
          <w:p w14:paraId="14B4AC33" w14:textId="77777777" w:rsidR="00AF454F" w:rsidRDefault="00931256">
            <w:pPr>
              <w:pStyle w:val="1-BodyText"/>
            </w:pPr>
            <w:r w:rsidRPr="004B3548">
              <w:t>90.4% (N=209)</w:t>
            </w:r>
          </w:p>
        </w:tc>
        <w:tc>
          <w:tcPr>
            <w:tcW w:w="1055" w:type="dxa"/>
            <w:tcBorders>
              <w:top w:val="dotted" w:sz="4" w:space="0" w:color="auto"/>
              <w:bottom w:val="dotted" w:sz="4" w:space="0" w:color="auto"/>
            </w:tcBorders>
            <w:vAlign w:val="center"/>
          </w:tcPr>
          <w:p w14:paraId="723ED2E0" w14:textId="77777777" w:rsidR="00AF454F" w:rsidRDefault="00931256">
            <w:pPr>
              <w:pStyle w:val="1-BodyText"/>
            </w:pPr>
            <w:r w:rsidRPr="004B3548">
              <w:t>84.7%</w:t>
            </w:r>
          </w:p>
        </w:tc>
        <w:tc>
          <w:tcPr>
            <w:tcW w:w="1056" w:type="dxa"/>
            <w:tcBorders>
              <w:top w:val="dotted" w:sz="4" w:space="0" w:color="auto"/>
              <w:bottom w:val="dotted" w:sz="4" w:space="0" w:color="auto"/>
            </w:tcBorders>
            <w:vAlign w:val="center"/>
          </w:tcPr>
          <w:p w14:paraId="6F2CDDF9" w14:textId="77777777" w:rsidR="00AF454F" w:rsidRDefault="00931256">
            <w:pPr>
              <w:pStyle w:val="1-BodyText"/>
            </w:pPr>
            <w:r w:rsidRPr="004B3548">
              <w:t>83.0%</w:t>
            </w:r>
          </w:p>
        </w:tc>
        <w:tc>
          <w:tcPr>
            <w:tcW w:w="1828" w:type="dxa"/>
            <w:tcBorders>
              <w:top w:val="dotted" w:sz="4" w:space="0" w:color="auto"/>
              <w:bottom w:val="dotted" w:sz="4" w:space="0" w:color="auto"/>
            </w:tcBorders>
            <w:shd w:val="clear" w:color="auto" w:fill="auto"/>
            <w:vAlign w:val="center"/>
          </w:tcPr>
          <w:p w14:paraId="274C8A60" w14:textId="77777777" w:rsidR="00AF454F" w:rsidRDefault="00931256">
            <w:pPr>
              <w:pStyle w:val="1-BodyText"/>
            </w:pPr>
            <w:r w:rsidRPr="004B3548">
              <w:rPr>
                <w:rFonts w:cs="Calibri"/>
                <w:color w:val="000000"/>
              </w:rPr>
              <w:t>51,8</w:t>
            </w:r>
            <w:r w:rsidRPr="004B3548">
              <w:rPr>
                <w:vertAlign w:val="superscript"/>
              </w:rPr>
              <w:t xml:space="preserve"> c</w:t>
            </w:r>
            <w:r w:rsidRPr="004B3548">
              <w:rPr>
                <w:rFonts w:cs="Calibri"/>
                <w:color w:val="000000"/>
              </w:rPr>
              <w:t xml:space="preserve"> (38,5-64,7)</w:t>
            </w:r>
          </w:p>
        </w:tc>
        <w:tc>
          <w:tcPr>
            <w:tcW w:w="1170" w:type="dxa"/>
            <w:tcBorders>
              <w:top w:val="dotted" w:sz="4" w:space="0" w:color="auto"/>
              <w:bottom w:val="dotted" w:sz="4" w:space="0" w:color="auto"/>
            </w:tcBorders>
          </w:tcPr>
          <w:p w14:paraId="3E655486" w14:textId="77777777" w:rsidR="00AF454F" w:rsidRDefault="00931256">
            <w:pPr>
              <w:pStyle w:val="1-BodyText"/>
            </w:pPr>
            <w:r w:rsidRPr="00DD02DC">
              <w:t>7,82</w:t>
            </w:r>
            <w:r w:rsidRPr="00DD02DC">
              <w:rPr>
                <w:vertAlign w:val="superscript"/>
              </w:rPr>
              <w:t xml:space="preserve"> f</w:t>
            </w:r>
            <w:r w:rsidRPr="00DD02DC">
              <w:t xml:space="preserve"> (5,86-9,79)</w:t>
            </w:r>
          </w:p>
        </w:tc>
      </w:tr>
      <w:tr w:rsidR="00844901" w14:paraId="6ACBE043" w14:textId="77777777" w:rsidTr="00832861">
        <w:trPr>
          <w:jc w:val="center"/>
        </w:trPr>
        <w:tc>
          <w:tcPr>
            <w:tcW w:w="1492" w:type="dxa"/>
            <w:vMerge/>
          </w:tcPr>
          <w:p w14:paraId="5279C46D" w14:textId="77777777" w:rsidR="00C03B6B" w:rsidRDefault="00C03B6B" w:rsidP="00844901">
            <w:pPr>
              <w:pStyle w:val="1-BodyText"/>
            </w:pPr>
          </w:p>
        </w:tc>
        <w:tc>
          <w:tcPr>
            <w:tcW w:w="1208" w:type="dxa"/>
            <w:tcBorders>
              <w:top w:val="dotted" w:sz="4" w:space="0" w:color="auto"/>
              <w:left w:val="single" w:sz="4" w:space="0" w:color="auto"/>
              <w:bottom w:val="dotted" w:sz="4" w:space="0" w:color="auto"/>
            </w:tcBorders>
            <w:vAlign w:val="center"/>
          </w:tcPr>
          <w:p w14:paraId="2471719A" w14:textId="77777777" w:rsidR="00AF454F" w:rsidRDefault="00931256">
            <w:pPr>
              <w:pStyle w:val="1-BodyText"/>
            </w:pPr>
            <w:r w:rsidRPr="004B3548">
              <w:t>36m (36.1)</w:t>
            </w:r>
          </w:p>
        </w:tc>
        <w:tc>
          <w:tcPr>
            <w:tcW w:w="900" w:type="dxa"/>
            <w:tcBorders>
              <w:top w:val="dotted" w:sz="4" w:space="0" w:color="auto"/>
              <w:bottom w:val="dotted" w:sz="4" w:space="0" w:color="auto"/>
            </w:tcBorders>
            <w:vAlign w:val="center"/>
          </w:tcPr>
          <w:p w14:paraId="2F1FD8EB" w14:textId="77777777" w:rsidR="00AF454F" w:rsidRDefault="00931256">
            <w:pPr>
              <w:pStyle w:val="1-BodyText"/>
            </w:pPr>
            <w:r w:rsidRPr="004B3548">
              <w:t>31.0%</w:t>
            </w:r>
          </w:p>
        </w:tc>
        <w:tc>
          <w:tcPr>
            <w:tcW w:w="1461" w:type="dxa"/>
            <w:tcBorders>
              <w:top w:val="dotted" w:sz="4" w:space="0" w:color="auto"/>
              <w:bottom w:val="dotted" w:sz="4" w:space="0" w:color="auto"/>
            </w:tcBorders>
            <w:vAlign w:val="center"/>
          </w:tcPr>
          <w:p w14:paraId="73D17D25" w14:textId="77777777" w:rsidR="00AF454F" w:rsidRDefault="00931256">
            <w:pPr>
              <w:pStyle w:val="1-BodyText"/>
            </w:pPr>
            <w:r w:rsidRPr="004B3548">
              <w:t>90.1% (N=141)</w:t>
            </w:r>
          </w:p>
        </w:tc>
        <w:tc>
          <w:tcPr>
            <w:tcW w:w="1055" w:type="dxa"/>
            <w:tcBorders>
              <w:top w:val="dotted" w:sz="4" w:space="0" w:color="auto"/>
              <w:bottom w:val="dotted" w:sz="4" w:space="0" w:color="auto"/>
            </w:tcBorders>
            <w:vAlign w:val="center"/>
          </w:tcPr>
          <w:p w14:paraId="46BAE31C" w14:textId="77777777" w:rsidR="00AF454F" w:rsidRDefault="00931256">
            <w:pPr>
              <w:pStyle w:val="1-BodyText"/>
            </w:pPr>
            <w:r w:rsidRPr="004B3548">
              <w:t>90.1%</w:t>
            </w:r>
          </w:p>
        </w:tc>
        <w:tc>
          <w:tcPr>
            <w:tcW w:w="1056" w:type="dxa"/>
            <w:tcBorders>
              <w:top w:val="dotted" w:sz="4" w:space="0" w:color="auto"/>
              <w:bottom w:val="dotted" w:sz="4" w:space="0" w:color="auto"/>
            </w:tcBorders>
            <w:vAlign w:val="center"/>
          </w:tcPr>
          <w:p w14:paraId="0AA78DF4" w14:textId="77777777" w:rsidR="00AF454F" w:rsidRDefault="00931256">
            <w:pPr>
              <w:pStyle w:val="1-BodyText"/>
            </w:pPr>
            <w:r w:rsidRPr="004B3548">
              <w:t>90.5%</w:t>
            </w:r>
          </w:p>
        </w:tc>
        <w:tc>
          <w:tcPr>
            <w:tcW w:w="1828" w:type="dxa"/>
            <w:tcBorders>
              <w:top w:val="dotted" w:sz="4" w:space="0" w:color="auto"/>
              <w:bottom w:val="dotted" w:sz="4" w:space="0" w:color="auto"/>
            </w:tcBorders>
            <w:shd w:val="clear" w:color="auto" w:fill="auto"/>
            <w:vAlign w:val="center"/>
          </w:tcPr>
          <w:p w14:paraId="58FD88E1" w14:textId="77777777" w:rsidR="00AF454F" w:rsidRDefault="00931256">
            <w:pPr>
              <w:pStyle w:val="1-BodyText"/>
            </w:pPr>
            <w:r w:rsidRPr="004B3548">
              <w:rPr>
                <w:rFonts w:cs="Calibri"/>
                <w:color w:val="000000"/>
              </w:rPr>
              <w:t>25,7</w:t>
            </w:r>
            <w:r w:rsidRPr="004B3548">
              <w:rPr>
                <w:rFonts w:cs="Calibri"/>
                <w:color w:val="000000"/>
                <w:vertAlign w:val="superscript"/>
              </w:rPr>
              <w:t>c</w:t>
            </w:r>
            <w:r w:rsidRPr="004B3548">
              <w:rPr>
                <w:rFonts w:cs="Calibri"/>
                <w:color w:val="000000"/>
              </w:rPr>
              <w:t xml:space="preserve"> (15,7-35,6)</w:t>
            </w:r>
          </w:p>
        </w:tc>
        <w:tc>
          <w:tcPr>
            <w:tcW w:w="1170" w:type="dxa"/>
            <w:tcBorders>
              <w:top w:val="dotted" w:sz="4" w:space="0" w:color="auto"/>
              <w:bottom w:val="dotted" w:sz="4" w:space="0" w:color="auto"/>
            </w:tcBorders>
          </w:tcPr>
          <w:p w14:paraId="11790545" w14:textId="77777777" w:rsidR="00AF454F" w:rsidRDefault="00931256">
            <w:pPr>
              <w:pStyle w:val="1-BodyText"/>
            </w:pPr>
            <w:r w:rsidRPr="00DD02DC">
              <w:t>7,82</w:t>
            </w:r>
            <w:r w:rsidRPr="00DD02DC">
              <w:rPr>
                <w:vertAlign w:val="superscript"/>
              </w:rPr>
              <w:t xml:space="preserve"> f</w:t>
            </w:r>
            <w:r w:rsidRPr="00DD02DC">
              <w:t xml:space="preserve"> (5,86-9,79)</w:t>
            </w:r>
          </w:p>
        </w:tc>
      </w:tr>
      <w:tr w:rsidR="001E7681" w:rsidRPr="00931256" w14:paraId="3D714FC3" w14:textId="77777777" w:rsidTr="00832861">
        <w:trPr>
          <w:jc w:val="center"/>
        </w:trPr>
        <w:tc>
          <w:tcPr>
            <w:tcW w:w="10170" w:type="dxa"/>
            <w:gridSpan w:val="8"/>
          </w:tcPr>
          <w:p w14:paraId="2A674D06" w14:textId="77777777" w:rsidR="00AF454F" w:rsidRPr="00931256" w:rsidRDefault="00931256">
            <w:pPr>
              <w:pStyle w:val="1-BodyText"/>
              <w:rPr>
                <w:lang w:val="fr-FR"/>
              </w:rPr>
            </w:pPr>
            <w:proofErr w:type="gramStart"/>
            <w:r w:rsidRPr="00931256">
              <w:rPr>
                <w:lang w:val="fr-FR"/>
              </w:rPr>
              <w:t>a</w:t>
            </w:r>
            <w:proofErr w:type="gramEnd"/>
            <w:r w:rsidRPr="00931256">
              <w:rPr>
                <w:lang w:val="fr-FR"/>
              </w:rPr>
              <w:t xml:space="preserve"> Résultat de la mortalité après 72 heures lors d'essais en tunnel contre une souche résistante</w:t>
            </w:r>
          </w:p>
          <w:p w14:paraId="58029B32" w14:textId="77777777" w:rsidR="00AF454F" w:rsidRPr="00931256" w:rsidRDefault="00931256">
            <w:pPr>
              <w:pStyle w:val="1-BodyText"/>
              <w:rPr>
                <w:lang w:val="fr-FR"/>
              </w:rPr>
            </w:pPr>
            <w:proofErr w:type="gramStart"/>
            <w:r w:rsidRPr="00931256">
              <w:rPr>
                <w:lang w:val="fr-FR"/>
              </w:rPr>
              <w:t>b</w:t>
            </w:r>
            <w:proofErr w:type="gramEnd"/>
            <w:r w:rsidRPr="00931256">
              <w:rPr>
                <w:lang w:val="fr-FR"/>
              </w:rPr>
              <w:t xml:space="preserve"> Résultat de la mortalité sur 24 heures lors des essais biologiques sur cône contre la souche sensible</w:t>
            </w:r>
          </w:p>
          <w:p w14:paraId="7708B9F5" w14:textId="77777777" w:rsidR="00AF454F" w:rsidRPr="00931256" w:rsidRDefault="00931256">
            <w:pPr>
              <w:pStyle w:val="1-BodyText"/>
              <w:rPr>
                <w:lang w:val="fr-FR"/>
              </w:rPr>
            </w:pPr>
            <w:proofErr w:type="gramStart"/>
            <w:r w:rsidRPr="00931256">
              <w:rPr>
                <w:lang w:val="fr-FR"/>
              </w:rPr>
              <w:t>c</w:t>
            </w:r>
            <w:proofErr w:type="gramEnd"/>
            <w:r w:rsidRPr="00931256">
              <w:rPr>
                <w:lang w:val="fr-FR"/>
              </w:rPr>
              <w:t xml:space="preserve"> Résultat de la mortalité sur 24 heures lors du test co</w:t>
            </w:r>
            <w:r w:rsidRPr="00931256">
              <w:rPr>
                <w:lang w:val="fr-FR"/>
              </w:rPr>
              <w:t>ntre la souche résistante sur le panneau de toit PBO à l'aide d'essais biologiques sur cônes.</w:t>
            </w:r>
          </w:p>
          <w:p w14:paraId="24D2E251" w14:textId="77777777" w:rsidR="00AF454F" w:rsidRPr="00931256" w:rsidRDefault="00931256">
            <w:pPr>
              <w:pStyle w:val="1-BodyText"/>
              <w:rPr>
                <w:lang w:val="fr-FR"/>
              </w:rPr>
            </w:pPr>
            <w:proofErr w:type="gramStart"/>
            <w:r w:rsidRPr="00931256">
              <w:rPr>
                <w:lang w:val="fr-FR"/>
              </w:rPr>
              <w:t>d</w:t>
            </w:r>
            <w:proofErr w:type="gramEnd"/>
            <w:r w:rsidRPr="00931256">
              <w:rPr>
                <w:lang w:val="fr-FR"/>
              </w:rPr>
              <w:t xml:space="preserve"> </w:t>
            </w:r>
            <w:proofErr w:type="spellStart"/>
            <w:r w:rsidRPr="00931256">
              <w:rPr>
                <w:lang w:val="fr-FR"/>
              </w:rPr>
              <w:t>Chlorfénapyr</w:t>
            </w:r>
            <w:proofErr w:type="spellEnd"/>
          </w:p>
          <w:p w14:paraId="49411012" w14:textId="77777777" w:rsidR="00AF454F" w:rsidRPr="00931256" w:rsidRDefault="00931256">
            <w:pPr>
              <w:pStyle w:val="1-BodyText"/>
              <w:rPr>
                <w:lang w:val="fr-FR"/>
              </w:rPr>
            </w:pPr>
            <w:proofErr w:type="gramStart"/>
            <w:r w:rsidRPr="00931256">
              <w:rPr>
                <w:lang w:val="fr-FR"/>
              </w:rPr>
              <w:t>e</w:t>
            </w:r>
            <w:proofErr w:type="gramEnd"/>
            <w:r w:rsidRPr="00931256">
              <w:rPr>
                <w:lang w:val="fr-FR"/>
              </w:rPr>
              <w:t xml:space="preserve"> Alpha-cyperméthrine</w:t>
            </w:r>
          </w:p>
          <w:p w14:paraId="601269CA" w14:textId="77777777" w:rsidR="00AF454F" w:rsidRPr="00931256" w:rsidRDefault="00931256">
            <w:pPr>
              <w:pStyle w:val="1-BodyText"/>
              <w:rPr>
                <w:lang w:val="fr-FR"/>
              </w:rPr>
            </w:pPr>
            <w:proofErr w:type="gramStart"/>
            <w:r w:rsidRPr="00931256">
              <w:rPr>
                <w:lang w:val="fr-FR"/>
              </w:rPr>
              <w:t>f</w:t>
            </w:r>
            <w:proofErr w:type="gramEnd"/>
            <w:r w:rsidRPr="00931256">
              <w:rPr>
                <w:lang w:val="fr-FR"/>
              </w:rPr>
              <w:t xml:space="preserve"> PBO</w:t>
            </w:r>
          </w:p>
        </w:tc>
      </w:tr>
    </w:tbl>
    <w:p w14:paraId="3F0DBC77" w14:textId="77777777" w:rsidR="001415C8" w:rsidRPr="00931256" w:rsidRDefault="001415C8" w:rsidP="00261961">
      <w:pPr>
        <w:pStyle w:val="1-BodyText"/>
        <w:rPr>
          <w:lang w:val="fr-FR"/>
        </w:rPr>
      </w:pPr>
    </w:p>
    <w:p w14:paraId="0D03E5CB" w14:textId="77777777" w:rsidR="00AF454F" w:rsidRPr="00931256" w:rsidRDefault="00931256">
      <w:pPr>
        <w:pStyle w:val="Heading2"/>
        <w:numPr>
          <w:ilvl w:val="0"/>
          <w:numId w:val="0"/>
        </w:numPr>
        <w:ind w:left="720" w:hanging="720"/>
        <w:rPr>
          <w:lang w:val="fr-FR"/>
        </w:rPr>
      </w:pPr>
      <w:r w:rsidRPr="00931256">
        <w:rPr>
          <w:lang w:val="fr-FR"/>
        </w:rPr>
        <w:lastRenderedPageBreak/>
        <w:t>Principaux facteurs de risque pour la durabilité physique des MII de la cohorte</w:t>
      </w:r>
    </w:p>
    <w:p w14:paraId="699357F0" w14:textId="77777777" w:rsidR="00AF454F" w:rsidRPr="00931256" w:rsidRDefault="00931256">
      <w:pPr>
        <w:pStyle w:val="ListParagraph"/>
        <w:numPr>
          <w:ilvl w:val="0"/>
          <w:numId w:val="6"/>
        </w:numPr>
        <w:rPr>
          <w:lang w:val="fr-FR"/>
        </w:rPr>
      </w:pPr>
      <w:r w:rsidRPr="00931256">
        <w:rPr>
          <w:lang w:val="fr-FR"/>
        </w:rPr>
        <w:t>L'exposition aux messages sur les moustiquaires au cours des six mois précédant l'enquête était la plus faible à Gaoua, où aucune personne interrogée n'a déclaré avoir été expo</w:t>
      </w:r>
      <w:r w:rsidRPr="00931256">
        <w:rPr>
          <w:lang w:val="fr-FR"/>
        </w:rPr>
        <w:t xml:space="preserve">sée (0%), et plus élevée à Banfora (39%) et à Orodara (47%). En conséquence, une faible proportion de personnes interrogées </w:t>
      </w:r>
      <w:proofErr w:type="gramStart"/>
      <w:r w:rsidRPr="00931256">
        <w:rPr>
          <w:lang w:val="fr-FR"/>
        </w:rPr>
        <w:t>avaient</w:t>
      </w:r>
      <w:proofErr w:type="gramEnd"/>
      <w:r w:rsidRPr="00931256">
        <w:rPr>
          <w:lang w:val="fr-FR"/>
        </w:rPr>
        <w:t xml:space="preserve"> des attitudes favorables à l'égard des moustiquaires, de leur entretien et de leur réparation dans tous les sites de l'étude</w:t>
      </w:r>
      <w:r w:rsidRPr="00931256">
        <w:rPr>
          <w:lang w:val="fr-FR"/>
        </w:rPr>
        <w:t>, en particulier à Gaoua où les personnes interrogées n'ont pas été exposées aux messages :</w:t>
      </w:r>
    </w:p>
    <w:p w14:paraId="54A17F0F" w14:textId="04ED7141" w:rsidR="00AF454F" w:rsidRPr="00931256" w:rsidRDefault="00931256">
      <w:pPr>
        <w:pStyle w:val="1-BodyText"/>
        <w:numPr>
          <w:ilvl w:val="1"/>
          <w:numId w:val="6"/>
        </w:numPr>
        <w:rPr>
          <w:lang w:val="fr-FR"/>
        </w:rPr>
      </w:pPr>
      <w:r w:rsidRPr="00931256">
        <w:rPr>
          <w:lang w:val="fr-FR"/>
        </w:rPr>
        <w:t xml:space="preserve">Attitudes </w:t>
      </w:r>
      <w:r w:rsidRPr="00931256">
        <w:rPr>
          <w:lang w:val="fr-FR"/>
        </w:rPr>
        <w:t>favorables</w:t>
      </w:r>
      <w:r>
        <w:rPr>
          <w:lang w:val="fr-FR"/>
        </w:rPr>
        <w:t xml:space="preserve"> vers les MII</w:t>
      </w:r>
      <w:r w:rsidRPr="00931256">
        <w:rPr>
          <w:lang w:val="fr-FR"/>
        </w:rPr>
        <w:t xml:space="preserve"> : 7% à Gaoua, 36% à Banfora, et 26% à Orodara, (p&lt;0.001).</w:t>
      </w:r>
    </w:p>
    <w:p w14:paraId="5294395D" w14:textId="0CBDDE3C" w:rsidR="00AF454F" w:rsidRPr="00931256" w:rsidRDefault="00931256">
      <w:pPr>
        <w:pStyle w:val="1-BodyText"/>
        <w:numPr>
          <w:ilvl w:val="1"/>
          <w:numId w:val="6"/>
        </w:numPr>
        <w:rPr>
          <w:lang w:val="fr-FR"/>
        </w:rPr>
      </w:pPr>
      <w:r w:rsidRPr="00931256">
        <w:rPr>
          <w:lang w:val="fr-FR"/>
        </w:rPr>
        <w:t xml:space="preserve">Attitudes favorables à l'entretien et à la réparation des </w:t>
      </w:r>
      <w:r>
        <w:rPr>
          <w:lang w:val="fr-FR"/>
        </w:rPr>
        <w:t xml:space="preserve">MII </w:t>
      </w:r>
      <w:r w:rsidRPr="00931256">
        <w:rPr>
          <w:lang w:val="fr-FR"/>
        </w:rPr>
        <w:t>: 6% à</w:t>
      </w:r>
      <w:r w:rsidRPr="00931256">
        <w:rPr>
          <w:lang w:val="fr-FR"/>
        </w:rPr>
        <w:t xml:space="preserve"> Gaoua, 18% à Banfora, et 3% à Orodara (p=0.014).</w:t>
      </w:r>
    </w:p>
    <w:p w14:paraId="1B69999A" w14:textId="77777777" w:rsidR="00AF454F" w:rsidRPr="00931256" w:rsidRDefault="00931256">
      <w:pPr>
        <w:pStyle w:val="ListParagraph"/>
        <w:numPr>
          <w:ilvl w:val="0"/>
          <w:numId w:val="6"/>
        </w:numPr>
        <w:rPr>
          <w:lang w:val="fr-FR"/>
        </w:rPr>
      </w:pPr>
      <w:r w:rsidRPr="00931256">
        <w:rPr>
          <w:lang w:val="fr-FR"/>
        </w:rPr>
        <w:t>A 36 mois, les moustiquaires de cohorte à Gaoua sont soumises à un risque global plus élevé de dommages.</w:t>
      </w:r>
    </w:p>
    <w:p w14:paraId="3D36633D" w14:textId="77777777" w:rsidR="00AF454F" w:rsidRPr="00931256" w:rsidRDefault="00931256">
      <w:pPr>
        <w:pStyle w:val="1-BodyText"/>
        <w:numPr>
          <w:ilvl w:val="1"/>
          <w:numId w:val="6"/>
        </w:numPr>
        <w:rPr>
          <w:lang w:val="fr-FR"/>
        </w:rPr>
      </w:pPr>
      <w:r w:rsidRPr="00931256">
        <w:rPr>
          <w:lang w:val="fr-FR"/>
        </w:rPr>
        <w:t>La proportion de ménages stockant des aliments dans une pièce utilisée pour dormir était la plus élev</w:t>
      </w:r>
      <w:r w:rsidRPr="00931256">
        <w:rPr>
          <w:lang w:val="fr-FR"/>
        </w:rPr>
        <w:t>ée à Gaoua (100% à Gaoua, 64% à Banfora, et 50% à Orodara (p&lt;0.001).</w:t>
      </w:r>
    </w:p>
    <w:p w14:paraId="6A8A0123" w14:textId="77777777" w:rsidR="00AF454F" w:rsidRPr="00931256" w:rsidRDefault="00931256">
      <w:pPr>
        <w:pStyle w:val="1-BodyText"/>
        <w:numPr>
          <w:ilvl w:val="1"/>
          <w:numId w:val="6"/>
        </w:numPr>
        <w:rPr>
          <w:lang w:val="fr-FR"/>
        </w:rPr>
      </w:pPr>
      <w:r w:rsidRPr="00931256">
        <w:rPr>
          <w:lang w:val="fr-FR"/>
        </w:rPr>
        <w:t>La proportion de ménages ayant déjà cuisiné dans une pièce utilisée pour dormir était la plus élevée à Gaoua (45% à Gaoua, 26% à Banfora, et 4% à Orodara (p&lt;0.001).</w:t>
      </w:r>
    </w:p>
    <w:p w14:paraId="4B5A7DB8" w14:textId="28D0FAE4" w:rsidR="00AF454F" w:rsidRPr="00931256" w:rsidRDefault="00931256">
      <w:pPr>
        <w:pStyle w:val="1-BodyText"/>
        <w:numPr>
          <w:ilvl w:val="1"/>
          <w:numId w:val="6"/>
        </w:numPr>
        <w:rPr>
          <w:lang w:val="fr-FR"/>
        </w:rPr>
      </w:pPr>
      <w:r w:rsidRPr="00931256">
        <w:rPr>
          <w:lang w:val="fr-FR"/>
        </w:rPr>
        <w:t xml:space="preserve">Les </w:t>
      </w:r>
      <w:proofErr w:type="spellStart"/>
      <w:r>
        <w:rPr>
          <w:lang w:val="fr-FR"/>
        </w:rPr>
        <w:t>mousiquaires</w:t>
      </w:r>
      <w:proofErr w:type="spellEnd"/>
      <w:r w:rsidRPr="00931256">
        <w:rPr>
          <w:lang w:val="fr-FR"/>
        </w:rPr>
        <w:t xml:space="preserve"> étaient le </w:t>
      </w:r>
      <w:r w:rsidRPr="00931256">
        <w:rPr>
          <w:lang w:val="fr-FR"/>
        </w:rPr>
        <w:t>plus souvent suspendus sur une natte ou sur le sol à Gaoua (83% à Gaoua, 28% à Banfora, et 28% à Orodara ; (p&lt;0.001).</w:t>
      </w:r>
    </w:p>
    <w:p w14:paraId="6995EC29" w14:textId="4EBE6BCD" w:rsidR="00AF454F" w:rsidRPr="00931256" w:rsidRDefault="00931256">
      <w:pPr>
        <w:pStyle w:val="ListParagraph"/>
        <w:numPr>
          <w:ilvl w:val="0"/>
          <w:numId w:val="6"/>
        </w:numPr>
        <w:rPr>
          <w:lang w:val="fr-FR"/>
        </w:rPr>
      </w:pPr>
      <w:r w:rsidRPr="00931256">
        <w:rPr>
          <w:lang w:val="fr-FR"/>
        </w:rPr>
        <w:t xml:space="preserve">Un nombre significativement plus important de </w:t>
      </w:r>
      <w:r>
        <w:rPr>
          <w:lang w:val="fr-FR"/>
        </w:rPr>
        <w:t>moustiquaire</w:t>
      </w:r>
      <w:r w:rsidRPr="00931256">
        <w:rPr>
          <w:lang w:val="fr-FR"/>
        </w:rPr>
        <w:t>s suspendus à Orodara (93%) n'étaient pas pliés ou attachés par rapport à Banfora (44%)</w:t>
      </w:r>
      <w:r w:rsidRPr="00931256">
        <w:rPr>
          <w:lang w:val="fr-FR"/>
        </w:rPr>
        <w:t xml:space="preserve"> et Gaoua (44%) (p&lt;0,001).</w:t>
      </w:r>
    </w:p>
    <w:p w14:paraId="3791C573" w14:textId="77777777" w:rsidR="00AA4306" w:rsidRPr="00931256" w:rsidRDefault="00AA4306">
      <w:pPr>
        <w:spacing w:line="259" w:lineRule="auto"/>
        <w:rPr>
          <w:rFonts w:ascii="Gill Sans" w:eastAsia="Times New Roman" w:hAnsi="Gill Sans" w:cs="Times New Roman"/>
          <w:snapToGrid w:val="0"/>
          <w:color w:val="002A6C"/>
          <w:sz w:val="32"/>
          <w:szCs w:val="20"/>
          <w:lang w:val="fr-FR"/>
        </w:rPr>
      </w:pPr>
      <w:r w:rsidRPr="00931256">
        <w:rPr>
          <w:lang w:val="fr-FR"/>
        </w:rPr>
        <w:br w:type="page"/>
      </w:r>
    </w:p>
    <w:p w14:paraId="6E509D79" w14:textId="77777777" w:rsidR="00AF454F" w:rsidRPr="00931256" w:rsidRDefault="00931256">
      <w:pPr>
        <w:pStyle w:val="Heading2"/>
        <w:numPr>
          <w:ilvl w:val="0"/>
          <w:numId w:val="0"/>
        </w:numPr>
        <w:ind w:left="720" w:hanging="720"/>
        <w:rPr>
          <w:lang w:val="fr-FR"/>
        </w:rPr>
      </w:pPr>
      <w:r w:rsidRPr="00931256">
        <w:rPr>
          <w:lang w:val="fr-FR"/>
        </w:rPr>
        <w:lastRenderedPageBreak/>
        <w:t>Survie de la cohorte en état de marche</w:t>
      </w:r>
    </w:p>
    <w:p w14:paraId="25B61CDA" w14:textId="77777777" w:rsidR="00AF454F" w:rsidRPr="00931256" w:rsidRDefault="00931256">
      <w:pPr>
        <w:pStyle w:val="1-BodyText"/>
        <w:rPr>
          <w:lang w:val="fr-FR"/>
        </w:rPr>
      </w:pPr>
      <w:r w:rsidRPr="00931256">
        <w:rPr>
          <w:lang w:val="fr-FR"/>
        </w:rPr>
        <w:t xml:space="preserve">Le graphique représente la proportion de moustiquaires en état de marche par rapport aux courbes de survie hypothétiques pour les moustiquaires d'une durée </w:t>
      </w:r>
      <w:proofErr w:type="gramStart"/>
      <w:r w:rsidRPr="00931256">
        <w:rPr>
          <w:lang w:val="fr-FR"/>
        </w:rPr>
        <w:t>de un</w:t>
      </w:r>
      <w:proofErr w:type="gramEnd"/>
      <w:r w:rsidRPr="00931256">
        <w:rPr>
          <w:lang w:val="fr-FR"/>
        </w:rPr>
        <w:t xml:space="preserve"> à quatre ans en utilisant </w:t>
      </w:r>
      <w:r w:rsidRPr="00931256">
        <w:rPr>
          <w:lang w:val="fr-FR"/>
        </w:rPr>
        <w:t>les données de survie des cycles de base de 12, 24 et 36 mois de l'étude. Après 36 mois, en utilisant l'estimation comme position relative du point de données sur une ligne horizontale entre les deux courbes de survie médianes adjacentes, la durée de vie u</w:t>
      </w:r>
      <w:r w:rsidRPr="00931256">
        <w:rPr>
          <w:lang w:val="fr-FR"/>
        </w:rPr>
        <w:t xml:space="preserve">tile médiane estimée des moustiquaires </w:t>
      </w:r>
      <w:proofErr w:type="spellStart"/>
      <w:r w:rsidRPr="00931256">
        <w:rPr>
          <w:lang w:val="fr-FR"/>
        </w:rPr>
        <w:t>Interceptor</w:t>
      </w:r>
      <w:proofErr w:type="spellEnd"/>
      <w:r w:rsidRPr="00931256">
        <w:rPr>
          <w:lang w:val="fr-FR"/>
        </w:rPr>
        <w:t xml:space="preserve">® G2 à Banfora était de 2,6 ans, des moustiquaires </w:t>
      </w:r>
      <w:proofErr w:type="spellStart"/>
      <w:r w:rsidRPr="00931256">
        <w:rPr>
          <w:lang w:val="fr-FR"/>
        </w:rPr>
        <w:t>Interceptor</w:t>
      </w:r>
      <w:proofErr w:type="spellEnd"/>
      <w:r w:rsidRPr="00931256">
        <w:rPr>
          <w:lang w:val="fr-FR"/>
        </w:rPr>
        <w:t xml:space="preserve">® à Gaoua était de 2,4 ans, et des moustiquaires </w:t>
      </w:r>
      <w:proofErr w:type="spellStart"/>
      <w:r w:rsidRPr="00931256">
        <w:rPr>
          <w:lang w:val="fr-FR"/>
        </w:rPr>
        <w:t>PermaNet</w:t>
      </w:r>
      <w:proofErr w:type="spellEnd"/>
      <w:r w:rsidRPr="00931256">
        <w:rPr>
          <w:lang w:val="fr-FR"/>
        </w:rPr>
        <w:t>® 3.0 à Orodara était de 3,2 ans.</w:t>
      </w:r>
    </w:p>
    <w:p w14:paraId="567D8E44" w14:textId="77777777" w:rsidR="00AC6E28" w:rsidRDefault="00DC6EBD" w:rsidP="00CE190D">
      <w:pPr>
        <w:pStyle w:val="1-BodyText"/>
      </w:pPr>
      <w:r w:rsidRPr="000A3F37">
        <w:rPr>
          <w:rFonts w:ascii="Garamond" w:hAnsi="Garamond"/>
          <w:noProof/>
        </w:rPr>
        <w:drawing>
          <wp:inline distT="0" distB="0" distL="0" distR="0" wp14:anchorId="5892295A" wp14:editId="7A494BF1">
            <wp:extent cx="5486400" cy="3981072"/>
            <wp:effectExtent l="0" t="0" r="0" b="635"/>
            <wp:docPr id="19" name="Chart 19">
              <a:extLst xmlns:a="http://schemas.openxmlformats.org/drawingml/2006/main">
                <a:ext uri="{FF2B5EF4-FFF2-40B4-BE49-F238E27FC236}">
                  <a16:creationId xmlns:a16="http://schemas.microsoft.com/office/drawing/2014/main" id="{00000000-0008-0000-16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C7B3F3" w14:textId="77777777" w:rsidR="00AF454F" w:rsidRPr="00931256" w:rsidRDefault="00931256">
      <w:pPr>
        <w:pStyle w:val="1-BodyTextItalics"/>
        <w:rPr>
          <w:lang w:val="fr-FR"/>
        </w:rPr>
        <w:sectPr w:rsidR="00AF454F" w:rsidRPr="00931256" w:rsidSect="001415C8">
          <w:footerReference w:type="default" r:id="rId14"/>
          <w:pgSz w:w="12240" w:h="15840"/>
          <w:pgMar w:top="1440" w:right="1440" w:bottom="1440" w:left="1440" w:header="720" w:footer="720" w:gutter="0"/>
          <w:pgNumType w:start="1"/>
          <w:cols w:space="720"/>
          <w:docGrid w:linePitch="360"/>
        </w:sectPr>
      </w:pPr>
      <w:r w:rsidRPr="00931256">
        <w:rPr>
          <w:lang w:val="fr-FR"/>
        </w:rPr>
        <w:t>Diagrammes de survie aux deux points dans le temps par rapport à des courbes de survie hypothétiques pour des moustiquaires d'une durée de vie d'un à quatre ans. Estimation de la durée de vie médiane sur la base des données de survie des mois 24 et 36</w:t>
      </w:r>
      <w:r w:rsidR="00C978D9" w:rsidRPr="00931256">
        <w:rPr>
          <w:lang w:val="fr-FR"/>
        </w:rPr>
        <w:t>.</w:t>
      </w:r>
    </w:p>
    <w:p w14:paraId="6D4F44AC" w14:textId="77777777" w:rsidR="00AF454F" w:rsidRPr="00931256" w:rsidRDefault="00931256">
      <w:pPr>
        <w:pStyle w:val="Heading2"/>
        <w:numPr>
          <w:ilvl w:val="0"/>
          <w:numId w:val="0"/>
        </w:numPr>
        <w:ind w:left="720" w:hanging="720"/>
        <w:jc w:val="center"/>
        <w:rPr>
          <w:lang w:val="fr-FR"/>
        </w:rPr>
      </w:pPr>
      <w:r w:rsidRPr="00931256">
        <w:rPr>
          <w:lang w:val="fr-FR"/>
        </w:rPr>
        <w:lastRenderedPageBreak/>
        <w:t>Ess</w:t>
      </w:r>
      <w:r w:rsidRPr="00931256">
        <w:rPr>
          <w:lang w:val="fr-FR"/>
        </w:rPr>
        <w:t xml:space="preserve">ais biologiques et résultats chimiques : </w:t>
      </w:r>
      <w:r w:rsidR="00DD0373" w:rsidRPr="00931256">
        <w:rPr>
          <w:lang w:val="fr-FR"/>
        </w:rPr>
        <w:t xml:space="preserve">MII de la marque </w:t>
      </w:r>
      <w:proofErr w:type="spellStart"/>
      <w:r w:rsidR="00DD0373" w:rsidRPr="00931256">
        <w:rPr>
          <w:lang w:val="fr-FR"/>
        </w:rPr>
        <w:t>Interceptor</w:t>
      </w:r>
      <w:proofErr w:type="spellEnd"/>
    </w:p>
    <w:p w14:paraId="150A5AB2" w14:textId="77777777" w:rsidR="00AF454F" w:rsidRPr="00931256" w:rsidRDefault="00931256">
      <w:pPr>
        <w:rPr>
          <w:lang w:val="fr-FR"/>
        </w:rPr>
      </w:pPr>
      <w:r w:rsidRPr="00931256">
        <w:rPr>
          <w:lang w:val="fr-FR"/>
        </w:rPr>
        <w:t xml:space="preserve">La marque </w:t>
      </w:r>
      <w:proofErr w:type="spellStart"/>
      <w:r w:rsidRPr="00931256">
        <w:rPr>
          <w:lang w:val="fr-FR"/>
        </w:rPr>
        <w:t>Interceptor</w:t>
      </w:r>
      <w:proofErr w:type="spellEnd"/>
      <w:r w:rsidRPr="00931256">
        <w:rPr>
          <w:lang w:val="fr-FR"/>
        </w:rPr>
        <w:t xml:space="preserve">® est une MII à base de pyréthrinoïdes uniquement, dont le seul ingrédient actif est l'alpha-cyperméthrine. Des </w:t>
      </w:r>
      <w:proofErr w:type="spellStart"/>
      <w:r w:rsidRPr="00931256">
        <w:rPr>
          <w:lang w:val="fr-FR"/>
        </w:rPr>
        <w:t>bioessais</w:t>
      </w:r>
      <w:proofErr w:type="spellEnd"/>
      <w:r w:rsidRPr="00931256">
        <w:rPr>
          <w:lang w:val="fr-FR"/>
        </w:rPr>
        <w:t xml:space="preserve"> sur cônes ont été réalisés avec une colonie</w:t>
      </w:r>
      <w:r w:rsidRPr="00931256">
        <w:rPr>
          <w:lang w:val="fr-FR"/>
        </w:rPr>
        <w:t xml:space="preserve"> de moustiques An. </w:t>
      </w:r>
      <w:proofErr w:type="spellStart"/>
      <w:proofErr w:type="gramStart"/>
      <w:r w:rsidRPr="00931256">
        <w:rPr>
          <w:lang w:val="fr-FR"/>
        </w:rPr>
        <w:t>gambiae</w:t>
      </w:r>
      <w:proofErr w:type="spellEnd"/>
      <w:proofErr w:type="gramEnd"/>
      <w:r w:rsidRPr="00931256">
        <w:rPr>
          <w:lang w:val="fr-FR"/>
        </w:rPr>
        <w:t xml:space="preserve"> Kisumu, qui ont été caractérisés comme étant sensibles à la deltaméthrine et à l'alpha-cyperméthrine avant chaque cycle d'enquête. La réaction en chaîne par polymérase a confirmé que l'espèce était bien An. </w:t>
      </w:r>
      <w:proofErr w:type="spellStart"/>
      <w:proofErr w:type="gramStart"/>
      <w:r w:rsidRPr="00931256">
        <w:rPr>
          <w:lang w:val="fr-FR"/>
        </w:rPr>
        <w:t>gambiae</w:t>
      </w:r>
      <w:proofErr w:type="spellEnd"/>
      <w:proofErr w:type="gramEnd"/>
      <w:r w:rsidRPr="00931256">
        <w:rPr>
          <w:lang w:val="fr-FR"/>
        </w:rPr>
        <w:t xml:space="preserve"> et qu'aucune m</w:t>
      </w:r>
      <w:r w:rsidRPr="00931256">
        <w:rPr>
          <w:lang w:val="fr-FR"/>
        </w:rPr>
        <w:t xml:space="preserve">utation </w:t>
      </w:r>
      <w:proofErr w:type="spellStart"/>
      <w:r w:rsidRPr="00931256">
        <w:rPr>
          <w:lang w:val="fr-FR"/>
        </w:rPr>
        <w:t>kdr</w:t>
      </w:r>
      <w:proofErr w:type="spellEnd"/>
      <w:r w:rsidRPr="00931256">
        <w:rPr>
          <w:lang w:val="fr-FR"/>
        </w:rPr>
        <w:t xml:space="preserve"> n'était présente.</w:t>
      </w:r>
    </w:p>
    <w:p w14:paraId="49461AD5" w14:textId="77777777" w:rsidR="00AF454F" w:rsidRPr="00931256" w:rsidRDefault="00931256">
      <w:pPr>
        <w:rPr>
          <w:lang w:val="fr-FR"/>
        </w:rPr>
      </w:pPr>
      <w:r w:rsidRPr="00931256">
        <w:rPr>
          <w:lang w:val="fr-FR"/>
        </w:rPr>
        <w:t xml:space="preserve">Malgré une perte de 84 % de la teneur chimique par rapport à la dose cible de 5 g/kg indiquée par le fabricant, 60 % des échantillons de terrain ont conservé une efficacité optimale contre la souche sensible d'An. </w:t>
      </w:r>
      <w:proofErr w:type="spellStart"/>
      <w:proofErr w:type="gramStart"/>
      <w:r w:rsidRPr="00931256">
        <w:rPr>
          <w:lang w:val="fr-FR"/>
        </w:rPr>
        <w:t>gambiae</w:t>
      </w:r>
      <w:proofErr w:type="spellEnd"/>
      <w:proofErr w:type="gramEnd"/>
      <w:r w:rsidRPr="00931256">
        <w:rPr>
          <w:lang w:val="fr-FR"/>
        </w:rPr>
        <w:t xml:space="preserve"> Kisu</w:t>
      </w:r>
      <w:r w:rsidRPr="00931256">
        <w:rPr>
          <w:lang w:val="fr-FR"/>
        </w:rPr>
        <w:t>mu à la fin de l'enquête.</w:t>
      </w:r>
    </w:p>
    <w:p w14:paraId="218031C0" w14:textId="77777777" w:rsidR="00AF454F" w:rsidRPr="00931256" w:rsidRDefault="00931256">
      <w:pPr>
        <w:pStyle w:val="1-BodyText"/>
        <w:rPr>
          <w:rFonts w:ascii="Garamond" w:eastAsia="+mj-ea" w:hAnsi="Garamond" w:cs="Arial"/>
          <w:b/>
          <w:bCs/>
          <w:color w:val="3182BD"/>
          <w:kern w:val="24"/>
          <w:sz w:val="28"/>
          <w:szCs w:val="28"/>
          <w:lang w:val="fr-FR"/>
        </w:rPr>
      </w:pPr>
      <w:r w:rsidRPr="008C31ED">
        <w:rPr>
          <w:rFonts w:ascii="Garamond" w:eastAsia="+mj-ea" w:hAnsi="Garamond" w:cs="Arial"/>
          <w:b/>
          <w:bCs/>
          <w:noProof/>
          <w:color w:val="3182BD"/>
          <w:kern w:val="24"/>
          <w:sz w:val="28"/>
          <w:szCs w:val="28"/>
        </w:rPr>
        <mc:AlternateContent>
          <mc:Choice Requires="wps">
            <w:drawing>
              <wp:anchor distT="45720" distB="45720" distL="114300" distR="114300" simplePos="0" relativeHeight="251668482" behindDoc="0" locked="0" layoutInCell="1" allowOverlap="1" wp14:anchorId="68F34C1E" wp14:editId="58BC0692">
                <wp:simplePos x="0" y="0"/>
                <wp:positionH relativeFrom="column">
                  <wp:posOffset>5059869</wp:posOffset>
                </wp:positionH>
                <wp:positionV relativeFrom="paragraph">
                  <wp:posOffset>115322</wp:posOffset>
                </wp:positionV>
                <wp:extent cx="2360930" cy="485775"/>
                <wp:effectExtent l="0" t="0" r="22860" b="285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solidFill>
                          <a:srgbClr val="FFFFFF"/>
                        </a:solidFill>
                        <a:ln w="9525">
                          <a:solidFill>
                            <a:sysClr val="window" lastClr="FFFFFF"/>
                          </a:solidFill>
                          <a:miter lim="800000"/>
                          <a:headEnd/>
                          <a:tailEnd/>
                        </a:ln>
                      </wps:spPr>
                      <wps:txbx>
                        <w:txbxContent>
                          <w:p w14:paraId="63B92320" w14:textId="77777777" w:rsidR="00AF454F" w:rsidRPr="00931256" w:rsidRDefault="00931256">
                            <w:pPr>
                              <w:pStyle w:val="1-BodyTextBoldCentered"/>
                              <w:rPr>
                                <w:lang w:val="fr-FR"/>
                              </w:rPr>
                            </w:pPr>
                            <w:r w:rsidRPr="00931256">
                              <w:rPr>
                                <w:lang w:val="fr-FR"/>
                              </w:rPr>
                              <w:t xml:space="preserve">Teneur en alpha-cyperméthrine </w:t>
                            </w:r>
                            <w:r w:rsidRPr="00931256">
                              <w:rPr>
                                <w:lang w:val="fr-FR"/>
                              </w:rPr>
                              <w:t xml:space="preserve">des </w:t>
                            </w:r>
                            <w:r w:rsidRPr="00931256">
                              <w:rPr>
                                <w:lang w:val="fr-FR"/>
                              </w:rPr>
                              <w:t xml:space="preserve">MII de marque </w:t>
                            </w:r>
                            <w:proofErr w:type="spellStart"/>
                            <w:r w:rsidRPr="00931256">
                              <w:rPr>
                                <w:lang w:val="fr-FR"/>
                              </w:rPr>
                              <w:t>Interceptor</w:t>
                            </w:r>
                            <w:proofErr w:type="spellEnd"/>
                            <w:r w:rsidRPr="00931256">
                              <w:rPr>
                                <w:lang w:val="fr-FR"/>
                              </w:rPr>
                              <w:t xml:space="preserve">® </w:t>
                            </w:r>
                            <w:r w:rsidRPr="00931256">
                              <w:rPr>
                                <w:lang w:val="fr-FR"/>
                              </w:rPr>
                              <w:t xml:space="preserve">du </w:t>
                            </w:r>
                            <w:r w:rsidRPr="00931256">
                              <w:rPr>
                                <w:lang w:val="fr-FR"/>
                              </w:rPr>
                              <w:t xml:space="preserve">district de </w:t>
                            </w:r>
                            <w:r w:rsidRPr="00931256">
                              <w:rPr>
                                <w:lang w:val="fr-FR"/>
                              </w:rPr>
                              <w:t>Gaoua</w:t>
                            </w:r>
                            <w:r w:rsidRPr="00931256">
                              <w:rPr>
                                <w:lang w:val="fr-FR"/>
                              </w:rPr>
                              <w:t>, Burkina Faso : 2019-2022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8F34C1E" id="_x0000_t202" coordsize="21600,21600" o:spt="202" path="m,l,21600r21600,l21600,xe">
                <v:stroke joinstyle="miter"/>
                <v:path gradientshapeok="t" o:connecttype="rect"/>
              </v:shapetype>
              <v:shape id="Text Box 11" o:spid="_x0000_s1026" type="#_x0000_t202" style="position:absolute;margin-left:398.4pt;margin-top:9.1pt;width:185.9pt;height:38.25pt;z-index:25166848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Q3hHAIAAC8EAAAOAAAAZHJzL2Uyb0RvYy54bWysU9uO2yAQfa/Uf0C8N3ayyW5ixVlts01V&#10;aXuRtv0AjHGMCgwFEjv9+g7Ym822Uh+q8oBmmOEwc+awvu21IkfhvART0ukkp0QYDrU0+5J++7p7&#10;s6TEB2ZqpsCIkp6Ep7eb16/WnS3EDFpQtXAEQYwvOlvSNgRbZJnnrdDMT8AKg8EGnGYBXbfPasc6&#10;RNcqm+X5ddaBq60DLrzH0/shSDcJv2kED5+bxotAVEmxtpB2l/Yq7tlmzYq9Y7aVfCyD/UMVmkmD&#10;j56h7llg5ODkH1BacgcemjDhoDNoGslF6gG7mea/dfPYMitSL0iOt2ea/P+D5Z+Oj/aLI6F/Cz0O&#10;MDXh7QPw754Y2LbM7MWdc9C1gtX48DRSlnXWF+PVSLUvfASpuo9Q45DZIUAC6hunIyvYJ0F0HMDp&#10;TLroA+F4OLu6zldXGOIYmy8XNzeL9AQrnm5b58N7AZpEo6QOh5rQ2fHBh1gNK55S4mMelKx3Uqnk&#10;uH21VY4cGQpgl9aI/iJNGdKVdLWYLQYCXkCc/BkBlVdDR4liPuDh3yC1DKhsJXVJl3lcg9Yije9M&#10;nXQXmFSDjS0oM/IaqRxIDX3VY2Lkt4L6hAw7GBSMPw6NFtxPSjpUb0n9jwNzAiv7YHBKq+l8HuWe&#10;nPniZoaOu4xUlxFmOEKVNFAymNuQvkgk0MAdTrORiejnSsZaUZWJ//EHRdlf+inr+Z9vfgEAAP//&#10;AwBQSwMEFAAGAAgAAAAhAHnMpKLgAAAACgEAAA8AAABkcnMvZG93bnJldi54bWxMjzFPwzAUhHck&#10;/oP1kFgQdVJQmqZxKgQqTB0aUGc3fk0i7OcodhvTX487wXi609135ToYzc44ut6SgHSWAENqrOqp&#10;FfD1uXnMgTkvSUltCQX8oIN1dXtTykLZiXZ4rn3LYgm5QgrovB8Kzl3ToZFuZgek6B3taKSPcmy5&#10;GuUUy43m8yTJuJE9xYVODvjaYfNdn4yAJ/2wn/x+FzZv2/ojvJvLkE4XIe7vwssKmMfg/8JwxY/o&#10;UEWmgz2RckwLWCyziO6jkc+BXQNplmfADgKWzwvgVcn/X6h+AQAA//8DAFBLAQItABQABgAIAAAA&#10;IQC2gziS/gAAAOEBAAATAAAAAAAAAAAAAAAAAAAAAABbQ29udGVudF9UeXBlc10ueG1sUEsBAi0A&#10;FAAGAAgAAAAhADj9If/WAAAAlAEAAAsAAAAAAAAAAAAAAAAALwEAAF9yZWxzLy5yZWxzUEsBAi0A&#10;FAAGAAgAAAAhAL1RDeEcAgAALwQAAA4AAAAAAAAAAAAAAAAALgIAAGRycy9lMm9Eb2MueG1sUEsB&#10;Ai0AFAAGAAgAAAAhAHnMpKLgAAAACgEAAA8AAAAAAAAAAAAAAAAAdgQAAGRycy9kb3ducmV2Lnht&#10;bFBLBQYAAAAABAAEAPMAAACDBQAAAAA=&#10;" strokecolor="window">
                <v:textbox>
                  <w:txbxContent>
                    <w:p w14:paraId="63B92320" w14:textId="77777777" w:rsidR="00AF454F" w:rsidRPr="00931256" w:rsidRDefault="00931256">
                      <w:pPr>
                        <w:pStyle w:val="1-BodyTextBoldCentered"/>
                        <w:rPr>
                          <w:lang w:val="fr-FR"/>
                        </w:rPr>
                      </w:pPr>
                      <w:r w:rsidRPr="00931256">
                        <w:rPr>
                          <w:lang w:val="fr-FR"/>
                        </w:rPr>
                        <w:t xml:space="preserve">Teneur en alpha-cyperméthrine </w:t>
                      </w:r>
                      <w:r w:rsidRPr="00931256">
                        <w:rPr>
                          <w:lang w:val="fr-FR"/>
                        </w:rPr>
                        <w:t xml:space="preserve">des </w:t>
                      </w:r>
                      <w:r w:rsidRPr="00931256">
                        <w:rPr>
                          <w:lang w:val="fr-FR"/>
                        </w:rPr>
                        <w:t xml:space="preserve">MII de marque </w:t>
                      </w:r>
                      <w:proofErr w:type="spellStart"/>
                      <w:r w:rsidRPr="00931256">
                        <w:rPr>
                          <w:lang w:val="fr-FR"/>
                        </w:rPr>
                        <w:t>Interceptor</w:t>
                      </w:r>
                      <w:proofErr w:type="spellEnd"/>
                      <w:r w:rsidRPr="00931256">
                        <w:rPr>
                          <w:lang w:val="fr-FR"/>
                        </w:rPr>
                        <w:t xml:space="preserve">® </w:t>
                      </w:r>
                      <w:r w:rsidRPr="00931256">
                        <w:rPr>
                          <w:lang w:val="fr-FR"/>
                        </w:rPr>
                        <w:t xml:space="preserve">du </w:t>
                      </w:r>
                      <w:r w:rsidRPr="00931256">
                        <w:rPr>
                          <w:lang w:val="fr-FR"/>
                        </w:rPr>
                        <w:t xml:space="preserve">district de </w:t>
                      </w:r>
                      <w:r w:rsidRPr="00931256">
                        <w:rPr>
                          <w:lang w:val="fr-FR"/>
                        </w:rPr>
                        <w:t>Gaoua</w:t>
                      </w:r>
                      <w:r w:rsidRPr="00931256">
                        <w:rPr>
                          <w:lang w:val="fr-FR"/>
                        </w:rPr>
                        <w:t>, Burkina Faso : 2019-2022</w:t>
                      </w:r>
                    </w:p>
                  </w:txbxContent>
                </v:textbox>
                <w10:wrap type="square"/>
              </v:shape>
            </w:pict>
          </mc:Fallback>
        </mc:AlternateContent>
      </w:r>
      <w:r w:rsidRPr="008C31ED">
        <w:rPr>
          <w:noProof/>
        </w:rPr>
        <mc:AlternateContent>
          <mc:Choice Requires="wps">
            <w:drawing>
              <wp:anchor distT="45720" distB="45720" distL="114300" distR="114300" simplePos="0" relativeHeight="251667458" behindDoc="0" locked="0" layoutInCell="1" allowOverlap="1" wp14:anchorId="4054E98E" wp14:editId="1490B040">
                <wp:simplePos x="0" y="0"/>
                <wp:positionH relativeFrom="column">
                  <wp:posOffset>147320</wp:posOffset>
                </wp:positionH>
                <wp:positionV relativeFrom="paragraph">
                  <wp:posOffset>40005</wp:posOffset>
                </wp:positionV>
                <wp:extent cx="3486150" cy="676275"/>
                <wp:effectExtent l="0" t="0" r="1905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76275"/>
                        </a:xfrm>
                        <a:prstGeom prst="rect">
                          <a:avLst/>
                        </a:prstGeom>
                        <a:solidFill>
                          <a:srgbClr val="FFFFFF"/>
                        </a:solidFill>
                        <a:ln w="9525">
                          <a:solidFill>
                            <a:sysClr val="window" lastClr="FFFFFF"/>
                          </a:solidFill>
                          <a:miter lim="800000"/>
                          <a:headEnd/>
                          <a:tailEnd/>
                        </a:ln>
                      </wps:spPr>
                      <wps:txbx>
                        <w:txbxContent>
                          <w:p w14:paraId="28F69EDC" w14:textId="77777777" w:rsidR="00AF454F" w:rsidRPr="00931256" w:rsidRDefault="00931256">
                            <w:pPr>
                              <w:pStyle w:val="1-BodyTextBoldCentered"/>
                              <w:rPr>
                                <w:lang w:val="fr-FR"/>
                              </w:rPr>
                            </w:pPr>
                            <w:r w:rsidRPr="00931256">
                              <w:rPr>
                                <w:lang w:val="fr-FR"/>
                              </w:rPr>
                              <w:t xml:space="preserve">Pourcentage de KD60 et de mortalité sur 24 heures pour les MII de marque </w:t>
                            </w:r>
                            <w:proofErr w:type="spellStart"/>
                            <w:r w:rsidRPr="00931256">
                              <w:rPr>
                                <w:lang w:val="fr-FR"/>
                              </w:rPr>
                              <w:t>Interceptor</w:t>
                            </w:r>
                            <w:proofErr w:type="spellEnd"/>
                            <w:r w:rsidRPr="00931256">
                              <w:rPr>
                                <w:lang w:val="fr-FR"/>
                              </w:rPr>
                              <w:t xml:space="preserve">® </w:t>
                            </w:r>
                            <w:r w:rsidRPr="00931256">
                              <w:rPr>
                                <w:lang w:val="fr-FR"/>
                              </w:rPr>
                              <w:t xml:space="preserve">prélevées dans le district de </w:t>
                            </w:r>
                            <w:r w:rsidRPr="00931256">
                              <w:rPr>
                                <w:lang w:val="fr-FR"/>
                              </w:rPr>
                              <w:t xml:space="preserve">Gaoua, au Burkina Faso, </w:t>
                            </w:r>
                            <w:r w:rsidRPr="00931256">
                              <w:rPr>
                                <w:lang w:val="fr-FR"/>
                              </w:rPr>
                              <w:t xml:space="preserve">contre les moustiques </w:t>
                            </w:r>
                            <w:r w:rsidRPr="00931256">
                              <w:rPr>
                                <w:i/>
                                <w:iCs/>
                                <w:lang w:val="fr-FR"/>
                              </w:rPr>
                              <w:t xml:space="preserve">An. </w:t>
                            </w:r>
                            <w:proofErr w:type="spellStart"/>
                            <w:proofErr w:type="gramStart"/>
                            <w:r w:rsidRPr="00931256">
                              <w:rPr>
                                <w:i/>
                                <w:iCs/>
                                <w:lang w:val="fr-FR"/>
                              </w:rPr>
                              <w:t>gambiae</w:t>
                            </w:r>
                            <w:proofErr w:type="spellEnd"/>
                            <w:proofErr w:type="gramEnd"/>
                            <w:r w:rsidRPr="00931256">
                              <w:rPr>
                                <w:i/>
                                <w:iCs/>
                                <w:lang w:val="fr-FR"/>
                              </w:rPr>
                              <w:t xml:space="preserve"> </w:t>
                            </w:r>
                            <w:r w:rsidRPr="00931256">
                              <w:rPr>
                                <w:lang w:val="fr-FR"/>
                              </w:rPr>
                              <w:t xml:space="preserve">Kisumu sensibles </w:t>
                            </w:r>
                            <w:r w:rsidRPr="00931256">
                              <w:rPr>
                                <w:lang w:val="fr-FR"/>
                              </w:rPr>
                              <w:t xml:space="preserve">: </w:t>
                            </w:r>
                            <w:r w:rsidRPr="00931256">
                              <w:rPr>
                                <w:lang w:val="fr-FR"/>
                              </w:rPr>
                              <w:t>2019-2022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4E98E" id="Text Box 10" o:spid="_x0000_s1027" type="#_x0000_t202" style="position:absolute;margin-left:11.6pt;margin-top:3.15pt;width:274.5pt;height:53.25pt;z-index:2516674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jXHgIAADYEAAAOAAAAZHJzL2Uyb0RvYy54bWysU9tuGyEQfa/Uf0C812u7vmXldZQ6dVUp&#10;vUhJP4AF1ovKMhSwd92vz8BuHCeV+lCVB8QwcGbmzJn1dddocpTOKzAFnYzGlEjDQSizL+iPh927&#10;FSU+MCOYBiMLepKeXm/evlm3NpdTqEEL6QiCGJ+3tqB1CDbPMs9r2TA/AisNOitwDQtoun0mHGsR&#10;vdHZdDxeZC04YR1w6T3e3vZOukn4VSV5+FZVXgaiC4q5hbS7tJdxzzZrlu8ds7XiQxrsH7JomDIY&#10;9Ax1ywIjB6f+gGoUd+ChCiMOTQZVpbhMNWA1k/Grau5rZmWqBcnx9kyT/3+w/Ovx3n53JHQfoMMG&#10;piK8vQP+0xMD25qZvbxxDtpaMoGBJ5GyrLU+H75Gqn3uI0jZfgGBTWaHAAmoq1wTWcE6CaJjA05n&#10;0mUXCMfL97PVYjJHF0ffYrmYLucpBMufflvnwycJDYmHgjpsakJnxzsfYjYsf3oSg3nQSuyU1slw&#10;+3KrHTkyFMAurQH9xTNtSFvQq/l03hPwAuLkzwioPAEtJZr5gJd/g2xUQGVr1RR0NY6r11qk8aMR&#10;SXeBKd2fsQRtBl4jlT2poSs7osRAeqS5BHFCoh30QsbBw0MN7jclLYq4oP7XgTmJCX422KyryWwW&#10;VZ+M2Xw5RcNdespLDzMcoQoaKOmP25AmJfJo4AabWqnE93MmQ8ooztSGYZCi+i/t9Op53DePAAAA&#10;//8DAFBLAwQUAAYACAAAACEAMl4a0dsAAAAIAQAADwAAAGRycy9kb3ducmV2LnhtbEyPwU7DMBBE&#10;70j8g7VI3KhTRy1ViFNVET2mEoELNydekoh4HcVuG/6+ywmOo3mafZvvFzeKC85h8KRhvUpAILXe&#10;DtRp+Hg/Pu1AhGjImtETavjBAPvi/i43mfVXesNLHTvBIxQyo6GPccqkDG2PzoSVn5C4+/KzM5Hj&#10;3Ek7myuPu1GqJNlKZwbiC72ZsOyx/a7PTsOxKafJnOrXzypNQ7Oh6oBlpfXjw3J4ARFxiX8w/Oqz&#10;OhTs1Pgz2SBGDSpVTGrYpiC43jwrzg1za7UDWeTy/wPFDQAA//8DAFBLAQItABQABgAIAAAAIQC2&#10;gziS/gAAAOEBAAATAAAAAAAAAAAAAAAAAAAAAABbQ29udGVudF9UeXBlc10ueG1sUEsBAi0AFAAG&#10;AAgAAAAhADj9If/WAAAAlAEAAAsAAAAAAAAAAAAAAAAALwEAAF9yZWxzLy5yZWxzUEsBAi0AFAAG&#10;AAgAAAAhAOuKCNceAgAANgQAAA4AAAAAAAAAAAAAAAAALgIAAGRycy9lMm9Eb2MueG1sUEsBAi0A&#10;FAAGAAgAAAAhADJeGtHbAAAACAEAAA8AAAAAAAAAAAAAAAAAeAQAAGRycy9kb3ducmV2LnhtbFBL&#10;BQYAAAAABAAEAPMAAACABQAAAAA=&#10;" strokecolor="window">
                <v:textbox>
                  <w:txbxContent>
                    <w:p w14:paraId="28F69EDC" w14:textId="77777777" w:rsidR="00AF454F" w:rsidRPr="00931256" w:rsidRDefault="00931256">
                      <w:pPr>
                        <w:pStyle w:val="1-BodyTextBoldCentered"/>
                        <w:rPr>
                          <w:lang w:val="fr-FR"/>
                        </w:rPr>
                      </w:pPr>
                      <w:r w:rsidRPr="00931256">
                        <w:rPr>
                          <w:lang w:val="fr-FR"/>
                        </w:rPr>
                        <w:t xml:space="preserve">Pourcentage de KD60 et de mortalité sur 24 heures pour les MII de marque </w:t>
                      </w:r>
                      <w:proofErr w:type="spellStart"/>
                      <w:r w:rsidRPr="00931256">
                        <w:rPr>
                          <w:lang w:val="fr-FR"/>
                        </w:rPr>
                        <w:t>Interceptor</w:t>
                      </w:r>
                      <w:proofErr w:type="spellEnd"/>
                      <w:r w:rsidRPr="00931256">
                        <w:rPr>
                          <w:lang w:val="fr-FR"/>
                        </w:rPr>
                        <w:t xml:space="preserve">® </w:t>
                      </w:r>
                      <w:r w:rsidRPr="00931256">
                        <w:rPr>
                          <w:lang w:val="fr-FR"/>
                        </w:rPr>
                        <w:t xml:space="preserve">prélevées dans le district de </w:t>
                      </w:r>
                      <w:r w:rsidRPr="00931256">
                        <w:rPr>
                          <w:lang w:val="fr-FR"/>
                        </w:rPr>
                        <w:t xml:space="preserve">Gaoua, au Burkina Faso, </w:t>
                      </w:r>
                      <w:r w:rsidRPr="00931256">
                        <w:rPr>
                          <w:lang w:val="fr-FR"/>
                        </w:rPr>
                        <w:t xml:space="preserve">contre les moustiques </w:t>
                      </w:r>
                      <w:r w:rsidRPr="00931256">
                        <w:rPr>
                          <w:i/>
                          <w:iCs/>
                          <w:lang w:val="fr-FR"/>
                        </w:rPr>
                        <w:t xml:space="preserve">An. </w:t>
                      </w:r>
                      <w:proofErr w:type="spellStart"/>
                      <w:proofErr w:type="gramStart"/>
                      <w:r w:rsidRPr="00931256">
                        <w:rPr>
                          <w:i/>
                          <w:iCs/>
                          <w:lang w:val="fr-FR"/>
                        </w:rPr>
                        <w:t>gambiae</w:t>
                      </w:r>
                      <w:proofErr w:type="spellEnd"/>
                      <w:proofErr w:type="gramEnd"/>
                      <w:r w:rsidRPr="00931256">
                        <w:rPr>
                          <w:i/>
                          <w:iCs/>
                          <w:lang w:val="fr-FR"/>
                        </w:rPr>
                        <w:t xml:space="preserve"> </w:t>
                      </w:r>
                      <w:r w:rsidRPr="00931256">
                        <w:rPr>
                          <w:lang w:val="fr-FR"/>
                        </w:rPr>
                        <w:t xml:space="preserve">Kisumu sensibles </w:t>
                      </w:r>
                      <w:r w:rsidRPr="00931256">
                        <w:rPr>
                          <w:lang w:val="fr-FR"/>
                        </w:rPr>
                        <w:t xml:space="preserve">: </w:t>
                      </w:r>
                      <w:r w:rsidRPr="00931256">
                        <w:rPr>
                          <w:lang w:val="fr-FR"/>
                        </w:rPr>
                        <w:t>2019-2022</w:t>
                      </w:r>
                    </w:p>
                  </w:txbxContent>
                </v:textbox>
                <w10:wrap type="square"/>
              </v:shape>
            </w:pict>
          </mc:Fallback>
        </mc:AlternateContent>
      </w:r>
    </w:p>
    <w:p w14:paraId="4E015A75" w14:textId="77777777" w:rsidR="002F2273" w:rsidRPr="00931256" w:rsidRDefault="002F2273" w:rsidP="002F2273">
      <w:pPr>
        <w:rPr>
          <w:lang w:val="fr-FR"/>
        </w:rPr>
      </w:pPr>
    </w:p>
    <w:p w14:paraId="24F80DD3" w14:textId="77777777" w:rsidR="00AF454F" w:rsidRPr="00931256" w:rsidRDefault="00931256">
      <w:pPr>
        <w:pStyle w:val="FigureTitle"/>
        <w:rPr>
          <w:lang w:val="fr-FR"/>
        </w:rPr>
      </w:pPr>
      <w:r w:rsidRPr="008C31ED">
        <w:rPr>
          <w:rFonts w:ascii="Garamond" w:hAnsi="Garamond"/>
          <w:noProof/>
        </w:rPr>
        <w:drawing>
          <wp:anchor distT="0" distB="0" distL="114300" distR="114300" simplePos="0" relativeHeight="251665410" behindDoc="1" locked="0" layoutInCell="1" allowOverlap="1" wp14:anchorId="0DC63B8E" wp14:editId="08E761D3">
            <wp:simplePos x="0" y="0"/>
            <wp:positionH relativeFrom="column">
              <wp:posOffset>4560125</wp:posOffset>
            </wp:positionH>
            <wp:positionV relativeFrom="paragraph">
              <wp:posOffset>72579</wp:posOffset>
            </wp:positionV>
            <wp:extent cx="4191000" cy="2505075"/>
            <wp:effectExtent l="0" t="0" r="0" b="9525"/>
            <wp:wrapTight wrapText="bothSides">
              <wp:wrapPolygon edited="0">
                <wp:start x="0" y="0"/>
                <wp:lineTo x="0" y="21518"/>
                <wp:lineTo x="21502" y="21518"/>
                <wp:lineTo x="21502" y="0"/>
                <wp:lineTo x="0" y="0"/>
              </wp:wrapPolygon>
            </wp:wrapTight>
            <wp:docPr id="8" name="Picture 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descr="Chart, box and whisker chart&#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t="7741"/>
                    <a:stretch/>
                  </pic:blipFill>
                  <pic:spPr bwMode="auto">
                    <a:xfrm>
                      <a:off x="0" y="0"/>
                      <a:ext cx="4191000" cy="250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31ED">
        <w:rPr>
          <w:rFonts w:ascii="Garamond" w:hAnsi="Garamond"/>
          <w:noProof/>
        </w:rPr>
        <w:drawing>
          <wp:anchor distT="0" distB="0" distL="114300" distR="114300" simplePos="0" relativeHeight="251666434" behindDoc="1" locked="0" layoutInCell="1" allowOverlap="1" wp14:anchorId="2FA087B6" wp14:editId="3C832377">
            <wp:simplePos x="0" y="0"/>
            <wp:positionH relativeFrom="margin">
              <wp:posOffset>-511175</wp:posOffset>
            </wp:positionH>
            <wp:positionV relativeFrom="paragraph">
              <wp:posOffset>131445</wp:posOffset>
            </wp:positionV>
            <wp:extent cx="4592955" cy="2849880"/>
            <wp:effectExtent l="0" t="0" r="0" b="7620"/>
            <wp:wrapTight wrapText="bothSides">
              <wp:wrapPolygon edited="0">
                <wp:start x="0" y="0"/>
                <wp:lineTo x="0" y="21513"/>
                <wp:lineTo x="21501" y="21513"/>
                <wp:lineTo x="21501" y="0"/>
                <wp:lineTo x="0" y="0"/>
              </wp:wrapPolygon>
            </wp:wrapTight>
            <wp:docPr id="5" name="Picture 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descr="Chart, waterfall chart&#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t="7027"/>
                    <a:stretch/>
                  </pic:blipFill>
                  <pic:spPr bwMode="auto">
                    <a:xfrm>
                      <a:off x="0" y="0"/>
                      <a:ext cx="4592955" cy="2849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3730E4" w14:textId="77777777" w:rsidR="002F2273" w:rsidRPr="00931256" w:rsidRDefault="002F2273" w:rsidP="002F2273">
      <w:pPr>
        <w:rPr>
          <w:lang w:val="fr-FR"/>
        </w:rPr>
      </w:pPr>
    </w:p>
    <w:p w14:paraId="6F5B817A" w14:textId="77777777" w:rsidR="00AF454F" w:rsidRPr="00931256" w:rsidRDefault="00931256">
      <w:pPr>
        <w:spacing w:line="259" w:lineRule="auto"/>
        <w:rPr>
          <w:lang w:val="fr-FR"/>
        </w:rPr>
      </w:pPr>
      <w:r w:rsidRPr="00ED5A27">
        <w:rPr>
          <w:rFonts w:ascii="Garamond" w:eastAsia="Garamond" w:hAnsi="Garamond"/>
          <w:noProof/>
        </w:rPr>
        <mc:AlternateContent>
          <mc:Choice Requires="wps">
            <w:drawing>
              <wp:anchor distT="45720" distB="45720" distL="114300" distR="114300" simplePos="0" relativeHeight="251672578" behindDoc="0" locked="0" layoutInCell="1" allowOverlap="1" wp14:anchorId="0DF4579D" wp14:editId="71D1CB2B">
                <wp:simplePos x="0" y="0"/>
                <wp:positionH relativeFrom="column">
                  <wp:posOffset>4819716</wp:posOffset>
                </wp:positionH>
                <wp:positionV relativeFrom="paragraph">
                  <wp:posOffset>2254745</wp:posOffset>
                </wp:positionV>
                <wp:extent cx="3681095" cy="1404620"/>
                <wp:effectExtent l="0" t="0" r="14605" b="279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095" cy="1404620"/>
                        </a:xfrm>
                        <a:prstGeom prst="rect">
                          <a:avLst/>
                        </a:prstGeom>
                        <a:solidFill>
                          <a:srgbClr val="FFFFFF"/>
                        </a:solidFill>
                        <a:ln w="9525">
                          <a:solidFill>
                            <a:sysClr val="window" lastClr="FFFFFF"/>
                          </a:solidFill>
                          <a:miter lim="800000"/>
                          <a:headEnd/>
                          <a:tailEnd/>
                        </a:ln>
                      </wps:spPr>
                      <wps:txbx>
                        <w:txbxContent>
                          <w:p w14:paraId="624E915A" w14:textId="77777777" w:rsidR="00AF454F" w:rsidRPr="00931256" w:rsidRDefault="00931256">
                            <w:pPr>
                              <w:pStyle w:val="1-BodyTextItalics"/>
                              <w:rPr>
                                <w:lang w:val="fr-FR"/>
                              </w:rPr>
                            </w:pPr>
                            <w:r w:rsidRPr="00931256">
                              <w:rPr>
                                <w:lang w:val="fr-FR"/>
                              </w:rPr>
                              <w:t>Le diagramme en boîte montre la médiane (ligne horizontale), l'intervalle interquartile (boîte), les valeurs adjacentes (moustaches), les valeurs aberrantes (cercles) et, pour chaque légende, les tirets gras spécifient le seuil du fabricant (les tirets fin</w:t>
                            </w:r>
                            <w:r w:rsidRPr="00931256">
                              <w:rPr>
                                <w:lang w:val="fr-FR"/>
                              </w:rPr>
                              <w:t>s indiquant l'intervalle acceptable).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F4579D" id="Text Box 3" o:spid="_x0000_s1028" type="#_x0000_t202" style="position:absolute;margin-left:379.5pt;margin-top:177.55pt;width:289.85pt;height:110.6pt;z-index:25167257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mKIQIAADcEAAAOAAAAZHJzL2Uyb0RvYy54bWysU9uO2yAQfa/Uf0C8N7bTJE2sOKtttqkq&#10;bS/Sth+AAceomKFAYqdf3wFns+lW6kNVHtAMA4eZM2fWN0OnyVE6r8BUtJjklEjDQSizr+i3r7tX&#10;S0p8YEYwDUZW9CQ9vdm8fLHubSmn0IIW0hEEMb7sbUXbEGyZZZ63smN+AlYaDDbgOhbQdftMONYj&#10;eqezaZ4vsh6csA649B5P78Yg3ST8ppE8fG4aLwPRFcXcQtpd2uu4Z5s1K/eO2VbxcxrsH7LomDL4&#10;6QXqjgVGDk79AdUp7sBDEyYcugyaRnGZasBqivxZNQ8tszLVguR4e6HJ/z9Y/un4YL84Eoa3MGAD&#10;UxHe3gP/7omBbcvMXt46B30rmcCPi0hZ1ltfnp9Gqn3pI0jdfwSBTWaHAAloaFwXWcE6CaJjA04X&#10;0uUQCMfD14tlka/mlHCMFbN8tpimtmSsfHxunQ/vJXQkGhV12NUEz473PsR0WPl4Jf7mQSuxU1on&#10;x+3rrXbkyFABu7RSBc+uaUP6iq7m0/nIwG8QJ39BQOkJ6CnRzAc8/BtkpwJKW6uuoss8rlFskcd3&#10;RiThBab0aGMJ2pyJjVyOrIahHogSFZ3Gt5HnGsQJmXYwKhknD40W3E9KelRxRf2PA3MSE/xgsFur&#10;YjaLsk/ObP4GqSXuOlJfR5jhCFXRQMlobkMalcSjvcWu7lTi+ymTc8qoztSG8yRF+V/76dbTvG9+&#10;AQAA//8DAFBLAwQUAAYACAAAACEA6qiPROEAAAAMAQAADwAAAGRycy9kb3ducmV2LnhtbEyPMW+D&#10;MBSE90r9D9ar1K0xARFSiolSqizdApVQNwdeAYGfke0k9N/XmZrxdKe777LdoiZ2QWMHTQLWqwAY&#10;UqPbgToBX9XhZQvMOkmtnDShgF+0sMsfHzKZtvpKR7yUrmO+hGwqBfTOzSnntulRSbvSM5L3frRR&#10;0nlpOt4aefXlauJhEGy4kgP5hV7OWPTYjOVZCSiq73ezD8exPh7CwnyU9WfFayGen5b9GzCHi/sP&#10;ww3fo0PumU76TK1lk4AkfvVfnIAojtfAboko2ibATgLiZBMBzzN+fyL/AwAA//8DAFBLAQItABQA&#10;BgAIAAAAIQC2gziS/gAAAOEBAAATAAAAAAAAAAAAAAAAAAAAAABbQ29udGVudF9UeXBlc10ueG1s&#10;UEsBAi0AFAAGAAgAAAAhADj9If/WAAAAlAEAAAsAAAAAAAAAAAAAAAAALwEAAF9yZWxzLy5yZWxz&#10;UEsBAi0AFAAGAAgAAAAhABYkSYohAgAANwQAAA4AAAAAAAAAAAAAAAAALgIAAGRycy9lMm9Eb2Mu&#10;eG1sUEsBAi0AFAAGAAgAAAAhAOqoj0ThAAAADAEAAA8AAAAAAAAAAAAAAAAAewQAAGRycy9kb3du&#10;cmV2LnhtbFBLBQYAAAAABAAEAPMAAACJBQAAAAA=&#10;" strokecolor="window">
                <v:textbox style="mso-fit-shape-to-text:t">
                  <w:txbxContent>
                    <w:p w14:paraId="624E915A" w14:textId="77777777" w:rsidR="00AF454F" w:rsidRPr="00931256" w:rsidRDefault="00931256">
                      <w:pPr>
                        <w:pStyle w:val="1-BodyTextItalics"/>
                        <w:rPr>
                          <w:lang w:val="fr-FR"/>
                        </w:rPr>
                      </w:pPr>
                      <w:r w:rsidRPr="00931256">
                        <w:rPr>
                          <w:lang w:val="fr-FR"/>
                        </w:rPr>
                        <w:t>Le diagramme en boîte montre la médiane (ligne horizontale), l'intervalle interquartile (boîte), les valeurs adjacentes (moustaches), les valeurs aberrantes (cercles) et, pour chaque légende, les tirets gras spécifient le seuil du fabricant (les tirets fin</w:t>
                      </w:r>
                      <w:r w:rsidRPr="00931256">
                        <w:rPr>
                          <w:lang w:val="fr-FR"/>
                        </w:rPr>
                        <w:t>s indiquant l'intervalle acceptable).</w:t>
                      </w:r>
                    </w:p>
                  </w:txbxContent>
                </v:textbox>
                <w10:wrap type="square"/>
              </v:shape>
            </w:pict>
          </mc:Fallback>
        </mc:AlternateContent>
      </w:r>
      <w:r w:rsidRPr="004304FE">
        <w:rPr>
          <w:rFonts w:ascii="Garamond" w:eastAsia="Garamond" w:hAnsi="Garamond"/>
          <w:noProof/>
        </w:rPr>
        <mc:AlternateContent>
          <mc:Choice Requires="wps">
            <w:drawing>
              <wp:anchor distT="45720" distB="45720" distL="114300" distR="114300" simplePos="0" relativeHeight="251670530" behindDoc="0" locked="0" layoutInCell="1" allowOverlap="1" wp14:anchorId="186C261D" wp14:editId="07FED2D2">
                <wp:simplePos x="0" y="0"/>
                <wp:positionH relativeFrom="margin">
                  <wp:posOffset>-30208</wp:posOffset>
                </wp:positionH>
                <wp:positionV relativeFrom="paragraph">
                  <wp:posOffset>2464435</wp:posOffset>
                </wp:positionV>
                <wp:extent cx="4039235" cy="1404620"/>
                <wp:effectExtent l="0" t="0" r="1841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1404620"/>
                        </a:xfrm>
                        <a:prstGeom prst="rect">
                          <a:avLst/>
                        </a:prstGeom>
                        <a:solidFill>
                          <a:srgbClr val="FFFFFF"/>
                        </a:solidFill>
                        <a:ln w="9525">
                          <a:solidFill>
                            <a:sysClr val="window" lastClr="FFFFFF"/>
                          </a:solidFill>
                          <a:miter lim="800000"/>
                          <a:headEnd/>
                          <a:tailEnd/>
                        </a:ln>
                      </wps:spPr>
                      <wps:txbx>
                        <w:txbxContent>
                          <w:p w14:paraId="3E8675AC" w14:textId="77777777" w:rsidR="00AF454F" w:rsidRPr="00931256" w:rsidRDefault="00931256">
                            <w:pPr>
                              <w:pStyle w:val="1-BodyTextItalics"/>
                              <w:rPr>
                                <w:rFonts w:eastAsia="+mj-ea" w:cs="Arial"/>
                                <w:b/>
                                <w:bCs/>
                                <w:color w:val="3182BD"/>
                                <w:kern w:val="24"/>
                                <w:sz w:val="28"/>
                                <w:szCs w:val="28"/>
                                <w:lang w:val="fr-FR"/>
                              </w:rPr>
                            </w:pPr>
                            <w:r w:rsidRPr="00931256">
                              <w:rPr>
                                <w:lang w:val="fr-FR"/>
                              </w:rPr>
                              <w:t xml:space="preserve">Le </w:t>
                            </w:r>
                            <w:r w:rsidRPr="00931256">
                              <w:rPr>
                                <w:lang w:val="fr-FR"/>
                              </w:rPr>
                              <w:t>diagramme en boîte montre la médiane (ligne horizontale), l'intervalle interquartile (boîte), les valeurs adjacentes (moustaches), les valeurs aberrantes (cercles) et, pour chaque légende, les lignes pointillées représentent les seuils de l'OMS pour l'inva</w:t>
                            </w:r>
                            <w:r w:rsidRPr="00931256">
                              <w:rPr>
                                <w:lang w:val="fr-FR"/>
                              </w:rPr>
                              <w:t>lidation (ligne verte, KD60 95%) et la mortalité (ligne orange, mortalité, 80%).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6C261D" id="Text Box 217" o:spid="_x0000_s1029" type="#_x0000_t202" style="position:absolute;margin-left:-2.4pt;margin-top:194.05pt;width:318.05pt;height:110.6pt;z-index:25167053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vwIgIAADcEAAAOAAAAZHJzL2Uyb0RvYy54bWysU9uO2yAQfa/Uf0C8N3YSZ7ux4qy22aaq&#10;tL1I234ABhyjYoYCiZ1+/Q44m023Uh+q8oBmGDjMnDmzuhk6TQ7SeQWmotNJTok0HIQyu4p+/7Z9&#10;c02JD8wIpsHIih6lpzfr169WvS3lDFrQQjqCIMaXva1oG4Its8zzVnbMT8BKg8EGXMcCum6XCcd6&#10;RO90Nsvzq6wHJ6wDLr3H07sxSNcJv2kkD1+axstAdEUxt5B2l/Y67tl6xcqdY7ZV/JQG+4csOqYM&#10;fnqGumOBkb1Tf0B1ijvw0IQJhy6DplFcphqwmmn+opqHllmZakFyvD3T5P8fLP98eLBfHQnDOxiw&#10;gakIb++B//DEwKZlZidvnYO+lUzgx9NIWdZbX56eRqp96SNI3X8CgU1m+wAJaGhcF1nBOgmiYwOO&#10;Z9LlEAjHwyKfL2fzBSUcY9MiL65mqS0ZK5+eW+fDBwkdiUZFHXY1wbPDvQ8xHVY+XYm/edBKbJXW&#10;yXG7eqMdOTBUwDatVMGLa9qQvqLLxWwxMvAbxNGfEVB6AnpKNPMBD/8G2amA0taqq+h1Htcotsjj&#10;eyOS8AJTerSxBG1OxEYuR1bDUA9EiYrO49vIcw3iiEw7GJWMk4dGC+4XJT2quKL+5545iQl+NNit&#10;5bQoouyTUyzeIrXEXUbqywgzHKEqGigZzU1Io5J4tLfY1a1KfD9nckoZ1ZnacJqkKP9LP916nvf1&#10;IwAAAP//AwBQSwMEFAAGAAgAAAAhABoRY+LgAAAACgEAAA8AAABkcnMvZG93bnJldi54bWxMj81O&#10;wzAQhO9IvIO1SNxa5wdVIcSpSlAv3JogRdzceEmixOvIdtvw9pgT3Ha0o5lviv2qZ3ZF60ZDAuJt&#10;BAypM2qkXsBHc9xkwJyXpORsCAV8o4N9eX9XyFyZG53wWvuehRByuRQweL/knLtuQC3d1ixI4fdl&#10;rJY+SNtzZeUthOuZJ1G041qOFBoGuWA1YDfVFy2gaj5f7SGZpvZ0TCr7VrfvDW+FeHxYDy/APK7+&#10;zwy/+AEdysB0NhdSjs0CNk+B3AtIsywGFgy7NE6BncMRPafAy4L/n1D+AAAA//8DAFBLAQItABQA&#10;BgAIAAAAIQC2gziS/gAAAOEBAAATAAAAAAAAAAAAAAAAAAAAAABbQ29udGVudF9UeXBlc10ueG1s&#10;UEsBAi0AFAAGAAgAAAAhADj9If/WAAAAlAEAAAsAAAAAAAAAAAAAAAAALwEAAF9yZWxzLy5yZWxz&#10;UEsBAi0AFAAGAAgAAAAhAOZzy/AiAgAANwQAAA4AAAAAAAAAAAAAAAAALgIAAGRycy9lMm9Eb2Mu&#10;eG1sUEsBAi0AFAAGAAgAAAAhABoRY+LgAAAACgEAAA8AAAAAAAAAAAAAAAAAfAQAAGRycy9kb3du&#10;cmV2LnhtbFBLBQYAAAAABAAEAPMAAACJBQAAAAA=&#10;" strokecolor="window">
                <v:textbox style="mso-fit-shape-to-text:t">
                  <w:txbxContent>
                    <w:p w14:paraId="3E8675AC" w14:textId="77777777" w:rsidR="00AF454F" w:rsidRPr="00931256" w:rsidRDefault="00931256">
                      <w:pPr>
                        <w:pStyle w:val="1-BodyTextItalics"/>
                        <w:rPr>
                          <w:rFonts w:eastAsia="+mj-ea" w:cs="Arial"/>
                          <w:b/>
                          <w:bCs/>
                          <w:color w:val="3182BD"/>
                          <w:kern w:val="24"/>
                          <w:sz w:val="28"/>
                          <w:szCs w:val="28"/>
                          <w:lang w:val="fr-FR"/>
                        </w:rPr>
                      </w:pPr>
                      <w:r w:rsidRPr="00931256">
                        <w:rPr>
                          <w:lang w:val="fr-FR"/>
                        </w:rPr>
                        <w:t xml:space="preserve">Le </w:t>
                      </w:r>
                      <w:r w:rsidRPr="00931256">
                        <w:rPr>
                          <w:lang w:val="fr-FR"/>
                        </w:rPr>
                        <w:t>diagramme en boîte montre la médiane (ligne horizontale), l'intervalle interquartile (boîte), les valeurs adjacentes (moustaches), les valeurs aberrantes (cercles) et, pour chaque légende, les lignes pointillées représentent les seuils de l'OMS pour l'inva</w:t>
                      </w:r>
                      <w:r w:rsidRPr="00931256">
                        <w:rPr>
                          <w:lang w:val="fr-FR"/>
                        </w:rPr>
                        <w:t>lidation (ligne verte, KD60 95%) et la mortalité (ligne orange, mortalité, 80%).</w:t>
                      </w:r>
                    </w:p>
                  </w:txbxContent>
                </v:textbox>
                <w10:wrap type="square" anchorx="margin"/>
              </v:shape>
            </w:pict>
          </mc:Fallback>
        </mc:AlternateContent>
      </w:r>
      <w:r w:rsidR="00FD7759" w:rsidRPr="00931256">
        <w:rPr>
          <w:lang w:val="fr-FR"/>
        </w:rPr>
        <w:br w:type="page"/>
      </w:r>
    </w:p>
    <w:p w14:paraId="24831FAE" w14:textId="77777777" w:rsidR="00AF454F" w:rsidRPr="00931256" w:rsidRDefault="00931256">
      <w:pPr>
        <w:pStyle w:val="Heading2"/>
        <w:numPr>
          <w:ilvl w:val="0"/>
          <w:numId w:val="0"/>
        </w:numPr>
        <w:ind w:left="720" w:hanging="720"/>
        <w:jc w:val="center"/>
        <w:rPr>
          <w:lang w:val="fr-FR"/>
        </w:rPr>
      </w:pPr>
      <w:r w:rsidRPr="00931256">
        <w:rPr>
          <w:lang w:val="fr-FR"/>
        </w:rPr>
        <w:lastRenderedPageBreak/>
        <w:t xml:space="preserve">Essais biologiques et résultats chimiques : MII de marque </w:t>
      </w:r>
      <w:proofErr w:type="spellStart"/>
      <w:r w:rsidRPr="00931256">
        <w:rPr>
          <w:lang w:val="fr-FR"/>
        </w:rPr>
        <w:t>PermaNet</w:t>
      </w:r>
      <w:proofErr w:type="spellEnd"/>
      <w:r w:rsidRPr="00931256">
        <w:rPr>
          <w:lang w:val="fr-FR"/>
        </w:rPr>
        <w:t>® 3.0</w:t>
      </w:r>
    </w:p>
    <w:p w14:paraId="55632183" w14:textId="77777777" w:rsidR="00AF454F" w:rsidRPr="00931256" w:rsidRDefault="00931256">
      <w:pPr>
        <w:pStyle w:val="1-BodyText"/>
        <w:rPr>
          <w:lang w:val="fr-FR"/>
        </w:rPr>
      </w:pPr>
      <w:r w:rsidRPr="00931256">
        <w:rPr>
          <w:lang w:val="fr-FR"/>
        </w:rPr>
        <w:t xml:space="preserve">La marque </w:t>
      </w:r>
      <w:proofErr w:type="spellStart"/>
      <w:r w:rsidRPr="00931256">
        <w:rPr>
          <w:lang w:val="fr-FR"/>
        </w:rPr>
        <w:t>PermaNet</w:t>
      </w:r>
      <w:proofErr w:type="spellEnd"/>
      <w:r w:rsidRPr="00931256">
        <w:rPr>
          <w:lang w:val="fr-FR"/>
        </w:rPr>
        <w:t>® 3.0 est une moustiquaire imprégnée d'une synergie pyréthroïde + PBO avec de la de</w:t>
      </w:r>
      <w:r w:rsidRPr="00931256">
        <w:rPr>
          <w:lang w:val="fr-FR"/>
        </w:rPr>
        <w:t xml:space="preserve">ltaméthrine uniquement sur les côtés de la moustiquaire et de la deltaméthrine + PBO sur le toit. Les tests ont confirmé la présence d'une résistance à la deltaméthrine et à l'alpha-cyperméthrine dans la souche VKPER. Les tests de synergie entre le PBO et </w:t>
      </w:r>
      <w:r w:rsidRPr="00931256">
        <w:rPr>
          <w:lang w:val="fr-FR"/>
        </w:rPr>
        <w:t>la deltaméthrine ont montré une augmentation de plus de 60% de la mortalité par rapport à la deltaméthrine seule.</w:t>
      </w:r>
    </w:p>
    <w:p w14:paraId="57098D7C" w14:textId="77777777" w:rsidR="00AF454F" w:rsidRPr="00931256" w:rsidRDefault="00931256">
      <w:pPr>
        <w:pStyle w:val="1-BodyText"/>
        <w:rPr>
          <w:lang w:val="fr-FR"/>
        </w:rPr>
      </w:pPr>
      <w:r w:rsidRPr="00931256">
        <w:rPr>
          <w:lang w:val="fr-FR"/>
        </w:rPr>
        <w:t xml:space="preserve">Les échantillons de terrain </w:t>
      </w:r>
      <w:proofErr w:type="spellStart"/>
      <w:r w:rsidRPr="00931256">
        <w:rPr>
          <w:lang w:val="fr-FR"/>
        </w:rPr>
        <w:t>PermaNet</w:t>
      </w:r>
      <w:proofErr w:type="spellEnd"/>
      <w:r w:rsidRPr="00931256">
        <w:rPr>
          <w:lang w:val="fr-FR"/>
        </w:rPr>
        <w:t>® 3.0 ont atteint un taux de mortalité sur 24 heures trois fois plus faible au bout de 36 mois qu'au dépar</w:t>
      </w:r>
      <w:r w:rsidRPr="00931256">
        <w:rPr>
          <w:lang w:val="fr-FR"/>
        </w:rPr>
        <w:t xml:space="preserve">t (26 % contre 72 %) contre la colonie d'An. </w:t>
      </w:r>
      <w:proofErr w:type="spellStart"/>
      <w:proofErr w:type="gramStart"/>
      <w:r w:rsidRPr="00931256">
        <w:rPr>
          <w:lang w:val="fr-FR"/>
        </w:rPr>
        <w:t>gambiae</w:t>
      </w:r>
      <w:proofErr w:type="spellEnd"/>
      <w:proofErr w:type="gramEnd"/>
      <w:r w:rsidRPr="00931256">
        <w:rPr>
          <w:lang w:val="fr-FR"/>
        </w:rPr>
        <w:t xml:space="preserve"> VKPER résistante aux pyréthrinoïdes. La diminution de la mortalité correspond à une perte de 86 % de la teneur moyenne en PBO des échantillons de toit (3,9 g/kg) par rapport à la dose cible du fabricant </w:t>
      </w:r>
      <w:r w:rsidRPr="00931256">
        <w:rPr>
          <w:lang w:val="fr-FR"/>
        </w:rPr>
        <w:t>(25 g/kg).</w:t>
      </w:r>
    </w:p>
    <w:p w14:paraId="2485A14B" w14:textId="77777777" w:rsidR="00AF454F" w:rsidRPr="00931256" w:rsidRDefault="00931256">
      <w:pPr>
        <w:pStyle w:val="1-BodyText"/>
        <w:rPr>
          <w:lang w:val="fr-FR"/>
        </w:rPr>
      </w:pPr>
      <w:r w:rsidRPr="00675DDA">
        <w:rPr>
          <w:rFonts w:ascii="Garamond" w:eastAsia="+mj-ea" w:hAnsi="Garamond" w:cs="Arial"/>
          <w:b/>
          <w:bCs/>
          <w:noProof/>
          <w:color w:val="3182BD"/>
          <w:kern w:val="24"/>
          <w:sz w:val="28"/>
          <w:szCs w:val="28"/>
        </w:rPr>
        <mc:AlternateContent>
          <mc:Choice Requires="wps">
            <w:drawing>
              <wp:anchor distT="45720" distB="45720" distL="114300" distR="114300" simplePos="0" relativeHeight="251675650" behindDoc="0" locked="0" layoutInCell="1" allowOverlap="1" wp14:anchorId="55EA832D" wp14:editId="20B73ABA">
                <wp:simplePos x="0" y="0"/>
                <wp:positionH relativeFrom="column">
                  <wp:posOffset>4629711</wp:posOffset>
                </wp:positionH>
                <wp:positionV relativeFrom="paragraph">
                  <wp:posOffset>12000</wp:posOffset>
                </wp:positionV>
                <wp:extent cx="4061460" cy="509905"/>
                <wp:effectExtent l="0" t="0" r="15240" b="2349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509905"/>
                        </a:xfrm>
                        <a:prstGeom prst="rect">
                          <a:avLst/>
                        </a:prstGeom>
                        <a:solidFill>
                          <a:srgbClr val="FFFFFF"/>
                        </a:solidFill>
                        <a:ln w="9525">
                          <a:solidFill>
                            <a:sysClr val="window" lastClr="FFFFFF"/>
                          </a:solidFill>
                          <a:miter lim="800000"/>
                          <a:headEnd/>
                          <a:tailEnd/>
                        </a:ln>
                      </wps:spPr>
                      <wps:txbx>
                        <w:txbxContent>
                          <w:p w14:paraId="596A0F1E" w14:textId="77777777" w:rsidR="00AF454F" w:rsidRPr="00931256" w:rsidRDefault="00931256">
                            <w:pPr>
                              <w:pStyle w:val="1-BodyTextBoldCentered"/>
                              <w:rPr>
                                <w:lang w:val="fr-FR"/>
                              </w:rPr>
                            </w:pPr>
                            <w:r w:rsidRPr="00931256">
                              <w:rPr>
                                <w:lang w:val="fr-FR"/>
                              </w:rPr>
                              <w:t xml:space="preserve">Teneur en deltaméthrine des côtés et du toit et </w:t>
                            </w:r>
                            <w:r w:rsidRPr="00931256">
                              <w:rPr>
                                <w:lang w:val="fr-FR"/>
                              </w:rPr>
                              <w:t xml:space="preserve">teneur en </w:t>
                            </w:r>
                            <w:r w:rsidRPr="00931256">
                              <w:rPr>
                                <w:lang w:val="fr-FR"/>
                              </w:rPr>
                              <w:t xml:space="preserve">PBO du toit des </w:t>
                            </w:r>
                            <w:r w:rsidRPr="00931256">
                              <w:rPr>
                                <w:lang w:val="fr-FR"/>
                              </w:rPr>
                              <w:t xml:space="preserve">MII de la marque </w:t>
                            </w:r>
                            <w:proofErr w:type="spellStart"/>
                            <w:r w:rsidRPr="00931256">
                              <w:rPr>
                                <w:lang w:val="fr-FR"/>
                              </w:rPr>
                              <w:t>PermaNet</w:t>
                            </w:r>
                            <w:proofErr w:type="spellEnd"/>
                            <w:r w:rsidRPr="00931256">
                              <w:rPr>
                                <w:lang w:val="fr-FR"/>
                              </w:rPr>
                              <w:t xml:space="preserve">® </w:t>
                            </w:r>
                            <w:r w:rsidRPr="00931256">
                              <w:rPr>
                                <w:lang w:val="fr-FR"/>
                              </w:rPr>
                              <w:t xml:space="preserve">3.0 dans le </w:t>
                            </w:r>
                            <w:r w:rsidRPr="00931256">
                              <w:rPr>
                                <w:lang w:val="fr-FR"/>
                              </w:rPr>
                              <w:t>district d'</w:t>
                            </w:r>
                            <w:r w:rsidRPr="00931256">
                              <w:rPr>
                                <w:lang w:val="fr-FR"/>
                              </w:rPr>
                              <w:t>Orodara</w:t>
                            </w:r>
                            <w:r w:rsidRPr="00931256">
                              <w:rPr>
                                <w:lang w:val="fr-FR"/>
                              </w:rPr>
                              <w:t>, Burkina Faso : 2019-2022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A832D" id="Text Box 18" o:spid="_x0000_s1030" type="#_x0000_t202" style="position:absolute;margin-left:364.55pt;margin-top:.95pt;width:319.8pt;height:40.15pt;z-index:2516756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9riHwIAADYEAAAOAAAAZHJzL2Uyb0RvYy54bWysU1Fv2yAQfp+0/4B4X+xESdZYcaouXaZJ&#10;XTep6w/AgGM0zDEgsbNfvwO7abpJfZjGA+I4+O7uu+/W132ryVE6r8CUdDrJKZGGg1BmX9LH77t3&#10;V5T4wIxgGows6Ul6er15+2bd2ULOoAEtpCMIYnzR2ZI2IdgiyzxvZMv8BKw06KzBtSyg6faZcKxD&#10;9FZnszxfZh04YR1w6T3e3g5Oukn4dS15+FrXXgaiS4q5hbS7tFdxzzZrVuwds43iYxrsH7JomTIY&#10;9Ax1ywIjB6f+gmoVd+ChDhMObQZ1rbhMNWA10/yPah4aZmWqBcnx9kyT/3+w/P74YL85EvoP0GMD&#10;UxHe3gH/4YmBbcPMXt44B10jmcDA00hZ1llfjF8j1b7wEaTqvoDAJrNDgATU166NrGCdBNGxAacz&#10;6bIPhOPlPF9O50t0cfQt8tUqX6QQrHj6bZ0PnyS0JB5K6rCpCZ0d73yI2bDi6UkM5kErsVNaJ8Pt&#10;q6125MhQALu0RvQXz7QhXUlXi9liIOAFxMmfEVB5AjpKNPMBL1+DbFVAZWvVlvQqj2vQWqTxoxFJ&#10;d4EpPZyxBG1GXiOVA6mhr3qiBHIU/0aaKxAnJNrBIGQcPDw04H5R0qGIS+p/HpiTmOBng81aTefz&#10;qPpkzBfvZ2i4S0916WGGI1RJAyXDcRvSpEQeDdxgU2uV+H7OZEwZxZnaMA5SVP+lnV49j/vmNwAA&#10;AP//AwBQSwMEFAAGAAgAAAAhANX8jpPdAAAACQEAAA8AAABkcnMvZG93bnJldi54bWxMj0FPg0AQ&#10;he8m/ofNmHizSyG2FFmahtgjJlIv3gYYgcjObthti//e7UmPk+/lvW/y/aIncaHZjYYVrFcRCOLW&#10;dCP3Cj5Ox6cUhPPIHU6GScEPOdgX93c5Zp258jtdat+LUMIuQwWD9zaT0rUDaXQrY4kD+zKzRh/O&#10;uZfdjNdQricZR9FGahw5LAxoqRyo/a7PWsGxKa3Ft/r1s0oS1zxzdaCyUurxYTm8gPC0+L8w3PSD&#10;OhTBqTFn7pyYFGzj3TpEA9iBuPFkk25BNArSOAZZ5PL/B8UvAAAA//8DAFBLAQItABQABgAIAAAA&#10;IQC2gziS/gAAAOEBAAATAAAAAAAAAAAAAAAAAAAAAABbQ29udGVudF9UeXBlc10ueG1sUEsBAi0A&#10;FAAGAAgAAAAhADj9If/WAAAAlAEAAAsAAAAAAAAAAAAAAAAALwEAAF9yZWxzLy5yZWxzUEsBAi0A&#10;FAAGAAgAAAAhADfT2uIfAgAANgQAAA4AAAAAAAAAAAAAAAAALgIAAGRycy9lMm9Eb2MueG1sUEsB&#10;Ai0AFAAGAAgAAAAhANX8jpPdAAAACQEAAA8AAAAAAAAAAAAAAAAAeQQAAGRycy9kb3ducmV2Lnht&#10;bFBLBQYAAAAABAAEAPMAAACDBQAAAAA=&#10;" strokecolor="window">
                <v:textbox>
                  <w:txbxContent>
                    <w:p w14:paraId="596A0F1E" w14:textId="77777777" w:rsidR="00AF454F" w:rsidRPr="00931256" w:rsidRDefault="00931256">
                      <w:pPr>
                        <w:pStyle w:val="1-BodyTextBoldCentered"/>
                        <w:rPr>
                          <w:lang w:val="fr-FR"/>
                        </w:rPr>
                      </w:pPr>
                      <w:r w:rsidRPr="00931256">
                        <w:rPr>
                          <w:lang w:val="fr-FR"/>
                        </w:rPr>
                        <w:t xml:space="preserve">Teneur en deltaméthrine des côtés et du toit et </w:t>
                      </w:r>
                      <w:r w:rsidRPr="00931256">
                        <w:rPr>
                          <w:lang w:val="fr-FR"/>
                        </w:rPr>
                        <w:t xml:space="preserve">teneur en </w:t>
                      </w:r>
                      <w:r w:rsidRPr="00931256">
                        <w:rPr>
                          <w:lang w:val="fr-FR"/>
                        </w:rPr>
                        <w:t xml:space="preserve">PBO du toit des </w:t>
                      </w:r>
                      <w:r w:rsidRPr="00931256">
                        <w:rPr>
                          <w:lang w:val="fr-FR"/>
                        </w:rPr>
                        <w:t xml:space="preserve">MII de la marque </w:t>
                      </w:r>
                      <w:proofErr w:type="spellStart"/>
                      <w:r w:rsidRPr="00931256">
                        <w:rPr>
                          <w:lang w:val="fr-FR"/>
                        </w:rPr>
                        <w:t>PermaNet</w:t>
                      </w:r>
                      <w:proofErr w:type="spellEnd"/>
                      <w:r w:rsidRPr="00931256">
                        <w:rPr>
                          <w:lang w:val="fr-FR"/>
                        </w:rPr>
                        <w:t xml:space="preserve">® </w:t>
                      </w:r>
                      <w:r w:rsidRPr="00931256">
                        <w:rPr>
                          <w:lang w:val="fr-FR"/>
                        </w:rPr>
                        <w:t xml:space="preserve">3.0 dans le </w:t>
                      </w:r>
                      <w:r w:rsidRPr="00931256">
                        <w:rPr>
                          <w:lang w:val="fr-FR"/>
                        </w:rPr>
                        <w:t>district d'</w:t>
                      </w:r>
                      <w:r w:rsidRPr="00931256">
                        <w:rPr>
                          <w:lang w:val="fr-FR"/>
                        </w:rPr>
                        <w:t>Orodara</w:t>
                      </w:r>
                      <w:r w:rsidRPr="00931256">
                        <w:rPr>
                          <w:lang w:val="fr-FR"/>
                        </w:rPr>
                        <w:t>, Burkina Faso : 2019-2022</w:t>
                      </w:r>
                    </w:p>
                  </w:txbxContent>
                </v:textbox>
                <w10:wrap type="square"/>
              </v:shape>
            </w:pict>
          </mc:Fallback>
        </mc:AlternateContent>
      </w:r>
      <w:r w:rsidRPr="000A3F37">
        <w:rPr>
          <w:rFonts w:ascii="Garamond" w:hAnsi="Garamond"/>
          <w:noProof/>
        </w:rPr>
        <w:drawing>
          <wp:anchor distT="0" distB="0" distL="114300" distR="114300" simplePos="0" relativeHeight="251679746" behindDoc="1" locked="0" layoutInCell="1" allowOverlap="1" wp14:anchorId="3054C232" wp14:editId="3EAABCB9">
            <wp:simplePos x="0" y="0"/>
            <wp:positionH relativeFrom="column">
              <wp:posOffset>4365616</wp:posOffset>
            </wp:positionH>
            <wp:positionV relativeFrom="paragraph">
              <wp:posOffset>755922</wp:posOffset>
            </wp:positionV>
            <wp:extent cx="4411345" cy="2955925"/>
            <wp:effectExtent l="0" t="0" r="8255" b="0"/>
            <wp:wrapTight wrapText="bothSides">
              <wp:wrapPolygon edited="0">
                <wp:start x="0" y="0"/>
                <wp:lineTo x="0" y="21438"/>
                <wp:lineTo x="21547" y="21438"/>
                <wp:lineTo x="21547" y="0"/>
                <wp:lineTo x="0" y="0"/>
              </wp:wrapPolygon>
            </wp:wrapTight>
            <wp:docPr id="14" name="Picture 1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art, box and whisker chart&#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t="7579"/>
                    <a:stretch/>
                  </pic:blipFill>
                  <pic:spPr bwMode="auto">
                    <a:xfrm>
                      <a:off x="0" y="0"/>
                      <a:ext cx="4411345" cy="2955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052E3">
        <w:rPr>
          <w:rFonts w:ascii="Garamond" w:eastAsia="+mj-ea" w:hAnsi="Garamond" w:cs="Arial"/>
          <w:b/>
          <w:bCs/>
          <w:noProof/>
          <w:color w:val="3182BD"/>
          <w:kern w:val="24"/>
          <w:sz w:val="28"/>
          <w:szCs w:val="28"/>
        </w:rPr>
        <mc:AlternateContent>
          <mc:Choice Requires="wps">
            <w:drawing>
              <wp:anchor distT="45720" distB="45720" distL="114300" distR="114300" simplePos="0" relativeHeight="251683842" behindDoc="0" locked="0" layoutInCell="1" allowOverlap="1" wp14:anchorId="3716E6C4" wp14:editId="049FB3B7">
                <wp:simplePos x="0" y="0"/>
                <wp:positionH relativeFrom="page">
                  <wp:align>right</wp:align>
                </wp:positionH>
                <wp:positionV relativeFrom="paragraph">
                  <wp:posOffset>3681994</wp:posOffset>
                </wp:positionV>
                <wp:extent cx="4633595" cy="640715"/>
                <wp:effectExtent l="0" t="0" r="14605" b="2603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3595" cy="640715"/>
                        </a:xfrm>
                        <a:prstGeom prst="rect">
                          <a:avLst/>
                        </a:prstGeom>
                        <a:solidFill>
                          <a:srgbClr val="FFFFFF"/>
                        </a:solidFill>
                        <a:ln w="9525">
                          <a:solidFill>
                            <a:sysClr val="window" lastClr="FFFFFF"/>
                          </a:solidFill>
                          <a:miter lim="800000"/>
                          <a:headEnd/>
                          <a:tailEnd/>
                        </a:ln>
                      </wps:spPr>
                      <wps:txbx>
                        <w:txbxContent>
                          <w:p w14:paraId="38E140AC" w14:textId="77777777" w:rsidR="00AF454F" w:rsidRPr="00931256" w:rsidRDefault="00931256">
                            <w:pPr>
                              <w:pStyle w:val="1-BodyTextItalics"/>
                              <w:rPr>
                                <w:lang w:val="fr-FR"/>
                              </w:rPr>
                            </w:pPr>
                            <w:r w:rsidRPr="00931256">
                              <w:rPr>
                                <w:lang w:val="fr-FR"/>
                              </w:rPr>
                              <w:t>Le diagramme en boîte montre la médiane (ligne horizontale), l'intervalle interquartile (boîte), les valeurs adjacentes (moustaches), les valeurs aberrantes (cercles) et, pour chaque légende, les tirets gras spécifient le seuil du fabricant (les tirets fin</w:t>
                            </w:r>
                            <w:r w:rsidRPr="00931256">
                              <w:rPr>
                                <w:lang w:val="fr-FR"/>
                              </w:rPr>
                              <w:t>s indiquant l'intervalle acceptable).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6E6C4" id="Text Box 16" o:spid="_x0000_s1031" type="#_x0000_t202" style="position:absolute;margin-left:313.65pt;margin-top:289.9pt;width:364.85pt;height:50.45pt;z-index:25168384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kIAIAADYEAAAOAAAAZHJzL2Uyb0RvYy54bWysU9uO2yAQfa/Uf0C8N3aySXZjxVlts01V&#10;aXuRtv0ADDhGxQwFEjv9+g7Ym822Uh+q8oAYBs7MnDmzvu1bTY7SeQWmpNNJTok0HIQy+5J++7p7&#10;c0OJD8wIpsHIkp6kp7eb16/WnS3kDBrQQjqCIMYXnS1pE4ItsszzRrbMT8BKg84aXMsCmm6fCcc6&#10;RG91NsvzZdaBE9YBl97j7f3gpJuEX9eSh8917WUguqSYW0i7S3sV92yzZsXeMdsoPqbB/iGLlimD&#10;Qc9Q9ywwcnDqD6hWcQce6jDh0GZQ14rLVANWM81/q+axYVamWpAcb880+f8Hyz8dH+0XR0L/Fnps&#10;YCrC2wfg3z0xsG2Y2cs756BrJBMYeBopyzrri/FrpNoXPoJU3UcQ2GR2CJCA+tq1kRWskyA6NuB0&#10;Jl32gXC8nC+vrharBSUcfct5fj1dpBCsePptnQ/vJbQkHkrqsKkJnR0ffIjZsOLpSQzmQSuxU1on&#10;w+2rrXbkyFAAu7RG9BfPtCFdSVeL2WIg4AXEyZ8RUHkCOko08wEv/wbZqoDK1qot6U0e16C1SOM7&#10;I5LuAlN6OGMJ2oy8RioHUkNf9USJkiZGIs0ViBMS7WAQMg4eHhpwPynpUMQl9T8OzElM8IPBZq2m&#10;83lUfTLmi+sZGu7SU116mOEIVdJAyXDchjQpkUcDd9jUWiW+nzMZU0ZxpjaMgxTVf2mnV8/jvvkF&#10;AAD//wMAUEsDBBQABgAIAAAAIQDxFP/n3QAAAAgBAAAPAAAAZHJzL2Rvd25yZXYueG1sTI/BTsMw&#10;EETvSPyDtUjcqEOrNm0ap6oiegwSgQu3TbwkUeO1Fbtt+HvMCY6rWc28lx9mM4orTX6wrOB5kYAg&#10;bq0euFPw8X562oLwAVnjaJkUfJOHQ3F/l2Om7Y3f6FqHTsQS9hkq6ENwmZS+7cmgX1hHHLMvOxkM&#10;8Zw6qSe8xXIzymWSbKTBgeNCj47KntpzfTEKTk3pHL7WL5/VauWbNVdHKiulHh/m4x5EoDn8PcMv&#10;fkSHIjI19sLai1FBFAkK1ukuCsQ4Xe5SEI2CzTZJQRa5/C9Q/AAAAP//AwBQSwECLQAUAAYACAAA&#10;ACEAtoM4kv4AAADhAQAAEwAAAAAAAAAAAAAAAAAAAAAAW0NvbnRlbnRfVHlwZXNdLnhtbFBLAQIt&#10;ABQABgAIAAAAIQA4/SH/1gAAAJQBAAALAAAAAAAAAAAAAAAAAC8BAABfcmVscy8ucmVsc1BLAQIt&#10;ABQABgAIAAAAIQB+9EUkIAIAADYEAAAOAAAAAAAAAAAAAAAAAC4CAABkcnMvZTJvRG9jLnhtbFBL&#10;AQItABQABgAIAAAAIQDxFP/n3QAAAAgBAAAPAAAAAAAAAAAAAAAAAHoEAABkcnMvZG93bnJldi54&#10;bWxQSwUGAAAAAAQABADzAAAAhAUAAAAA&#10;" strokecolor="window">
                <v:textbox>
                  <w:txbxContent>
                    <w:p w14:paraId="38E140AC" w14:textId="77777777" w:rsidR="00AF454F" w:rsidRPr="00931256" w:rsidRDefault="00931256">
                      <w:pPr>
                        <w:pStyle w:val="1-BodyTextItalics"/>
                        <w:rPr>
                          <w:lang w:val="fr-FR"/>
                        </w:rPr>
                      </w:pPr>
                      <w:r w:rsidRPr="00931256">
                        <w:rPr>
                          <w:lang w:val="fr-FR"/>
                        </w:rPr>
                        <w:t>Le diagramme en boîte montre la médiane (ligne horizontale), l'intervalle interquartile (boîte), les valeurs adjacentes (moustaches), les valeurs aberrantes (cercles) et, pour chaque légende, les tirets gras spécifient le seuil du fabricant (les tirets fin</w:t>
                      </w:r>
                      <w:r w:rsidRPr="00931256">
                        <w:rPr>
                          <w:lang w:val="fr-FR"/>
                        </w:rPr>
                        <w:t>s indiquant l'intervalle acceptable).</w:t>
                      </w:r>
                    </w:p>
                  </w:txbxContent>
                </v:textbox>
                <w10:wrap type="square" anchorx="page"/>
              </v:shape>
            </w:pict>
          </mc:Fallback>
        </mc:AlternateContent>
      </w:r>
      <w:r w:rsidRPr="00EF7209">
        <w:rPr>
          <w:rFonts w:ascii="Garamond" w:eastAsia="+mj-ea" w:hAnsi="Garamond" w:cs="Arial"/>
          <w:b/>
          <w:bCs/>
          <w:noProof/>
          <w:color w:val="3182BD"/>
          <w:kern w:val="24"/>
          <w:sz w:val="28"/>
          <w:szCs w:val="28"/>
        </w:rPr>
        <mc:AlternateContent>
          <mc:Choice Requires="wps">
            <w:drawing>
              <wp:anchor distT="45720" distB="45720" distL="114300" distR="114300" simplePos="0" relativeHeight="251681794" behindDoc="0" locked="0" layoutInCell="1" allowOverlap="1" wp14:anchorId="7DBE2408" wp14:editId="02793BB9">
                <wp:simplePos x="0" y="0"/>
                <wp:positionH relativeFrom="column">
                  <wp:posOffset>-500726</wp:posOffset>
                </wp:positionH>
                <wp:positionV relativeFrom="paragraph">
                  <wp:posOffset>3714313</wp:posOffset>
                </wp:positionV>
                <wp:extent cx="4518660" cy="637540"/>
                <wp:effectExtent l="0" t="0" r="15240" b="1016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637540"/>
                        </a:xfrm>
                        <a:prstGeom prst="rect">
                          <a:avLst/>
                        </a:prstGeom>
                        <a:solidFill>
                          <a:srgbClr val="FFFFFF"/>
                        </a:solidFill>
                        <a:ln w="9525">
                          <a:solidFill>
                            <a:sysClr val="window" lastClr="FFFFFF"/>
                          </a:solidFill>
                          <a:miter lim="800000"/>
                          <a:headEnd/>
                          <a:tailEnd/>
                        </a:ln>
                      </wps:spPr>
                      <wps:txbx>
                        <w:txbxContent>
                          <w:p w14:paraId="6A21D4A1" w14:textId="77777777" w:rsidR="00AF454F" w:rsidRPr="00931256" w:rsidRDefault="00931256">
                            <w:pPr>
                              <w:pStyle w:val="1-BodyTextItalics"/>
                              <w:rPr>
                                <w:lang w:val="fr-FR"/>
                              </w:rPr>
                            </w:pPr>
                            <w:r w:rsidRPr="00931256">
                              <w:rPr>
                                <w:lang w:val="fr-FR"/>
                              </w:rPr>
                              <w:t>Le diagramme en boîte montre la médiane (ligne horizontale), l'intervalle interquartile (boîte), les valeurs adjacentes (moustaches), les valeurs aberrantes (cercles) et, pour chaque légende, la ligne rouge en point</w:t>
                            </w:r>
                            <w:r w:rsidRPr="00931256">
                              <w:rPr>
                                <w:lang w:val="fr-FR"/>
                              </w:rPr>
                              <w:t>illés représente les seuils d'efficacité optimale de l'OMS pour une mortalité de 80 %.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E2408" id="Text Box 15" o:spid="_x0000_s1032" type="#_x0000_t202" style="position:absolute;margin-left:-39.45pt;margin-top:292.45pt;width:355.8pt;height:50.2pt;z-index:2516817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IQIAIAADYEAAAOAAAAZHJzL2Uyb0RvYy54bWysU9tuGyEQfa/Uf0C812u7tuOsvI5Sp64q&#10;pRcp7QewwHpRgaGAvet+fQbWcdxU6kNVHtAMA4eZM2dWN73R5CB9UGArOhmNKZGWg1B2V9Hv37Zv&#10;lpSEyKxgGqys6FEGerN+/WrVuVJOoQUtpCcIYkPZuYq2MbqyKAJvpWFhBE5aDDbgDYvo+l0hPOsQ&#10;3ehiOh4vig68cB64DAFP74YgXWf8ppE8fmmaICPRFcXcYt593uu0F+sVK3eeuVbxUxrsH7IwTFn8&#10;9Ax1xyIje6/+gDKKewjQxBEHU0DTKC5zDVjNZPyimoeWOZlrQXKCO9MU/h8s/3x4cF89if076LGB&#10;uYjg7oH/CMTCpmV2J2+9h66VTODHk0RZ0blQnp4mqkMZEkjdfQKBTWb7CBmob7xJrGCdBNGxAccz&#10;6bKPhOPhbD5ZLhYY4hhbvL2az3JXClY+vXY+xA8SDElGRT02NaOzw32IKRtWPl1JnwXQSmyV1tnx&#10;u3qjPTkwFMA2r1zAi2vakq6i1/PpfCDgN4hjOCOg8gR0lGgWIh7+DdKoiMrWylR0OU5r0Fqi8b0V&#10;WXeRKT3YWIK2J14TlQOpsa97ogTSkt4mmmsQRyTawyBkHDw0WvC/KOlQxBUNP/fMS0zwo8VmXU9m&#10;yCaJ2ZnNr6bo+MtIfRlhliNURSMlg7mJeVISjxZusamNynw/Z3JKGcWZ23AapKT+Sz/feh739SMA&#10;AAD//wMAUEsDBBQABgAIAAAAIQBrzVAP3wAAAAsBAAAPAAAAZHJzL2Rvd25yZXYueG1sTI/BToNA&#10;EIbvJr7DZky8tYtFWkSWpiH2iInoxdvCjkBkZwm7bfHtHU/29k/myz/f5PvFjuKMsx8cKXhYRyCQ&#10;WmcG6hR8vB9XKQgfNBk9OkIFP+hhX9ze5Doz7kJveK5DJ7iEfKYV9CFMmZS+7dFqv3YTEu++3Gx1&#10;4HHupJn1hcvtKDdRtJVWD8QXej1h2WP7XZ+sgmNTTpN+rV8+qzj2TULVActKqfu75fAMIuAS/mH4&#10;02d1KNipcScyXowKVrv0iVEFSfrIgYltvNmBaDikSQyyyOX1D8UvAAAA//8DAFBLAQItABQABgAI&#10;AAAAIQC2gziS/gAAAOEBAAATAAAAAAAAAAAAAAAAAAAAAABbQ29udGVudF9UeXBlc10ueG1sUEsB&#10;Ai0AFAAGAAgAAAAhADj9If/WAAAAlAEAAAsAAAAAAAAAAAAAAAAALwEAAF9yZWxzLy5yZWxzUEsB&#10;Ai0AFAAGAAgAAAAhAPdbEhAgAgAANgQAAA4AAAAAAAAAAAAAAAAALgIAAGRycy9lMm9Eb2MueG1s&#10;UEsBAi0AFAAGAAgAAAAhAGvNUA/fAAAACwEAAA8AAAAAAAAAAAAAAAAAegQAAGRycy9kb3ducmV2&#10;LnhtbFBLBQYAAAAABAAEAPMAAACGBQAAAAA=&#10;" strokecolor="window">
                <v:textbox>
                  <w:txbxContent>
                    <w:p w14:paraId="6A21D4A1" w14:textId="77777777" w:rsidR="00AF454F" w:rsidRPr="00931256" w:rsidRDefault="00931256">
                      <w:pPr>
                        <w:pStyle w:val="1-BodyTextItalics"/>
                        <w:rPr>
                          <w:lang w:val="fr-FR"/>
                        </w:rPr>
                      </w:pPr>
                      <w:r w:rsidRPr="00931256">
                        <w:rPr>
                          <w:lang w:val="fr-FR"/>
                        </w:rPr>
                        <w:t>Le diagramme en boîte montre la médiane (ligne horizontale), l'intervalle interquartile (boîte), les valeurs adjacentes (moustaches), les valeurs aberrantes (cercles) et, pour chaque légende, la ligne rouge en point</w:t>
                      </w:r>
                      <w:r w:rsidRPr="00931256">
                        <w:rPr>
                          <w:lang w:val="fr-FR"/>
                        </w:rPr>
                        <w:t>illés représente les seuils d'efficacité optimale de l'OMS pour une mortalité de 80 %.</w:t>
                      </w:r>
                    </w:p>
                  </w:txbxContent>
                </v:textbox>
                <w10:wrap type="square"/>
              </v:shape>
            </w:pict>
          </mc:Fallback>
        </mc:AlternateContent>
      </w:r>
      <w:r w:rsidRPr="00675DDA">
        <w:rPr>
          <w:rFonts w:ascii="Garamond" w:eastAsia="+mj-ea" w:hAnsi="Garamond" w:cs="Arial"/>
          <w:b/>
          <w:bCs/>
          <w:noProof/>
          <w:color w:val="3182BD"/>
          <w:kern w:val="24"/>
          <w:sz w:val="28"/>
          <w:szCs w:val="28"/>
        </w:rPr>
        <mc:AlternateContent>
          <mc:Choice Requires="wps">
            <w:drawing>
              <wp:anchor distT="45720" distB="45720" distL="114300" distR="114300" simplePos="0" relativeHeight="251674626" behindDoc="0" locked="0" layoutInCell="1" allowOverlap="1" wp14:anchorId="7FF4E293" wp14:editId="70A50E59">
                <wp:simplePos x="0" y="0"/>
                <wp:positionH relativeFrom="margin">
                  <wp:posOffset>-415365</wp:posOffset>
                </wp:positionH>
                <wp:positionV relativeFrom="paragraph">
                  <wp:posOffset>15727</wp:posOffset>
                </wp:positionV>
                <wp:extent cx="4405630" cy="637540"/>
                <wp:effectExtent l="0" t="0" r="13970" b="1016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637540"/>
                        </a:xfrm>
                        <a:prstGeom prst="rect">
                          <a:avLst/>
                        </a:prstGeom>
                        <a:solidFill>
                          <a:srgbClr val="FFFFFF"/>
                        </a:solidFill>
                        <a:ln w="9525">
                          <a:solidFill>
                            <a:sysClr val="window" lastClr="FFFFFF"/>
                          </a:solidFill>
                          <a:miter lim="800000"/>
                          <a:headEnd/>
                          <a:tailEnd/>
                        </a:ln>
                      </wps:spPr>
                      <wps:txbx>
                        <w:txbxContent>
                          <w:p w14:paraId="74A569E7" w14:textId="77777777" w:rsidR="00AF454F" w:rsidRPr="00931256" w:rsidRDefault="00931256">
                            <w:pPr>
                              <w:pStyle w:val="1-BodyTextBoldCentered"/>
                              <w:rPr>
                                <w:lang w:val="fr-FR"/>
                              </w:rPr>
                            </w:pPr>
                            <w:r w:rsidRPr="00931256">
                              <w:rPr>
                                <w:lang w:val="fr-FR"/>
                              </w:rPr>
                              <w:t xml:space="preserve">Mortalité sur 24 heures pour les moustiquaires imprégnées d'insecticide de </w:t>
                            </w:r>
                            <w:r w:rsidRPr="00931256">
                              <w:rPr>
                                <w:lang w:val="fr-FR"/>
                              </w:rPr>
                              <w:t>la</w:t>
                            </w:r>
                            <w:r w:rsidRPr="00931256">
                              <w:rPr>
                                <w:lang w:val="fr-FR"/>
                              </w:rPr>
                              <w:t xml:space="preserve"> marque </w:t>
                            </w:r>
                            <w:proofErr w:type="spellStart"/>
                            <w:r w:rsidRPr="00931256">
                              <w:rPr>
                                <w:lang w:val="fr-FR"/>
                              </w:rPr>
                              <w:t>PermaNet</w:t>
                            </w:r>
                            <w:proofErr w:type="spellEnd"/>
                            <w:r w:rsidRPr="00931256">
                              <w:rPr>
                                <w:lang w:val="fr-FR"/>
                              </w:rPr>
                              <w:t xml:space="preserve">® </w:t>
                            </w:r>
                            <w:r w:rsidRPr="00931256">
                              <w:rPr>
                                <w:lang w:val="fr-FR"/>
                              </w:rPr>
                              <w:t xml:space="preserve">3.0 prélevées dans le district d'Orodara, au Burkina Faso, </w:t>
                            </w:r>
                            <w:r w:rsidRPr="00931256">
                              <w:rPr>
                                <w:lang w:val="fr-FR"/>
                              </w:rPr>
                              <w:t>contre les m</w:t>
                            </w:r>
                            <w:r w:rsidRPr="00931256">
                              <w:rPr>
                                <w:lang w:val="fr-FR"/>
                              </w:rPr>
                              <w:t xml:space="preserve">oustiques </w:t>
                            </w:r>
                            <w:r w:rsidRPr="00931256">
                              <w:rPr>
                                <w:lang w:val="fr-FR"/>
                              </w:rPr>
                              <w:t xml:space="preserve">résistants </w:t>
                            </w:r>
                            <w:r w:rsidRPr="00931256">
                              <w:rPr>
                                <w:i/>
                                <w:iCs/>
                                <w:lang w:val="fr-FR"/>
                              </w:rPr>
                              <w:t xml:space="preserve">An. </w:t>
                            </w:r>
                            <w:proofErr w:type="spellStart"/>
                            <w:proofErr w:type="gramStart"/>
                            <w:r w:rsidRPr="00931256">
                              <w:rPr>
                                <w:i/>
                                <w:iCs/>
                                <w:lang w:val="fr-FR"/>
                              </w:rPr>
                              <w:t>gambiae</w:t>
                            </w:r>
                            <w:proofErr w:type="spellEnd"/>
                            <w:proofErr w:type="gramEnd"/>
                            <w:r w:rsidRPr="00931256">
                              <w:rPr>
                                <w:i/>
                                <w:iCs/>
                                <w:lang w:val="fr-FR"/>
                              </w:rPr>
                              <w:t xml:space="preserve"> </w:t>
                            </w:r>
                            <w:r w:rsidRPr="00931256">
                              <w:rPr>
                                <w:lang w:val="fr-FR"/>
                              </w:rPr>
                              <w:t xml:space="preserve">VKPER : </w:t>
                            </w:r>
                            <w:r w:rsidRPr="00931256">
                              <w:rPr>
                                <w:lang w:val="fr-FR"/>
                              </w:rPr>
                              <w:t>2019-2022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4E293" id="Text Box 17" o:spid="_x0000_s1033" type="#_x0000_t202" style="position:absolute;margin-left:-32.7pt;margin-top:1.25pt;width:346.9pt;height:50.2pt;z-index:2516746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0FZIAIAADYEAAAOAAAAZHJzL2Uyb0RvYy54bWysU9uO2yAQfa/Uf0C8N3ayuexacVbbbFNV&#10;2l6kbT8AA45RMUOBxE6/vgP2ZtOt1IeqPKAZBg4zZ86sb/tWk6N0XoEp6XSSUyINB6HMvqTfvu7e&#10;XFPiAzOCaTCypCfp6e3m9at1Zws5gwa0kI4giPFFZ0vahGCLLPO8kS3zE7DSYLAG17KArttnwrEO&#10;0VudzfJ8mXXghHXApfd4ej8E6Sbh17Xk4XNdexmILinmFtLu0l7FPdusWbF3zDaKj2mwf8iiZcrg&#10;p2eoexYYOTj1B1SruAMPdZhwaDOoa8VlqgGrmeYvqnlsmJWpFiTH2zNN/v/B8k/HR/vFkdC/hR4b&#10;mIrw9gH4d08MbBtm9vLOOegayQR+PI2UZZ31xfg0Uu0LH0Gq7iMIbDI7BEhAfe3ayArWSRAdG3A6&#10;ky77QDgezuf5YnmFIY6x5dVqMU9dyVjx9No6H95LaEk0SuqwqQmdHR98iNmw4ulK/MyDVmKntE6O&#10;21db7ciRoQB2aaUCXlzThnQlvVnMFgMBv0Gc/BkBlSego0QzH/Dwb5CtCqhsrdqSXudxDVqLNL4z&#10;IukuMKUHG0vQZuQ1UjmQGvqqJ0qUdBXfRporECck2sEgZBw8NBpwPynpUMQl9T8OzElM8IPBZt1M&#10;kV1UfXLmi9UMHXcZqS4jzHCEKmmgZDC3IU1K5NHAHTa1Vonv50zGlFGcqQ3jIEX1X/rp1vO4b34B&#10;AAD//wMAUEsDBBQABgAIAAAAIQBpX2ym3AAAAAkBAAAPAAAAZHJzL2Rvd25yZXYueG1sTI9BT4NA&#10;EIXvJv6HzZh4axdpIRVZmobYIyZSL94WdgQiO0vYbYv/vuNJjy/vy5tv8v1iR3HB2Q+OFDytIxBI&#10;rTMDdQo+TsfVDoQPmoweHaGCH/SwL+7vcp0Zd6V3vNShEzxCPtMK+hCmTErf9mi1X7sJibsvN1sd&#10;OM6dNLO+8rgdZRxFqbR6IL7Q6wnLHtvv+mwVHJtymvRb/fpZbTa+Sag6YFkp9fiwHF5ABFzCHwy/&#10;+qwOBTs17kzGi1HBKk22jCqIExDcp/GOc8NgFD+DLHL5/4PiBgAA//8DAFBLAQItABQABgAIAAAA&#10;IQC2gziS/gAAAOEBAAATAAAAAAAAAAAAAAAAAAAAAABbQ29udGVudF9UeXBlc10ueG1sUEsBAi0A&#10;FAAGAAgAAAAhADj9If/WAAAAlAEAAAsAAAAAAAAAAAAAAAAALwEAAF9yZWxzLy5yZWxzUEsBAi0A&#10;FAAGAAgAAAAhAJnbQVkgAgAANgQAAA4AAAAAAAAAAAAAAAAALgIAAGRycy9lMm9Eb2MueG1sUEsB&#10;Ai0AFAAGAAgAAAAhAGlfbKbcAAAACQEAAA8AAAAAAAAAAAAAAAAAegQAAGRycy9kb3ducmV2Lnht&#10;bFBLBQYAAAAABAAEAPMAAACDBQAAAAA=&#10;" strokecolor="window">
                <v:textbox>
                  <w:txbxContent>
                    <w:p w14:paraId="74A569E7" w14:textId="77777777" w:rsidR="00AF454F" w:rsidRPr="00931256" w:rsidRDefault="00931256">
                      <w:pPr>
                        <w:pStyle w:val="1-BodyTextBoldCentered"/>
                        <w:rPr>
                          <w:lang w:val="fr-FR"/>
                        </w:rPr>
                      </w:pPr>
                      <w:r w:rsidRPr="00931256">
                        <w:rPr>
                          <w:lang w:val="fr-FR"/>
                        </w:rPr>
                        <w:t xml:space="preserve">Mortalité sur 24 heures pour les moustiquaires imprégnées d'insecticide de </w:t>
                      </w:r>
                      <w:r w:rsidRPr="00931256">
                        <w:rPr>
                          <w:lang w:val="fr-FR"/>
                        </w:rPr>
                        <w:t>la</w:t>
                      </w:r>
                      <w:r w:rsidRPr="00931256">
                        <w:rPr>
                          <w:lang w:val="fr-FR"/>
                        </w:rPr>
                        <w:t xml:space="preserve"> marque </w:t>
                      </w:r>
                      <w:proofErr w:type="spellStart"/>
                      <w:r w:rsidRPr="00931256">
                        <w:rPr>
                          <w:lang w:val="fr-FR"/>
                        </w:rPr>
                        <w:t>PermaNet</w:t>
                      </w:r>
                      <w:proofErr w:type="spellEnd"/>
                      <w:r w:rsidRPr="00931256">
                        <w:rPr>
                          <w:lang w:val="fr-FR"/>
                        </w:rPr>
                        <w:t xml:space="preserve">® </w:t>
                      </w:r>
                      <w:r w:rsidRPr="00931256">
                        <w:rPr>
                          <w:lang w:val="fr-FR"/>
                        </w:rPr>
                        <w:t xml:space="preserve">3.0 prélevées dans le district d'Orodara, au Burkina Faso, </w:t>
                      </w:r>
                      <w:r w:rsidRPr="00931256">
                        <w:rPr>
                          <w:lang w:val="fr-FR"/>
                        </w:rPr>
                        <w:t>contre les m</w:t>
                      </w:r>
                      <w:r w:rsidRPr="00931256">
                        <w:rPr>
                          <w:lang w:val="fr-FR"/>
                        </w:rPr>
                        <w:t xml:space="preserve">oustiques </w:t>
                      </w:r>
                      <w:r w:rsidRPr="00931256">
                        <w:rPr>
                          <w:lang w:val="fr-FR"/>
                        </w:rPr>
                        <w:t xml:space="preserve">résistants </w:t>
                      </w:r>
                      <w:r w:rsidRPr="00931256">
                        <w:rPr>
                          <w:i/>
                          <w:iCs/>
                          <w:lang w:val="fr-FR"/>
                        </w:rPr>
                        <w:t xml:space="preserve">An. </w:t>
                      </w:r>
                      <w:proofErr w:type="spellStart"/>
                      <w:proofErr w:type="gramStart"/>
                      <w:r w:rsidRPr="00931256">
                        <w:rPr>
                          <w:i/>
                          <w:iCs/>
                          <w:lang w:val="fr-FR"/>
                        </w:rPr>
                        <w:t>gambiae</w:t>
                      </w:r>
                      <w:proofErr w:type="spellEnd"/>
                      <w:proofErr w:type="gramEnd"/>
                      <w:r w:rsidRPr="00931256">
                        <w:rPr>
                          <w:i/>
                          <w:iCs/>
                          <w:lang w:val="fr-FR"/>
                        </w:rPr>
                        <w:t xml:space="preserve"> </w:t>
                      </w:r>
                      <w:r w:rsidRPr="00931256">
                        <w:rPr>
                          <w:lang w:val="fr-FR"/>
                        </w:rPr>
                        <w:t xml:space="preserve">VKPER : </w:t>
                      </w:r>
                      <w:r w:rsidRPr="00931256">
                        <w:rPr>
                          <w:lang w:val="fr-FR"/>
                        </w:rPr>
                        <w:t>2019-2022</w:t>
                      </w:r>
                    </w:p>
                  </w:txbxContent>
                </v:textbox>
                <w10:wrap type="square" anchorx="margin"/>
              </v:shape>
            </w:pict>
          </mc:Fallback>
        </mc:AlternateContent>
      </w:r>
      <w:r>
        <w:rPr>
          <w:noProof/>
        </w:rPr>
        <w:drawing>
          <wp:anchor distT="0" distB="0" distL="114300" distR="114300" simplePos="0" relativeHeight="251684866" behindDoc="0" locked="0" layoutInCell="1" allowOverlap="1" wp14:anchorId="0724614D" wp14:editId="19B568EB">
            <wp:simplePos x="0" y="0"/>
            <wp:positionH relativeFrom="column">
              <wp:posOffset>-643329</wp:posOffset>
            </wp:positionH>
            <wp:positionV relativeFrom="paragraph">
              <wp:posOffset>651955</wp:posOffset>
            </wp:positionV>
            <wp:extent cx="4613910" cy="3093720"/>
            <wp:effectExtent l="0" t="0" r="0" b="0"/>
            <wp:wrapSquare wrapText="bothSides"/>
            <wp:docPr id="13" name="Picture 1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ox and whisker chart&#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4403"/>
                    <a:stretch/>
                  </pic:blipFill>
                  <pic:spPr bwMode="auto">
                    <a:xfrm>
                      <a:off x="0" y="0"/>
                      <a:ext cx="4613910" cy="3093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898C85" w14:textId="77777777" w:rsidR="00AF454F" w:rsidRPr="00931256" w:rsidRDefault="00931256">
      <w:pPr>
        <w:pStyle w:val="Heading2"/>
        <w:numPr>
          <w:ilvl w:val="0"/>
          <w:numId w:val="0"/>
        </w:numPr>
        <w:ind w:left="720" w:hanging="720"/>
        <w:jc w:val="center"/>
        <w:rPr>
          <w:lang w:val="fr-FR"/>
        </w:rPr>
      </w:pPr>
      <w:r w:rsidRPr="00931256">
        <w:rPr>
          <w:lang w:val="fr-FR"/>
        </w:rPr>
        <w:lastRenderedPageBreak/>
        <w:t xml:space="preserve">Essais biologiques et résultats chimiques : MII de la marque </w:t>
      </w:r>
      <w:proofErr w:type="spellStart"/>
      <w:r w:rsidRPr="00931256">
        <w:rPr>
          <w:lang w:val="fr-FR"/>
        </w:rPr>
        <w:t>Interceptor</w:t>
      </w:r>
      <w:proofErr w:type="spellEnd"/>
      <w:r w:rsidRPr="00931256">
        <w:rPr>
          <w:lang w:val="fr-FR"/>
        </w:rPr>
        <w:t>® G2</w:t>
      </w:r>
    </w:p>
    <w:p w14:paraId="78E08EB9" w14:textId="77777777" w:rsidR="00AF454F" w:rsidRPr="00931256" w:rsidRDefault="00931256">
      <w:pPr>
        <w:pStyle w:val="1-BodyText"/>
        <w:rPr>
          <w:lang w:val="fr-FR"/>
        </w:rPr>
      </w:pPr>
      <w:r w:rsidRPr="00931256">
        <w:rPr>
          <w:lang w:val="fr-FR"/>
        </w:rPr>
        <w:t xml:space="preserve">Le test du </w:t>
      </w:r>
      <w:proofErr w:type="spellStart"/>
      <w:r w:rsidRPr="00931256">
        <w:rPr>
          <w:lang w:val="fr-FR"/>
        </w:rPr>
        <w:t>chlorfénapyr</w:t>
      </w:r>
      <w:proofErr w:type="spellEnd"/>
      <w:r w:rsidRPr="00931256">
        <w:rPr>
          <w:lang w:val="fr-FR"/>
        </w:rPr>
        <w:t xml:space="preserve"> a été ajouté à la caractérisation de la deuxième série. Les résultats des séries de 12, 24 et 36 mois </w:t>
      </w:r>
      <w:r w:rsidRPr="00931256">
        <w:rPr>
          <w:lang w:val="fr-FR"/>
        </w:rPr>
        <w:t xml:space="preserve">ont montré que la mortalité à 72 heures restait supérieure à 95 % avec une dose diagnostique provisoire de 100 µg/bouteille et à 100 % avec 200 µg/bouteille. </w:t>
      </w:r>
    </w:p>
    <w:p w14:paraId="59D04930" w14:textId="77777777" w:rsidR="00AF454F" w:rsidRPr="00931256" w:rsidRDefault="00931256">
      <w:pPr>
        <w:pStyle w:val="1-BodyText"/>
        <w:rPr>
          <w:lang w:val="fr-FR"/>
        </w:rPr>
      </w:pPr>
      <w:r w:rsidRPr="00931256">
        <w:rPr>
          <w:lang w:val="fr-FR"/>
        </w:rPr>
        <w:t>Après 36 mois, les échantillons de terrain d'</w:t>
      </w:r>
      <w:proofErr w:type="spellStart"/>
      <w:r w:rsidRPr="00931256">
        <w:rPr>
          <w:lang w:val="fr-FR"/>
        </w:rPr>
        <w:t>Interceptor</w:t>
      </w:r>
      <w:proofErr w:type="spellEnd"/>
      <w:r w:rsidRPr="00931256">
        <w:rPr>
          <w:lang w:val="fr-FR"/>
        </w:rPr>
        <w:t>® G2 ont atteint une mortalité de 51 % ap</w:t>
      </w:r>
      <w:r w:rsidRPr="00931256">
        <w:rPr>
          <w:lang w:val="fr-FR"/>
        </w:rPr>
        <w:t xml:space="preserve">rès 72 heures contre la colonie résistante d'An. </w:t>
      </w:r>
      <w:proofErr w:type="spellStart"/>
      <w:proofErr w:type="gramStart"/>
      <w:r w:rsidRPr="00931256">
        <w:rPr>
          <w:lang w:val="fr-FR"/>
        </w:rPr>
        <w:t>gambiae</w:t>
      </w:r>
      <w:proofErr w:type="spellEnd"/>
      <w:proofErr w:type="gramEnd"/>
      <w:r w:rsidRPr="00931256">
        <w:rPr>
          <w:lang w:val="fr-FR"/>
        </w:rPr>
        <w:t xml:space="preserve"> VKPER. Cette diminution correspond approximativement à la réduction de 67 % de la teneur en </w:t>
      </w:r>
      <w:proofErr w:type="spellStart"/>
      <w:r w:rsidRPr="00931256">
        <w:rPr>
          <w:lang w:val="fr-FR"/>
        </w:rPr>
        <w:t>chlorfénapyr</w:t>
      </w:r>
      <w:proofErr w:type="spellEnd"/>
      <w:r w:rsidRPr="00931256">
        <w:rPr>
          <w:lang w:val="fr-FR"/>
        </w:rPr>
        <w:t xml:space="preserve"> (1,6 g/kg) et à la perte de 29 % de la teneur en alpha-cyperméthrine (1,7 g/kg) par rapport au</w:t>
      </w:r>
      <w:r w:rsidRPr="00931256">
        <w:rPr>
          <w:lang w:val="fr-FR"/>
        </w:rPr>
        <w:t xml:space="preserve">x doses cibles originales du fabricant de 4,8 g/kg de </w:t>
      </w:r>
      <w:proofErr w:type="spellStart"/>
      <w:r w:rsidRPr="00931256">
        <w:rPr>
          <w:lang w:val="fr-FR"/>
        </w:rPr>
        <w:t>chlorfénapyr</w:t>
      </w:r>
      <w:proofErr w:type="spellEnd"/>
      <w:r w:rsidRPr="00931256">
        <w:rPr>
          <w:lang w:val="fr-FR"/>
        </w:rPr>
        <w:t xml:space="preserve"> et de 2,4 g/kg d'alpha-cyperméthrine.</w:t>
      </w:r>
    </w:p>
    <w:p w14:paraId="2694AB8D" w14:textId="77777777" w:rsidR="00AF454F" w:rsidRPr="00931256" w:rsidRDefault="00931256">
      <w:pPr>
        <w:spacing w:line="276" w:lineRule="auto"/>
        <w:rPr>
          <w:rFonts w:ascii="Garamond" w:eastAsia="+mj-ea" w:hAnsi="Garamond" w:cs="Arial"/>
          <w:b/>
          <w:bCs/>
          <w:color w:val="3182BD"/>
          <w:kern w:val="24"/>
          <w:sz w:val="28"/>
          <w:szCs w:val="28"/>
          <w:lang w:val="fr-FR"/>
        </w:rPr>
      </w:pPr>
      <w:r w:rsidRPr="00AA7458">
        <w:rPr>
          <w:rFonts w:ascii="Garamond" w:eastAsia="+mj-ea" w:hAnsi="Garamond" w:cs="Arial"/>
          <w:b/>
          <w:bCs/>
          <w:noProof/>
          <w:color w:val="3182BD"/>
          <w:kern w:val="24"/>
          <w:sz w:val="28"/>
          <w:szCs w:val="28"/>
        </w:rPr>
        <mc:AlternateContent>
          <mc:Choice Requires="wps">
            <w:drawing>
              <wp:anchor distT="45720" distB="45720" distL="114300" distR="114300" simplePos="0" relativeHeight="251691010" behindDoc="0" locked="0" layoutInCell="1" allowOverlap="1" wp14:anchorId="5F86BDB6" wp14:editId="4F28CDC0">
                <wp:simplePos x="0" y="0"/>
                <wp:positionH relativeFrom="column">
                  <wp:posOffset>5118051</wp:posOffset>
                </wp:positionH>
                <wp:positionV relativeFrom="paragraph">
                  <wp:posOffset>16065</wp:posOffset>
                </wp:positionV>
                <wp:extent cx="3372485" cy="683260"/>
                <wp:effectExtent l="0" t="0" r="18415" b="2159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485" cy="683260"/>
                        </a:xfrm>
                        <a:prstGeom prst="rect">
                          <a:avLst/>
                        </a:prstGeom>
                        <a:solidFill>
                          <a:srgbClr val="FFFFFF"/>
                        </a:solidFill>
                        <a:ln w="9525">
                          <a:solidFill>
                            <a:sysClr val="window" lastClr="FFFFFF"/>
                          </a:solidFill>
                          <a:miter lim="800000"/>
                          <a:headEnd/>
                          <a:tailEnd/>
                        </a:ln>
                      </wps:spPr>
                      <wps:txbx>
                        <w:txbxContent>
                          <w:p w14:paraId="14033E61" w14:textId="77777777" w:rsidR="00AF454F" w:rsidRPr="00931256" w:rsidRDefault="00931256">
                            <w:pPr>
                              <w:pStyle w:val="1-BodyTextBoldCentered"/>
                              <w:rPr>
                                <w:lang w:val="fr-FR"/>
                              </w:rPr>
                            </w:pPr>
                            <w:r w:rsidRPr="00931256">
                              <w:rPr>
                                <w:lang w:val="fr-FR"/>
                              </w:rPr>
                              <w:t xml:space="preserve">Teneur en </w:t>
                            </w:r>
                            <w:r w:rsidRPr="00931256">
                              <w:rPr>
                                <w:lang w:val="fr-FR"/>
                              </w:rPr>
                              <w:t xml:space="preserve">alpha-cyperméthrine et en </w:t>
                            </w:r>
                            <w:proofErr w:type="spellStart"/>
                            <w:r w:rsidRPr="00931256">
                              <w:rPr>
                                <w:lang w:val="fr-FR"/>
                              </w:rPr>
                              <w:t>chlorfénapyr</w:t>
                            </w:r>
                            <w:proofErr w:type="spellEnd"/>
                            <w:r w:rsidRPr="00931256">
                              <w:rPr>
                                <w:lang w:val="fr-FR"/>
                              </w:rPr>
                              <w:t xml:space="preserve"> des </w:t>
                            </w:r>
                            <w:r w:rsidRPr="00931256">
                              <w:rPr>
                                <w:lang w:val="fr-FR"/>
                              </w:rPr>
                              <w:t xml:space="preserve">MII de marque </w:t>
                            </w:r>
                            <w:proofErr w:type="spellStart"/>
                            <w:r w:rsidRPr="00931256">
                              <w:rPr>
                                <w:lang w:val="fr-FR"/>
                              </w:rPr>
                              <w:t>Interceptor</w:t>
                            </w:r>
                            <w:proofErr w:type="spellEnd"/>
                            <w:r w:rsidRPr="00931256">
                              <w:rPr>
                                <w:lang w:val="fr-FR"/>
                              </w:rPr>
                              <w:t xml:space="preserve">® </w:t>
                            </w:r>
                            <w:r w:rsidRPr="00931256">
                              <w:rPr>
                                <w:lang w:val="fr-FR"/>
                              </w:rPr>
                              <w:t xml:space="preserve">G2 dans le </w:t>
                            </w:r>
                            <w:r w:rsidRPr="00931256">
                              <w:rPr>
                                <w:lang w:val="fr-FR"/>
                              </w:rPr>
                              <w:t xml:space="preserve">district de </w:t>
                            </w:r>
                            <w:r w:rsidRPr="00931256">
                              <w:rPr>
                                <w:lang w:val="fr-FR"/>
                              </w:rPr>
                              <w:t>Banfora</w:t>
                            </w:r>
                            <w:r w:rsidRPr="00931256">
                              <w:rPr>
                                <w:lang w:val="fr-FR"/>
                              </w:rPr>
                              <w:t>, Burkina Faso : 2019-2022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6BDB6" id="Text Box 30" o:spid="_x0000_s1034" type="#_x0000_t202" style="position:absolute;margin-left:403pt;margin-top:1.25pt;width:265.55pt;height:53.8pt;z-index:2516910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ZxIAIAADYEAAAOAAAAZHJzL2Uyb0RvYy54bWysU9tuGyEQfa/Uf0C812uvL3FWXkepU1eV&#10;0ouU9ANYYL2oLEMBe9f9+g6s47iplIeqPKAZBg4zZ86sbvpWk4N0XoEp6WQ0pkQaDkKZXUm/P27f&#10;LSnxgRnBNBhZ0qP09Gb99s2qs4XMoQEtpCMIYnzR2ZI2IdgiyzxvZMv8CKw0GKzBtSyg63aZcKxD&#10;9FZn+Xi8yDpwwjrg0ns8vRuCdJ3w61ry8LWuvQxElxRzC2l3aa/inq1XrNg5ZhvFT2mwf8iiZcrg&#10;p2eoOxYY2Tv1F1SruAMPdRhxaDOoa8VlqgGrmYxfVPPQMCtTLUiOt2ea/P+D5V8OD/abI6F/Dz02&#10;MBXh7T3wH54Y2DTM7OStc9A1kgn8eBIpyzrri9PTSLUvfASpus8gsMlsHyAB9bVrIytYJ0F0bMDx&#10;TLrsA+F4OJ1e5bPlnBKOscVymi9SVzJWPL22zoePEloSjZI6bGpCZ4d7H2I2rHi6Ej/zoJXYKq2T&#10;43bVRjtyYCiAbVqpgBfXtCFdSa/n+Xwg4A+Ioz8joPIEdJRo5gMevgbZqoDK1qot6XIc16C1SOMH&#10;I5LuAlN6sLEEbU68RioHUkNf9UQJBIhvI80ViCMS7WAQMg4eGg24X5R0KOKS+p975iQm+Mlgs64n&#10;s1lUfXJm86scHXcZqS4jzHCEKmmgZDA3IU1K5NHALTa1Vonv50xOKaM4UxtOgxTVf+mnW8/jvv4N&#10;AAD//wMAUEsDBBQABgAIAAAAIQAcFq+W3gAAAAoBAAAPAAAAZHJzL2Rvd25yZXYueG1sTI/BTsMw&#10;EETvSPyDtUjcqJ1GLVWIU1URPQaJlAu3TbwkEfE6it02/D3uCW6zmtXMm3y/2FFcaPaDYw3JSoEg&#10;bp0ZuNPwcTo+7UD4gGxwdEwafsjDvri/yzEz7srvdKlDJ2II+ww19CFMmZS+7cmiX7mJOHpfbrYY&#10;4jl30sx4jeF2lGulttLiwLGhx4nKntrv+mw1HJtymvCtfv2s0tQ3G64OVFZaPz4shxcQgZbw9ww3&#10;/IgORWRq3JmNF6OGndrGLUHDegPi5qfpcwKiiSpRCcgil/8nFL8AAAD//wMAUEsBAi0AFAAGAAgA&#10;AAAhALaDOJL+AAAA4QEAABMAAAAAAAAAAAAAAAAAAAAAAFtDb250ZW50X1R5cGVzXS54bWxQSwEC&#10;LQAUAAYACAAAACEAOP0h/9YAAACUAQAACwAAAAAAAAAAAAAAAAAvAQAAX3JlbHMvLnJlbHNQSwEC&#10;LQAUAAYACAAAACEA1/IWcSACAAA2BAAADgAAAAAAAAAAAAAAAAAuAgAAZHJzL2Uyb0RvYy54bWxQ&#10;SwECLQAUAAYACAAAACEAHBavlt4AAAAKAQAADwAAAAAAAAAAAAAAAAB6BAAAZHJzL2Rvd25yZXYu&#10;eG1sUEsFBgAAAAAEAAQA8wAAAIUFAAAAAA==&#10;" strokecolor="window">
                <v:textbox>
                  <w:txbxContent>
                    <w:p w14:paraId="14033E61" w14:textId="77777777" w:rsidR="00AF454F" w:rsidRPr="00931256" w:rsidRDefault="00931256">
                      <w:pPr>
                        <w:pStyle w:val="1-BodyTextBoldCentered"/>
                        <w:rPr>
                          <w:lang w:val="fr-FR"/>
                        </w:rPr>
                      </w:pPr>
                      <w:r w:rsidRPr="00931256">
                        <w:rPr>
                          <w:lang w:val="fr-FR"/>
                        </w:rPr>
                        <w:t xml:space="preserve">Teneur en </w:t>
                      </w:r>
                      <w:r w:rsidRPr="00931256">
                        <w:rPr>
                          <w:lang w:val="fr-FR"/>
                        </w:rPr>
                        <w:t xml:space="preserve">alpha-cyperméthrine et en </w:t>
                      </w:r>
                      <w:proofErr w:type="spellStart"/>
                      <w:r w:rsidRPr="00931256">
                        <w:rPr>
                          <w:lang w:val="fr-FR"/>
                        </w:rPr>
                        <w:t>chlorfénapyr</w:t>
                      </w:r>
                      <w:proofErr w:type="spellEnd"/>
                      <w:r w:rsidRPr="00931256">
                        <w:rPr>
                          <w:lang w:val="fr-FR"/>
                        </w:rPr>
                        <w:t xml:space="preserve"> des </w:t>
                      </w:r>
                      <w:r w:rsidRPr="00931256">
                        <w:rPr>
                          <w:lang w:val="fr-FR"/>
                        </w:rPr>
                        <w:t xml:space="preserve">MII de marque </w:t>
                      </w:r>
                      <w:proofErr w:type="spellStart"/>
                      <w:r w:rsidRPr="00931256">
                        <w:rPr>
                          <w:lang w:val="fr-FR"/>
                        </w:rPr>
                        <w:t>Interceptor</w:t>
                      </w:r>
                      <w:proofErr w:type="spellEnd"/>
                      <w:r w:rsidRPr="00931256">
                        <w:rPr>
                          <w:lang w:val="fr-FR"/>
                        </w:rPr>
                        <w:t xml:space="preserve">® </w:t>
                      </w:r>
                      <w:r w:rsidRPr="00931256">
                        <w:rPr>
                          <w:lang w:val="fr-FR"/>
                        </w:rPr>
                        <w:t xml:space="preserve">G2 dans le </w:t>
                      </w:r>
                      <w:r w:rsidRPr="00931256">
                        <w:rPr>
                          <w:lang w:val="fr-FR"/>
                        </w:rPr>
                        <w:t xml:space="preserve">district de </w:t>
                      </w:r>
                      <w:r w:rsidRPr="00931256">
                        <w:rPr>
                          <w:lang w:val="fr-FR"/>
                        </w:rPr>
                        <w:t>Banfora</w:t>
                      </w:r>
                      <w:r w:rsidRPr="00931256">
                        <w:rPr>
                          <w:lang w:val="fr-FR"/>
                        </w:rPr>
                        <w:t>, Burkina Faso : 2019-2022</w:t>
                      </w:r>
                    </w:p>
                  </w:txbxContent>
                </v:textbox>
                <w10:wrap type="square"/>
              </v:shape>
            </w:pict>
          </mc:Fallback>
        </mc:AlternateContent>
      </w:r>
      <w:r w:rsidR="00AA7458" w:rsidRPr="00AA7458">
        <w:rPr>
          <w:rFonts w:ascii="Garamond" w:eastAsia="+mj-ea" w:hAnsi="Garamond" w:cs="Arial"/>
          <w:b/>
          <w:bCs/>
          <w:noProof/>
          <w:color w:val="3182BD"/>
          <w:kern w:val="24"/>
          <w:sz w:val="28"/>
          <w:szCs w:val="28"/>
        </w:rPr>
        <mc:AlternateContent>
          <mc:Choice Requires="wps">
            <w:drawing>
              <wp:anchor distT="45720" distB="45720" distL="114300" distR="114300" simplePos="0" relativeHeight="251688962" behindDoc="0" locked="0" layoutInCell="1" allowOverlap="1" wp14:anchorId="6B6A2866" wp14:editId="629CAF3D">
                <wp:simplePos x="0" y="0"/>
                <wp:positionH relativeFrom="column">
                  <wp:posOffset>-191118</wp:posOffset>
                </wp:positionH>
                <wp:positionV relativeFrom="paragraph">
                  <wp:posOffset>31684</wp:posOffset>
                </wp:positionV>
                <wp:extent cx="4070350" cy="759460"/>
                <wp:effectExtent l="0" t="0" r="25400" b="2159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759460"/>
                        </a:xfrm>
                        <a:prstGeom prst="rect">
                          <a:avLst/>
                        </a:prstGeom>
                        <a:solidFill>
                          <a:srgbClr val="FFFFFF"/>
                        </a:solidFill>
                        <a:ln w="9525">
                          <a:solidFill>
                            <a:sysClr val="window" lastClr="FFFFFF"/>
                          </a:solidFill>
                          <a:miter lim="800000"/>
                          <a:headEnd/>
                          <a:tailEnd/>
                        </a:ln>
                      </wps:spPr>
                      <wps:txbx>
                        <w:txbxContent>
                          <w:p w14:paraId="5E438143" w14:textId="77777777" w:rsidR="00AF454F" w:rsidRPr="00931256" w:rsidRDefault="00931256">
                            <w:pPr>
                              <w:pStyle w:val="1-BodyTextBoldCentered"/>
                              <w:rPr>
                                <w:lang w:val="fr-FR"/>
                              </w:rPr>
                            </w:pPr>
                            <w:r w:rsidRPr="00931256">
                              <w:rPr>
                                <w:lang w:val="fr-FR"/>
                              </w:rPr>
                              <w:t xml:space="preserve">Mortalité </w:t>
                            </w:r>
                            <w:r w:rsidRPr="00931256">
                              <w:rPr>
                                <w:lang w:val="fr-FR"/>
                              </w:rPr>
                              <w:t xml:space="preserve">à 72 heures </w:t>
                            </w:r>
                            <w:r w:rsidRPr="00931256">
                              <w:rPr>
                                <w:lang w:val="fr-FR"/>
                              </w:rPr>
                              <w:t xml:space="preserve">pour les </w:t>
                            </w:r>
                            <w:r w:rsidRPr="00931256">
                              <w:rPr>
                                <w:lang w:val="fr-FR"/>
                              </w:rPr>
                              <w:t xml:space="preserve">échantillons de terrain/nouvelle marque </w:t>
                            </w:r>
                            <w:proofErr w:type="spellStart"/>
                            <w:r w:rsidRPr="00931256">
                              <w:rPr>
                                <w:lang w:val="fr-FR"/>
                              </w:rPr>
                              <w:t>Interceptor</w:t>
                            </w:r>
                            <w:proofErr w:type="spellEnd"/>
                            <w:r w:rsidRPr="00931256">
                              <w:rPr>
                                <w:lang w:val="fr-FR"/>
                              </w:rPr>
                              <w:t xml:space="preserve">® </w:t>
                            </w:r>
                            <w:r w:rsidRPr="00931256">
                              <w:rPr>
                                <w:lang w:val="fr-FR"/>
                              </w:rPr>
                              <w:t xml:space="preserve">G2 et nouvelle marque </w:t>
                            </w:r>
                            <w:proofErr w:type="spellStart"/>
                            <w:r w:rsidRPr="00931256">
                              <w:rPr>
                                <w:lang w:val="fr-FR"/>
                              </w:rPr>
                              <w:t>Interceptor</w:t>
                            </w:r>
                            <w:proofErr w:type="spellEnd"/>
                            <w:r w:rsidRPr="00931256">
                              <w:rPr>
                                <w:lang w:val="fr-FR"/>
                              </w:rPr>
                              <w:t xml:space="preserve">® </w:t>
                            </w:r>
                            <w:r w:rsidRPr="00931256">
                              <w:rPr>
                                <w:lang w:val="fr-FR"/>
                              </w:rPr>
                              <w:t xml:space="preserve">MII </w:t>
                            </w:r>
                            <w:r w:rsidRPr="00931256">
                              <w:rPr>
                                <w:lang w:val="fr-FR"/>
                              </w:rPr>
                              <w:t xml:space="preserve">prélevés dans le district de Banfora, Burkina Faso, </w:t>
                            </w:r>
                            <w:r w:rsidRPr="00931256">
                              <w:rPr>
                                <w:lang w:val="fr-FR"/>
                              </w:rPr>
                              <w:t xml:space="preserve">contre les moustiques </w:t>
                            </w:r>
                            <w:r w:rsidRPr="00931256">
                              <w:rPr>
                                <w:lang w:val="fr-FR"/>
                              </w:rPr>
                              <w:t xml:space="preserve">résistants </w:t>
                            </w:r>
                            <w:r w:rsidRPr="00931256">
                              <w:rPr>
                                <w:i/>
                                <w:iCs/>
                                <w:lang w:val="fr-FR"/>
                              </w:rPr>
                              <w:t xml:space="preserve">An. </w:t>
                            </w:r>
                            <w:proofErr w:type="spellStart"/>
                            <w:proofErr w:type="gramStart"/>
                            <w:r w:rsidRPr="00931256">
                              <w:rPr>
                                <w:i/>
                                <w:iCs/>
                                <w:lang w:val="fr-FR"/>
                              </w:rPr>
                              <w:t>gambiae</w:t>
                            </w:r>
                            <w:proofErr w:type="spellEnd"/>
                            <w:proofErr w:type="gramEnd"/>
                            <w:r w:rsidRPr="00931256">
                              <w:rPr>
                                <w:i/>
                                <w:iCs/>
                                <w:lang w:val="fr-FR"/>
                              </w:rPr>
                              <w:t xml:space="preserve"> </w:t>
                            </w:r>
                            <w:r w:rsidRPr="00931256">
                              <w:rPr>
                                <w:lang w:val="fr-FR"/>
                              </w:rPr>
                              <w:t xml:space="preserve">VKPER : </w:t>
                            </w:r>
                            <w:r w:rsidRPr="00931256">
                              <w:rPr>
                                <w:lang w:val="fr-FR"/>
                              </w:rPr>
                              <w:t>2019-2022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A2866" id="Text Box 25" o:spid="_x0000_s1035" type="#_x0000_t202" style="position:absolute;margin-left:-15.05pt;margin-top:2.5pt;width:320.5pt;height:59.8pt;z-index:2516889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wDIAIAADYEAAAOAAAAZHJzL2Uyb0RvYy54bWysU9uO2yAQfa/Uf0C8N3bSZLOx4qy22aaq&#10;tL1I234ABhyjYoYCiZ1+/Q7Ym023Uh+q8oBmGDjMnDmzvulbTY7SeQWmpNNJTok0HIQy+5J+/7Z7&#10;c02JD8wIpsHIkp6kpzeb16/WnS3kDBrQQjqCIMYXnS1pE4ItsszzRrbMT8BKg8EaXMsCum6fCcc6&#10;RG91Nsvzq6wDJ6wDLr3H07shSDcJv64lD1/q2stAdEkxt5B2l/Yq7tlmzYq9Y7ZRfEyD/UMWLVMG&#10;Pz1D3bHAyMGpP6BaxR14qMOEQ5tBXSsuUw1YzTR/Uc1Dw6xMtSA53p5p8v8Pln8+PtivjoT+HfTY&#10;wFSEt/fAf3hiYNsws5e3zkHXSCbw42mkLOusL8ankWpf+AhSdZ9AYJPZIUAC6mvXRlawToLo2IDT&#10;mXTZB8LxcJ4v87cLDHGMLRer+VXqSsaKp9fW+fBBQkuiUVKHTU3o7HjvQ8yGFU9X4mcetBI7pXVy&#10;3L7aakeODAWwSysV8OKaNqQr6WoxWwwE/AZx8mcEVJ6AjhLNfMDDv0G2KqCytWpLep3HNWgt0vje&#10;iKS7wJQebCxBm5HXSOVAauirniiBicW3keYKxAmJdjAIGQcPjQbcL0o6FHFJ/c8DcxIT/GiwWavp&#10;fB5Vn5z5YjlDx11GqssIMxyhShooGcxtSJMSeTRwi02tVeL7OZMxZRRnasM4SFH9l3669Tzum0cA&#10;AAD//wMAUEsDBBQABgAIAAAAIQBzQRQE3QAAAAkBAAAPAAAAZHJzL2Rvd25yZXYueG1sTI9BT4NA&#10;EIXvJv6HzZh4axeKJYosTUPskSZSL94WdgQiO0vYbYv/3ulJj5P35c338t1iR3HB2Q+OFMTrCARS&#10;68xAnYKP02H1DMIHTUaPjlDBD3rYFfd3uc6Mu9I7XurQCS4hn2kFfQhTJqVve7Tar92ExNmXm60O&#10;fM6dNLO+crkd5SaKUmn1QPyh1xOWPbbf9dkqODTlNOlj/fZZJYlvtlTtsayUenxY9q8gAi7hD4ab&#10;PqtDwU6NO5PxYlSwSqKYUQVbnsR5GkcvIBoGN08pyCKX/xcUvwAAAP//AwBQSwECLQAUAAYACAAA&#10;ACEAtoM4kv4AAADhAQAAEwAAAAAAAAAAAAAAAAAAAAAAW0NvbnRlbnRfVHlwZXNdLnhtbFBLAQIt&#10;ABQABgAIAAAAIQA4/SH/1gAAAJQBAAALAAAAAAAAAAAAAAAAAC8BAABfcmVscy8ucmVsc1BLAQIt&#10;ABQABgAIAAAAIQDDbjwDIAIAADYEAAAOAAAAAAAAAAAAAAAAAC4CAABkcnMvZTJvRG9jLnhtbFBL&#10;AQItABQABgAIAAAAIQBzQRQE3QAAAAkBAAAPAAAAAAAAAAAAAAAAAHoEAABkcnMvZG93bnJldi54&#10;bWxQSwUGAAAAAAQABADzAAAAhAUAAAAA&#10;" strokecolor="window">
                <v:textbox>
                  <w:txbxContent>
                    <w:p w14:paraId="5E438143" w14:textId="77777777" w:rsidR="00AF454F" w:rsidRPr="00931256" w:rsidRDefault="00931256">
                      <w:pPr>
                        <w:pStyle w:val="1-BodyTextBoldCentered"/>
                        <w:rPr>
                          <w:lang w:val="fr-FR"/>
                        </w:rPr>
                      </w:pPr>
                      <w:r w:rsidRPr="00931256">
                        <w:rPr>
                          <w:lang w:val="fr-FR"/>
                        </w:rPr>
                        <w:t xml:space="preserve">Mortalité </w:t>
                      </w:r>
                      <w:r w:rsidRPr="00931256">
                        <w:rPr>
                          <w:lang w:val="fr-FR"/>
                        </w:rPr>
                        <w:t xml:space="preserve">à 72 heures </w:t>
                      </w:r>
                      <w:r w:rsidRPr="00931256">
                        <w:rPr>
                          <w:lang w:val="fr-FR"/>
                        </w:rPr>
                        <w:t xml:space="preserve">pour les </w:t>
                      </w:r>
                      <w:r w:rsidRPr="00931256">
                        <w:rPr>
                          <w:lang w:val="fr-FR"/>
                        </w:rPr>
                        <w:t xml:space="preserve">échantillons de terrain/nouvelle marque </w:t>
                      </w:r>
                      <w:proofErr w:type="spellStart"/>
                      <w:r w:rsidRPr="00931256">
                        <w:rPr>
                          <w:lang w:val="fr-FR"/>
                        </w:rPr>
                        <w:t>Interceptor</w:t>
                      </w:r>
                      <w:proofErr w:type="spellEnd"/>
                      <w:r w:rsidRPr="00931256">
                        <w:rPr>
                          <w:lang w:val="fr-FR"/>
                        </w:rPr>
                        <w:t xml:space="preserve">® </w:t>
                      </w:r>
                      <w:r w:rsidRPr="00931256">
                        <w:rPr>
                          <w:lang w:val="fr-FR"/>
                        </w:rPr>
                        <w:t xml:space="preserve">G2 et nouvelle marque </w:t>
                      </w:r>
                      <w:proofErr w:type="spellStart"/>
                      <w:r w:rsidRPr="00931256">
                        <w:rPr>
                          <w:lang w:val="fr-FR"/>
                        </w:rPr>
                        <w:t>Interceptor</w:t>
                      </w:r>
                      <w:proofErr w:type="spellEnd"/>
                      <w:r w:rsidRPr="00931256">
                        <w:rPr>
                          <w:lang w:val="fr-FR"/>
                        </w:rPr>
                        <w:t xml:space="preserve">® </w:t>
                      </w:r>
                      <w:r w:rsidRPr="00931256">
                        <w:rPr>
                          <w:lang w:val="fr-FR"/>
                        </w:rPr>
                        <w:t xml:space="preserve">MII </w:t>
                      </w:r>
                      <w:r w:rsidRPr="00931256">
                        <w:rPr>
                          <w:lang w:val="fr-FR"/>
                        </w:rPr>
                        <w:t xml:space="preserve">prélevés dans le district de Banfora, Burkina Faso, </w:t>
                      </w:r>
                      <w:r w:rsidRPr="00931256">
                        <w:rPr>
                          <w:lang w:val="fr-FR"/>
                        </w:rPr>
                        <w:t xml:space="preserve">contre les moustiques </w:t>
                      </w:r>
                      <w:r w:rsidRPr="00931256">
                        <w:rPr>
                          <w:lang w:val="fr-FR"/>
                        </w:rPr>
                        <w:t xml:space="preserve">résistants </w:t>
                      </w:r>
                      <w:r w:rsidRPr="00931256">
                        <w:rPr>
                          <w:i/>
                          <w:iCs/>
                          <w:lang w:val="fr-FR"/>
                        </w:rPr>
                        <w:t xml:space="preserve">An. </w:t>
                      </w:r>
                      <w:proofErr w:type="spellStart"/>
                      <w:proofErr w:type="gramStart"/>
                      <w:r w:rsidRPr="00931256">
                        <w:rPr>
                          <w:i/>
                          <w:iCs/>
                          <w:lang w:val="fr-FR"/>
                        </w:rPr>
                        <w:t>gambiae</w:t>
                      </w:r>
                      <w:proofErr w:type="spellEnd"/>
                      <w:proofErr w:type="gramEnd"/>
                      <w:r w:rsidRPr="00931256">
                        <w:rPr>
                          <w:i/>
                          <w:iCs/>
                          <w:lang w:val="fr-FR"/>
                        </w:rPr>
                        <w:t xml:space="preserve"> </w:t>
                      </w:r>
                      <w:r w:rsidRPr="00931256">
                        <w:rPr>
                          <w:lang w:val="fr-FR"/>
                        </w:rPr>
                        <w:t xml:space="preserve">VKPER : </w:t>
                      </w:r>
                      <w:r w:rsidRPr="00931256">
                        <w:rPr>
                          <w:lang w:val="fr-FR"/>
                        </w:rPr>
                        <w:t>2019-2022</w:t>
                      </w:r>
                    </w:p>
                  </w:txbxContent>
                </v:textbox>
                <w10:wrap type="square"/>
              </v:shape>
            </w:pict>
          </mc:Fallback>
        </mc:AlternateContent>
      </w:r>
    </w:p>
    <w:p w14:paraId="30861664" w14:textId="77777777" w:rsidR="00AA7458" w:rsidRPr="00931256" w:rsidRDefault="00AA7458" w:rsidP="00AA7458">
      <w:pPr>
        <w:spacing w:after="0" w:line="276" w:lineRule="auto"/>
        <w:jc w:val="center"/>
        <w:rPr>
          <w:rFonts w:ascii="Garamond" w:eastAsia="+mj-ea" w:hAnsi="Garamond" w:cs="Arial"/>
          <w:b/>
          <w:bCs/>
          <w:color w:val="3182BD"/>
          <w:kern w:val="24"/>
          <w:sz w:val="28"/>
          <w:szCs w:val="28"/>
          <w:lang w:val="fr-FR"/>
        </w:rPr>
      </w:pPr>
    </w:p>
    <w:p w14:paraId="2315CFD3" w14:textId="77777777" w:rsidR="00AF454F" w:rsidRPr="00931256" w:rsidRDefault="00931256">
      <w:pPr>
        <w:spacing w:after="0" w:line="276" w:lineRule="auto"/>
        <w:jc w:val="center"/>
        <w:rPr>
          <w:rFonts w:ascii="Garamond" w:eastAsia="+mj-ea" w:hAnsi="Garamond" w:cs="Arial"/>
          <w:b/>
          <w:bCs/>
          <w:color w:val="3182BD"/>
          <w:kern w:val="24"/>
          <w:sz w:val="28"/>
          <w:szCs w:val="28"/>
          <w:lang w:val="fr-FR"/>
        </w:rPr>
      </w:pPr>
      <w:r w:rsidRPr="00AA7458">
        <w:rPr>
          <w:rFonts w:ascii="Garamond" w:eastAsia="+mj-ea" w:hAnsi="Garamond" w:cs="Arial"/>
          <w:b/>
          <w:bCs/>
          <w:noProof/>
          <w:color w:val="3182BD"/>
          <w:kern w:val="24"/>
          <w:sz w:val="28"/>
          <w:szCs w:val="28"/>
        </w:rPr>
        <mc:AlternateContent>
          <mc:Choice Requires="wps">
            <w:drawing>
              <wp:anchor distT="45720" distB="45720" distL="114300" distR="114300" simplePos="0" relativeHeight="251689986" behindDoc="0" locked="0" layoutInCell="1" allowOverlap="1" wp14:anchorId="2FFB9D70" wp14:editId="62D3A934">
                <wp:simplePos x="0" y="0"/>
                <wp:positionH relativeFrom="column">
                  <wp:posOffset>-107711</wp:posOffset>
                </wp:positionH>
                <wp:positionV relativeFrom="paragraph">
                  <wp:posOffset>3381119</wp:posOffset>
                </wp:positionV>
                <wp:extent cx="3983990" cy="1404620"/>
                <wp:effectExtent l="0" t="0" r="16510" b="1143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990" cy="1404620"/>
                        </a:xfrm>
                        <a:prstGeom prst="rect">
                          <a:avLst/>
                        </a:prstGeom>
                        <a:solidFill>
                          <a:srgbClr val="FFFFFF"/>
                        </a:solidFill>
                        <a:ln w="9525">
                          <a:solidFill>
                            <a:sysClr val="window" lastClr="FFFFFF"/>
                          </a:solidFill>
                          <a:miter lim="800000"/>
                          <a:headEnd/>
                          <a:tailEnd/>
                        </a:ln>
                      </wps:spPr>
                      <wps:txbx>
                        <w:txbxContent>
                          <w:p w14:paraId="70547510" w14:textId="77777777" w:rsidR="00AF454F" w:rsidRPr="00931256" w:rsidRDefault="00931256">
                            <w:pPr>
                              <w:pStyle w:val="1-BodyTextItalics"/>
                              <w:rPr>
                                <w:lang w:val="fr-FR"/>
                              </w:rPr>
                            </w:pPr>
                            <w:r w:rsidRPr="00931256">
                              <w:rPr>
                                <w:lang w:val="fr-FR"/>
                              </w:rPr>
                              <w:t xml:space="preserve">Le diagramme en boîte montre la médiane (ligne horizontale), l'intervalle interquartile (boîte), les valeurs adjacentes (moustaches) et </w:t>
                            </w:r>
                            <w:r w:rsidRPr="00931256">
                              <w:rPr>
                                <w:lang w:val="fr-FR"/>
                              </w:rPr>
                              <w:t>la valeur aberrante (cercle).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B9D70" id="Text Box 29" o:spid="_x0000_s1036" type="#_x0000_t202" style="position:absolute;left:0;text-align:left;margin-left:-8.5pt;margin-top:266.25pt;width:313.7pt;height:110.6pt;z-index:25168998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W8IQIAADgEAAAOAAAAZHJzL2Uyb0RvYy54bWysU9uO2yAQfa/Uf0C8N3ayyTax4qy22aaq&#10;tL1I234ABhyjYoYCiZ1+/Q7Ym023Uh+q8oBmGDjMnDmzvulbTY7SeQWmpNNJTok0HIQy+5J+/7Z7&#10;s6TEB2YE02BkSU/S05vN61frzhZyBg1oIR1BEOOLzpa0CcEWWeZ5I1vmJ2ClwWANrmUBXbfPhGMd&#10;orc6m+X5ddaBE9YBl97j6d0QpJuEX9eShy917WUguqSYW0i7S3sV92yzZsXeMdsoPqbB/iGLlimD&#10;n56h7lhg5ODUH1Ct4g481GHCoc2grhWXqQasZpq/qOahYVamWpAcb880+f8Hyz8fH+xXR0L/Dnps&#10;YCrC23vgPzwxsG2Y2ctb56BrJBP48TRSlnXWF+PTSLUvfASpuk8gsMnsECAB9bVrIytYJ0F0bMDp&#10;TLrsA+F4eLVaXq1WGOIYm87z+fUstSVjxdNz63z4IKEl0Sipw64meHa89yGmw4qnK/E3D1qJndI6&#10;OW5fbbUjR4YK2KWVKnhxTRvSlXS1mC0GBn6DOPkzAkpPQEeJZj7g4d8gWxVQ2lq1JV3mcQ1iizy+&#10;NyIJLzClBxtL0GYkNnI5sBr6qidKIC/pcSS6AnFCqh0MUsbRQ6MB94uSDmVcUv/zwJzEDD8abNdq&#10;Op9H3SdnvniL3BJ3GakuI8xwhCppoGQwtyHNSiLS3mJbdyoR/pzJmDPKM/VhHKWo/0s/3Xoe+M0j&#10;AAAA//8DAFBLAwQUAAYACAAAACEAZHePpOEAAAALAQAADwAAAGRycy9kb3ducmV2LnhtbEyPMW+D&#10;MBSE90r9D9ar1C0xkBIqgolSqizdApVQNwdeAIGfke0k9N/XndrxdKe777L9oiZ2Q2MHTQLCdQAM&#10;qdHtQJ2Az+q4egVmnaRWTppQwDda2OePD5lMW32nE95K1zFfQjaVAnrn5pRz2/SopF3rGcl7F22U&#10;dF6ajrdG3n25mngUBFuu5EB+oZczFj02Y3lVAorq680conGsT8eoMO9l/VHxWojnp+WwA+ZwcX9h&#10;+MX36JB7prO+UmvZJGAVJv6LExBvohiYT2zD4AXYWUASbxLgecb/f8h/AAAA//8DAFBLAQItABQA&#10;BgAIAAAAIQC2gziS/gAAAOEBAAATAAAAAAAAAAAAAAAAAAAAAABbQ29udGVudF9UeXBlc10ueG1s&#10;UEsBAi0AFAAGAAgAAAAhADj9If/WAAAAlAEAAAsAAAAAAAAAAAAAAAAALwEAAF9yZWxzLy5yZWxz&#10;UEsBAi0AFAAGAAgAAAAhANREpbwhAgAAOAQAAA4AAAAAAAAAAAAAAAAALgIAAGRycy9lMm9Eb2Mu&#10;eG1sUEsBAi0AFAAGAAgAAAAhAGR3j6ThAAAACwEAAA8AAAAAAAAAAAAAAAAAewQAAGRycy9kb3du&#10;cmV2LnhtbFBLBQYAAAAABAAEAPMAAACJBQAAAAA=&#10;" strokecolor="window">
                <v:textbox style="mso-fit-shape-to-text:t">
                  <w:txbxContent>
                    <w:p w14:paraId="70547510" w14:textId="77777777" w:rsidR="00AF454F" w:rsidRPr="00931256" w:rsidRDefault="00931256">
                      <w:pPr>
                        <w:pStyle w:val="1-BodyTextItalics"/>
                        <w:rPr>
                          <w:lang w:val="fr-FR"/>
                        </w:rPr>
                      </w:pPr>
                      <w:r w:rsidRPr="00931256">
                        <w:rPr>
                          <w:lang w:val="fr-FR"/>
                        </w:rPr>
                        <w:t xml:space="preserve">Le diagramme en boîte montre la médiane (ligne horizontale), l'intervalle interquartile (boîte), les valeurs adjacentes (moustaches) et </w:t>
                      </w:r>
                      <w:r w:rsidRPr="00931256">
                        <w:rPr>
                          <w:lang w:val="fr-FR"/>
                        </w:rPr>
                        <w:t>la valeur aberrante (cercle).</w:t>
                      </w:r>
                    </w:p>
                  </w:txbxContent>
                </v:textbox>
                <w10:wrap type="square"/>
              </v:shape>
            </w:pict>
          </mc:Fallback>
        </mc:AlternateContent>
      </w:r>
      <w:r w:rsidRPr="00AA7458">
        <w:rPr>
          <w:rFonts w:ascii="Garamond" w:eastAsia="+mj-ea" w:hAnsi="Garamond" w:cs="Arial"/>
          <w:b/>
          <w:bCs/>
          <w:noProof/>
          <w:color w:val="3182BD"/>
          <w:kern w:val="24"/>
          <w:sz w:val="28"/>
          <w:szCs w:val="28"/>
        </w:rPr>
        <mc:AlternateContent>
          <mc:Choice Requires="wps">
            <w:drawing>
              <wp:anchor distT="45720" distB="45720" distL="114300" distR="114300" simplePos="0" relativeHeight="251692034" behindDoc="0" locked="0" layoutInCell="1" allowOverlap="1" wp14:anchorId="6D0F0FB9" wp14:editId="75DB1242">
                <wp:simplePos x="0" y="0"/>
                <wp:positionH relativeFrom="column">
                  <wp:posOffset>4464074</wp:posOffset>
                </wp:positionH>
                <wp:positionV relativeFrom="paragraph">
                  <wp:posOffset>3220085</wp:posOffset>
                </wp:positionV>
                <wp:extent cx="4521835" cy="1404620"/>
                <wp:effectExtent l="0" t="0" r="12065" b="1460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835" cy="1404620"/>
                        </a:xfrm>
                        <a:prstGeom prst="rect">
                          <a:avLst/>
                        </a:prstGeom>
                        <a:solidFill>
                          <a:srgbClr val="FFFFFF"/>
                        </a:solidFill>
                        <a:ln w="9525">
                          <a:solidFill>
                            <a:sysClr val="window" lastClr="FFFFFF"/>
                          </a:solidFill>
                          <a:miter lim="800000"/>
                          <a:headEnd/>
                          <a:tailEnd/>
                        </a:ln>
                      </wps:spPr>
                      <wps:txbx>
                        <w:txbxContent>
                          <w:p w14:paraId="0CF0DEDE" w14:textId="77777777" w:rsidR="00AF454F" w:rsidRPr="00931256" w:rsidRDefault="00931256">
                            <w:pPr>
                              <w:pStyle w:val="1-BodyTextItalics"/>
                              <w:rPr>
                                <w:lang w:val="fr-FR"/>
                              </w:rPr>
                            </w:pPr>
                            <w:r w:rsidRPr="00931256">
                              <w:rPr>
                                <w:lang w:val="fr-FR"/>
                              </w:rPr>
                              <w:t>Le diagramme en boîte montre la médiane (ligne horizontale), l'intervalle interquartile (boîte), les valeurs adjacentes (moustaches), les valeurs aberrantes (cercles) et, pour chaque légende, les tirets gras spécifient le s</w:t>
                            </w:r>
                            <w:r w:rsidRPr="00931256">
                              <w:rPr>
                                <w:lang w:val="fr-FR"/>
                              </w:rPr>
                              <w:t>euil du fabricant (les tirets fins indiquant l'intervalle acceptable).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0F0FB9" id="Text Box 33" o:spid="_x0000_s1037" type="#_x0000_t202" style="position:absolute;left:0;text-align:left;margin-left:351.5pt;margin-top:253.55pt;width:356.05pt;height:110.6pt;z-index:2516920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s0IQIAADgEAAAOAAAAZHJzL2Uyb0RvYy54bWysk92O2yAQhe8r9R0Q943t1NlmrTirbbap&#10;Km1/pG0fAAOOUTFDgcROn74DzmbTrdSLqr5AwODDzDeH1c3Ya3KQziswNS1mOSXScBDK7Gr67ev2&#10;1ZISH5gRTIORNT1KT2/WL1+sBlvJOXSghXQERYyvBlvTLgRbZZnnneyZn4GVBoMtuJ4FXLpdJhwb&#10;UL3X2TzPr7IBnLAOuPQed++mIF0n/baVPHxuWy8D0TXF3EIaXRqbOGbrFat2jtlO8VMa7B+y6Jky&#10;eOlZ6o4FRvZO/SHVK+7AQxtmHPoM2lZxmWrAaor8WTUPHbMy1YJwvD1j8v9Pln86PNgvjoTxLYzY&#10;wFSEt/fAv3tiYNMxs5O3zsHQSSbw4iIiywbrq9OvEbWvfBRpho8gsMlsHyAJja3rIxWsk6A6NuB4&#10;hi7HQDhulot5sXy9oIRjrCjz8mqe2pKx6vF363x4L6EncVJTh11N8uxw70NMh1WPR+JtHrQSW6V1&#10;Wrhds9GOHBg6YJu+VMGzY9qQoabXi/liIvCbxNGfFdB6AgZKNPMBN/8m2auA1taqr+kyj99ktsjx&#10;nRHJeIEpPc2xBG1OYCPLiWoYm5EogVwS9gi6AXFE1A4mK+PTw0kH7iclA9q4pv7HnjmJGX4w2K7r&#10;oiyj79OiXLxBtsRdRprLCDMcpWoaKJmmm5DeSgJpb7GtW5WAP2VyyhntmfpwekrR/5frdOrpwa9/&#10;AQAA//8DAFBLAwQUAAYACAAAACEAXA54XOEAAAAMAQAADwAAAGRycy9kb3ducmV2LnhtbEyPwW6D&#10;MBBE75X6D9ZW6q0xkKaJCCZKqXLpLVAJ9ebgDSDwGtlOQv++zqm97WhGs2+y3axHdkXrekMC4kUE&#10;DKkxqqdWwFd1eNkAc16SkqMhFPCDDnb540MmU2VudMRr6VsWSsilUkDn/ZRy7poOtXQLMyEF72ys&#10;lj5I23Jl5S2U65EnUfTGtewpfOjkhEWHzVBetICi+n63+2QY6uMhKexHWX9WvBbi+Wneb4F5nP1f&#10;GO74AR3ywHQyF1KOjQLW0TJs8QJW0ToGdk+8xqtwnYKXbJbA84z/H5H/AgAA//8DAFBLAQItABQA&#10;BgAIAAAAIQC2gziS/gAAAOEBAAATAAAAAAAAAAAAAAAAAAAAAABbQ29udGVudF9UeXBlc10ueG1s&#10;UEsBAi0AFAAGAAgAAAAhADj9If/WAAAAlAEAAAsAAAAAAAAAAAAAAAAALwEAAF9yZWxzLy5yZWxz&#10;UEsBAi0AFAAGAAgAAAAhAMhYOzQhAgAAOAQAAA4AAAAAAAAAAAAAAAAALgIAAGRycy9lMm9Eb2Mu&#10;eG1sUEsBAi0AFAAGAAgAAAAhAFwOeFzhAAAADAEAAA8AAAAAAAAAAAAAAAAAewQAAGRycy9kb3du&#10;cmV2LnhtbFBLBQYAAAAABAAEAPMAAACJBQAAAAA=&#10;" strokecolor="window">
                <v:textbox style="mso-fit-shape-to-text:t">
                  <w:txbxContent>
                    <w:p w14:paraId="0CF0DEDE" w14:textId="77777777" w:rsidR="00AF454F" w:rsidRPr="00931256" w:rsidRDefault="00931256">
                      <w:pPr>
                        <w:pStyle w:val="1-BodyTextItalics"/>
                        <w:rPr>
                          <w:lang w:val="fr-FR"/>
                        </w:rPr>
                      </w:pPr>
                      <w:r w:rsidRPr="00931256">
                        <w:rPr>
                          <w:lang w:val="fr-FR"/>
                        </w:rPr>
                        <w:t>Le diagramme en boîte montre la médiane (ligne horizontale), l'intervalle interquartile (boîte), les valeurs adjacentes (moustaches), les valeurs aberrantes (cercles) et, pour chaque légende, les tirets gras spécifient le s</w:t>
                      </w:r>
                      <w:r w:rsidRPr="00931256">
                        <w:rPr>
                          <w:lang w:val="fr-FR"/>
                        </w:rPr>
                        <w:t>euil du fabricant (les tirets fins indiquant l'intervalle acceptable).</w:t>
                      </w:r>
                    </w:p>
                  </w:txbxContent>
                </v:textbox>
                <w10:wrap type="square"/>
              </v:shape>
            </w:pict>
          </mc:Fallback>
        </mc:AlternateContent>
      </w:r>
      <w:r>
        <w:rPr>
          <w:rFonts w:ascii="Garamond" w:eastAsia="+mj-ea" w:hAnsi="Garamond" w:cs="Arial"/>
          <w:b/>
          <w:bCs/>
          <w:noProof/>
          <w:color w:val="3182BD"/>
          <w:kern w:val="24"/>
          <w:sz w:val="28"/>
          <w:szCs w:val="28"/>
        </w:rPr>
        <mc:AlternateContent>
          <mc:Choice Requires="wpg">
            <w:drawing>
              <wp:anchor distT="0" distB="0" distL="114300" distR="114300" simplePos="0" relativeHeight="251694082" behindDoc="0" locked="0" layoutInCell="1" allowOverlap="1" wp14:anchorId="70585719" wp14:editId="0812544B">
                <wp:simplePos x="0" y="0"/>
                <wp:positionH relativeFrom="column">
                  <wp:posOffset>4736779</wp:posOffset>
                </wp:positionH>
                <wp:positionV relativeFrom="paragraph">
                  <wp:posOffset>174114</wp:posOffset>
                </wp:positionV>
                <wp:extent cx="3916045" cy="2928620"/>
                <wp:effectExtent l="0" t="0" r="8255" b="5080"/>
                <wp:wrapNone/>
                <wp:docPr id="6" name="Group 6"/>
                <wp:cNvGraphicFramePr/>
                <a:graphic xmlns:a="http://schemas.openxmlformats.org/drawingml/2006/main">
                  <a:graphicData uri="http://schemas.microsoft.com/office/word/2010/wordprocessingGroup">
                    <wpg:wgp>
                      <wpg:cNvGrpSpPr/>
                      <wpg:grpSpPr>
                        <a:xfrm>
                          <a:off x="0" y="0"/>
                          <a:ext cx="3916045" cy="2928620"/>
                          <a:chOff x="0" y="0"/>
                          <a:chExt cx="3916045" cy="2928620"/>
                        </a:xfrm>
                      </wpg:grpSpPr>
                      <pic:pic xmlns:pic="http://schemas.openxmlformats.org/drawingml/2006/picture">
                        <pic:nvPicPr>
                          <pic:cNvPr id="24" name="Picture 24" descr="Chart, box and whisker chart&#10;&#10;Description automatically generated"/>
                          <pic:cNvPicPr>
                            <a:picLocks noChangeAspect="1"/>
                          </pic:cNvPicPr>
                        </pic:nvPicPr>
                        <pic:blipFill rotWithShape="1">
                          <a:blip r:embed="rId19" cstate="print">
                            <a:extLst>
                              <a:ext uri="{28A0092B-C50C-407E-A947-70E740481C1C}">
                                <a14:useLocalDpi xmlns:a14="http://schemas.microsoft.com/office/drawing/2010/main" val="0"/>
                              </a:ext>
                            </a:extLst>
                          </a:blip>
                          <a:srcRect t="7965"/>
                          <a:stretch/>
                        </pic:blipFill>
                        <pic:spPr bwMode="auto">
                          <a:xfrm>
                            <a:off x="0" y="0"/>
                            <a:ext cx="3916045" cy="2928620"/>
                          </a:xfrm>
                          <a:prstGeom prst="rect">
                            <a:avLst/>
                          </a:prstGeom>
                          <a:noFill/>
                          <a:ln>
                            <a:noFill/>
                          </a:ln>
                          <a:extLst>
                            <a:ext uri="{53640926-AAD7-44D8-BBD7-CCE9431645EC}">
                              <a14:shadowObscured xmlns:a14="http://schemas.microsoft.com/office/drawing/2010/main"/>
                            </a:ext>
                          </a:extLst>
                        </pic:spPr>
                      </pic:pic>
                      <wps:wsp>
                        <wps:cNvPr id="35" name="Rectangle 35"/>
                        <wps:cNvSpPr/>
                        <wps:spPr>
                          <a:xfrm>
                            <a:off x="332509" y="2541320"/>
                            <a:ext cx="3435350" cy="353188"/>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http://schemas.openxmlformats.org/drawingml/2006/chart" xmlns:a16="http://schemas.microsoft.com/office/drawing/2014/main" xmlns:a14="http://schemas.microsoft.com/office/drawing/2010/main" xmlns:pic="http://schemas.openxmlformats.org/drawingml/2006/picture" xmlns:a="http://schemas.openxmlformats.org/drawingml/2006/main">
            <w:pict>
              <v:group id="Group 6" style="position:absolute;margin-left:372.95pt;margin-top:13.7pt;width:308.35pt;height:230.6pt;z-index:251694082" coordsize="39160,29286"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6fyH5QMAAOUIAAAOAAAAZHJzL2Uyb0RvYy54bWykVttuGzcQfS/QfyC2&#10;QJ8a625LquVAsGsjgJsItQM/U1yuljCXZElKK+Xre4a7kiw7QJrEgNfD23B45pwZX77fVpptpA/K&#10;mlnWO+tmTBphc2VWs+zz4+27ccZC5Cbn2ho5y3YyZO+vfv3lsnZT2bel1bn0DE5MmNZulpUxummn&#10;E0QpKx7OrJMGi4X1FY8Y+lUn97yG90p3+t3ueae2PnfeChkCZm+axewq+S8KKeKnoggyMj3LEFtM&#10;X5++S/p2ri75dOW5K5Vow+A/EEXFlcGlB1c3PHK29uqNq0oJb4Mt4pmwVccWhRIyvQGv6XVfvebO&#10;27VLb1lN65U7wARoX+H0w27Fx82ddw9u4YFE7VbAIo3oLdvCV/QXUbJtgmx3gExuIxOYHEx6593h&#10;KGMCa/1Jf3zeb0EVJZB/c06Uf33jZGd/ceckHKfEFL8tBrDeYPBtruBUXHuZtU6q/+Wj4v557d4h&#10;XY5HtVRaxV2iHhJDQZnNQomFbwaAc+GZyoHFMGOGV6A8lulWRjO5DALsuy65j3+wpd0ySIPVpQrP&#10;kIGg6d9/287/TJ8b2qxchLQYX0cLCSjBtd6xlTTS8yhz4i8FQfc2UXBC6d6K58CMxT1mJefBQQdQ&#10;J+3unG5Pw5MnLLVyt0pr5m18UrF8KLnDK3qJ3rTYoodnvCLhVxLQEPzGinUlTWwU66XGQ6wJpXIh&#10;Y34qq6UEYv5D3gOPUC0i7nNemdjIM3jxDx5A4r2YnI/ayehlFOX+RfuoGzgC+MyW9d82hyeCLgX/&#10;M3w+sBL4+hDvpK0YGQgboSX3fHMfIsVz3ELqMZbQxDyfanMygY00k1JAEbcmEkRSRD0Me6wxeoP2&#10;d0k+JRFRktsjRwfQbcNRwhdU0ZJhDrG2+w51IUybAPfaPBSFwaA/6k4yRuofDXuDvfoP9WE4GA1G&#10;qLxUH2D2xuPEwqOjn4GT1XDau6Dyw9E8ChALZuXApmBWGeN6ha4kok8JClarnJJBWQi7cK0923A0&#10;BvST3NaPiDljmoeIBRS69NMGe3KUIr7hoWwOp6WGk5WKULFW1Swbvzzd5F2mdtRyhABuICVrafMd&#10;GAvFpTIbnLhVuOQesSy4R0MCgGiy8RM+hbZ4tW2tjJXWf/naPO0HabCasRoNDpD8u+ZU/fQHAzpN&#10;esMhdcQ0GI4ukDnmX64sX66YdXVtARUUiuiSSfuj3puFt9UTevGcbsUSNwJ3N+C3g+tIsGYM3VzI&#10;+TzZTVm9Nw8OxbipMQTv4/aJe9cqLCIxH+2ewnz6SmjN3kZZc2i9UEmFR1yhKxpATslKvRTWSbN+&#10;OU67jv+dXP0HAAD//wMAUEsDBAoAAAAAAAAAIQAF0vuuG8QAABvEAAAUAAAAZHJzL21lZGlhL2lt&#10;YWdlMS5wbmeJUE5HDQoaCgAAAA1JSERSAAAC6wAAAl4IAgAAAIKc3KwAAAABc1JHQgCuzhzpAAAA&#10;BGdBTUEAALGPC/xhBQAAAAlwSFlzAAAh1QAAIdUBBJy0nQAAw7BJREFUeF7snQdYE+cfx4+t4MC9&#10;t9VWrbVuW1tb7dK2/9ZaraNaV9W6qta99957b8W9FRy4wIVbFAebQNgbApn83+ReLpeDSFACR/h+&#10;nt/j433vDXnz3t17nySXhMkAAAAAAChswGAAAAAAUPiAwQAAAACg8AGDAQAAAEDhAwYDAAAAgMIH&#10;DAYAAAAAhQ8YDAAAAAAKHzAYAAAAABQ+YDAAAAAAKHzAYAAAAABQ+IDBAAAAAKDwAYMBAAAAQOED&#10;BgMAAACAwgcMBgAAAACFDxgMAAAAAAofMBgAAAAAFD5gMAAAAAAofMBgAAAAAFD4gMEAAAAAoPAB&#10;gwEAAABA4QMGAwAAAIDCBwwGAAAAAIUPGAwAAAAACh8wGAAAAAAUPmAwAAAAACh8wGAAAAAAUPiA&#10;wYCiiFqeEpeV+ARZukKtoW3yGo1KLkuIZ+8n1Wz38lY0qqT4OJmSvW91qrYvCXK1bgmYhkalTE0m&#10;o6jbjolJ6XKlRpObbakhf0CekpSo+wPaXSFFlq428hdIy6TEBLZhUkqairfTaDTqpMT45DS6LQEo&#10;msBgQFFEcnIgkwW7kuXbfd9jxf4rtFGeEh/oOfS3z0s72DCMlVP9qVIVzfMRtdRzcf06n16UpOsW&#10;Iyc6FWOYOidCdEsmkxTy6lV0Il0QPemJErfHUrrw3vjdPTtx+F+tPqxZjGxGhnGqWLvL74MX7b4c&#10;n26aBqpSH53bMvKvrh/XrWKn2+VsHcs1/fLniYu2ByYKdgh17Mtz4/p3rVeplDXZY2ztazfuOG75&#10;oVhl5mpFyoTvG7QYsESugoGCogsMBhRFqMGUrNqAo151W91Jxcqm9JL7Ctou79g94Vfyx+t8Pujg&#10;uVObjz3MPBPlH+pkSae6Fb4bvD7zWfu7GIyf25LStuXX3wmky+JGFnzjuxrFWy2+SZffB7Xi4bbe&#10;TjbWtiWqz9npGiCNSo4Je3LzVM82FaytrBv9NDaNtnsbByZ3tbG2IrtB3RZdlu85d+7c8fnDfy2u&#10;3e2sytX9MSBBv9fJwh9/VMWJrKjQoseuQyd2Lh1bmtzOyrrNiNPp7PbTaBJuL7O1qbrnlUy3DEBR&#10;BAYDiiKswThOvE6XdagUyRdXDitvxdjU6B6YnMcvz0/uXseqWKkzL2Locr7z+NikEuSE9ySWLr+T&#10;wZyZ2JNhyhQWg4m4Oods5ZZ5YDCK27tGlXaqOmD29ug0gxdL1Kr0x6fWfvVxtSo/jH8Ta1xj1Gm3&#10;1w0pY8WU/uh/hz3f8P6EOj3mzZSuzRnGptOEQ9zt3ZZ0JmLz64x9nNQowh98/1FFO+d6V4MSaJSR&#10;MP/n2k5t/w1JwcswoIgCgwFFkWwNRosqZVhbcjaxPeGdx6ox+ffatk7OHkEpdDmfUQWPrGNv23ll&#10;kv5kB4MxlZgH28o7lhq75066MltX0ES/OFuZse619AwNspAYeLNOGVumZIvzAdlcAiUPv/ulHcPY&#10;N7pK3+8K+7e+FcPUuBxs8FLd5fndSaMxx17T5YyMF2cX2VtZL3fzo8sAFDFgMKAoYtRgMjLm963H&#10;WNvufxBOlwkadVJ0yK3L51y0HDrj5h4Qlaw/lSmSrhw65HL1kUatjPR/dP74UdLm4vWH0aly9lSV&#10;IHl6xMXlf20qWDs4zlq32+W4W5yCPglXpSV633MnN3A5dOyy5yPDq2pTH5D8+lNFWpzH+RMuh49d&#10;v/eGPYNqNKrI4BeXTp88RBocPup29U5Uipy9jTGkVxbbWDlNv+BLl7UIDSb21SXy9/ziNYqkcI+L&#10;Z8n/j5269Cosjq5Wpt44fnT8z+0YxmnA3LUuLhci6QqCOjrA+8xJ7eM4eeFqYLSM/zBSgu6RPDBe&#10;Lnl4/chhl1NuHtEp9JUFlSz+ye3LZHDIo3O/+1ymFF4cFCvxuXDqmLYn5y69CU/in/tlCf4nXVxu&#10;v4xSKxLvumt7e/yM2xsp9/pERvhDl83TfydbuW6vWWStJ88dE8L9r54/RUbv6PHzD3zDFCr9302L&#10;Dzl5xMXrTXRS2PNTxw4fPeX2JjJ5ca82tTr8Ey1TxT9zIX+wmGOJkiVLlnBwqNf6x42nvRXaR6v2&#10;OzWkVMUvPaKyf3vw5rahRFF+nLCTLgtRX5/fulrDZiuvS3RdCd819t+BvTdH6NZxvDw0lNx7350v&#10;6DLpbdi9msVs2g1dyx9wAIoOMBhQFDFuMLJ/v7S3srG9GsBdXqB6c3Fl60Z1yzg5kJsQ7IuXqNWw&#10;2YaLb+j6JN8vbW2YTv89PD67Se2KDjbW2r9cqmLLX4ZF6kzF58RUR/aWLGU/fZysFY7UyGd/dGxR&#10;pVwJ7Q0Yayfnio1a/ngrJFn3RwmhI0nceeqJRf9zLmbLWFlXa/RDSKIqQ5l4dspPDetUdbLTXbdj&#10;ZV28ZNmGLbreCEmlt8uOVQO+Yso38ArlX4ErNJiHq9uQv7fi9PUOzRs6O9qT/9vYOVX/oN2OZzot&#10;SAn5sWxJ7T1SPr6mu1WGKtV90Z8f1a5ib6t9HLbFStZu+PGOqwHsSkKwi3aoF27bVb9iKSvt5dIN&#10;jr/Wvr6VHveq77fNKpV1IiF5FCXKVm3dfUkYN+rq9Cd7hzSpW62YnfaiWRsHpxoNmq0/rz95S5/v&#10;rMQwRE7++7ZxuRLaTWNjX7xGw3abvKLY0/nl0STT87tLkC5W+V+Y2rJBrZLFtJfSWts4VKj5Qa8F&#10;x7ixi/A+Wrk403/Guq/qVbWztrK2K/77vjPty5acczWWuIXWYOwc15646U148nD2H+2L12r7Mkrb&#10;aVVadKcm5X5bcz87mUia+512F9joYfSaYnlCmJ8kQibnyVQW3KZrX4P594j+NZgMVdyKto7Wzp0e&#10;vm3jA2CxwGBAUSQ7g1Gnp8Y/OL2wKmNdu9Ma7kMfUff3lWWYEtU/GjRjvZeX15XTO//q+Ck5qzq3&#10;6ZvEtmANpmqNRiXLfNVz7Omrty8fXdvp44rktNx23m0FMZXogPteXv07VLIuVnLLqZteD58lqlTy&#10;2Kd/tyjDWJVs9XO/41e8rp/fO/SXNg42VlW/7BdEX9/RGUypUlXK1B+z5fTV0zvHzXZLy8i4s3c8&#10;iWs0bj9747E797yObVv49Sd1iMu0677U2Idyyfnxt9ZlKn3UITyZ/yJH9gZTq17DBs2/WbXv/O0b&#10;54d3/cLZlrEr1ellnDJDKfN5+GBZ32/JYEzYcdLL60mU9kaqh0emO9kyFWs3G7lwt+ddz/VT+39U&#10;wYEp2fKwdxz7MFiDKVmu2mc9J12+fmXVohkRSXJ5nM/QxraMdYnPfu5/+OJd9xNburb9wNaK+WHM&#10;Xt2NMrwvLHGwZcrVaNR/xnrPO15b5w1tWtOJbJktN8PYV2JYgylXpbpN2Q8Gzdjk4ek+b+hPVZwd&#10;nCp8cjdYK2pRb7wurh9M7rrB0G1kw72Sak/yL1yXE3MpXe2DP8ev8Lxz78DaKZ81qkrMq9uicyrd&#10;6LEGU9yxVL22vxy+5Lln5ZIrrpOdav8h0d6nzmAcSp56pnvoGRnhN5cxTtXP64QsQ63Y0OPzZh1n&#10;yYQvJGVkJN79nPSDqXVb8KJKrlDEdmtZycap1tk33JVMWnzWtSQmNtld/+ITAEUHGAwoirAGY123&#10;TWc9P3T8sm05R7v67f98FqN/U2bLmC6Mban5555xz60VCX49qpZhrD88y57IWINhmLYTD6ewbw9p&#10;NAmvXRqTqES/wMyLMwXXwVxaOIBhbDqM3hYto66klEXvHNmEYWy/W3BH9y6LzmAY5vt5bkr92ydJ&#10;/31NvKfMmaf0JEpIDLr7UWX74s1+VGe9woLi1aI406DlnCSDk2v2BlPt4x98Y9iPW2eo5XETfv6A&#10;sXHY60VfPBBeBxN9t0Nle8b2o2MPwmiiVkjubavvxDT8bnSi7m001mBqteudwLuIxGPDv8Twvh62&#10;jnvHKSXs0RdVne2qdHxNxiPtTe86JYif7LrpT1drVNInRz8qb1X7y/7Jcu3DYA2GKVZ7uXsAfVNO&#10;LT+3tDcZ1a/mn9UtZ70OJmJUq3JkhFdffJE5EpqEgNvN65YpVrHNU92GYA2GqdTuTix9q8tnfZvK&#10;Xaew/zcwGHny5nFdSlVv8ZoOl+b+2l9qt/k5ib55yOP1Ie3Hipg+ftm/xWQC6tRLEzuUsGbqdpgW&#10;b/gFPuqnq5wZptl/l7hrfgEoOsBgQFGENRjG2taeh432/Qzm065jHryJ4s62R1aN+9+vP72O5l9o&#10;InP5vTrD1DjInsepwdQ8GqxbpIQNaUD+WNsXmc+NBQYz8Nsa1qVruQdkXmXCknKrhSNTsc4PoSnk&#10;LMgaTPHt3vzzXsiKob2++HZtLP8sJovt8El15qPvjBrMyw3kvN3sn7OGF8tkbzCdxp3j39+xWb0Y&#10;a4e17v7soqHBaHwO6OxkkhtfjTQaTf9vGjCVmzyL1D5Y1mC+G+zC79303k2sijkffsy72ChDcW12&#10;t679/3sUkxF5eZr2kXfdZ/DeiCp9/LdNmVKNbkZr37VhDab+90PZlZToey3sGKbyAH/dYxAYjOLJ&#10;JkfiTfUXxBg4gOLCuK9J3O1QKFlgDaZWl2HsOoLHVOe6vWax/2evg7G1s9O9Y8ZUrPHRzLN6LfHe&#10;2a1s06/jsr4I83yPtjUzONP7dGg0UcH+zw3xD47K5nU0jeLB4dm2VoxTxXbu0iwSpLjW1Iqp23Re&#10;osGDAqBIAIMBRRHWYOz/N+c4j4O7ty2c8EdZa8a+Uqszz3gXqmai0cijJQGXjq7tXI88qTY0GIfO&#10;T3VLmbzdYKI617UqU6dZUILgbKfu94Vzscr1n0eQkzRrMO086ZtV2aBMS5b4Pj28Zla1co5vM5hr&#10;/5E/1GrJXcNzXPYG03OvD13W8VaDUR8f9h0Zxf5b3LXXheh5NrVzK8aq6l6faNKINZju6+/zOpfU&#10;t7lNMeeKTyOynI+1qG/O/57c5KtFl+jfozxZ2b01w5ReejeeNGIN5pf/jrO3ySRh2RfkpmXP6K7D&#10;ERjMy91dyWKjFc/YRY4Uz4Ukdxh6gfSGNZgOfy2m6zIy3mztUPrHCez/tQZjW2zSip0Htq74vLJ9&#10;1+n7eQ9AfXPBj3XadM3mNRjfY2XIHTC9fPmvk2g0c39tq415tP11rnAbqpVe+6d/VMGesSm/wc2b&#10;hgb4fFGWqdGof+YLZwAUIWAwoChi/ErejCOzu5NVn43Zwp5KNGplrNR359Jxn32gfdeCYGVjq3u5&#10;xtBg6vVlL5XI5O0GE9CpClPjo7+is5x1Bn9XlSlb615QYqbBdH5C11DUyjSp/53Fo3vWqFJWu173&#10;QpK1ldVbDMZvx1ekWZtVD+gyJXuDmXzJ4GrTtxvM3l4ddV3IllKLrmnfWmIN5s99+otwSda1JlOy&#10;fPuA7OVMdXHCW/4sM/Sk9roT1mD6LPdkb8Ox5y9tm0Mvtf8XGMyjdR3I4r/uWUbp8UbtbdptItuK&#10;NZgfhmykqwgv1pUt3+W57uv7+e8iKfxd6hRznn01nB11jVqx/Kc2rbqszubreRPufql9m7GWp5S3&#10;TqPZMWFQm0yaN6trm8VgyN8M8NxSoxhjW7zWqvvGLqLx71iFqVi/dRh3CTgARQYYDCiKvMVgIu/r&#10;XvP/ZDj7hTB3XJbU136xu221+k1/+mPg2InT12zZPqNjhfc3mMoNfgjP8hESYjC2Feo8CiWno2wN&#10;Ju3wvO52xFrsnT749Mte/QZNmjF/y869n9Sv8BaDiTvZh/whsxlMqZ4TZy7KhpW3g7WGkp3BhHSt&#10;zTiV/fC14XtombAGU/zHkXPoXzLE9bX+XaQsBpO+SfvVx9aHX2kXsjWYHscMroTVwhpM14Pk72Zj&#10;MBnSH+qXHrjfTyW8kle1cUSHMh91faX7IjtFyqt2NUqMOOyX3TZIWfij9lWY5ZcN3mjkExt0sHoW&#10;g3HfO6uGHWNdssnSo3eNX6atNZiqH3aN1I4KAEULGAwoirzFYBJfntKezxoM0l2bGtXtIxvGocwW&#10;dz+VSk0UQfczfqn7f6n2fgaj6dbcukSNj94IX/pP6tqIKVHtA91lN9kZzKs92hderGpdDUjI7I5G&#10;I4v5smnVHN9Fajnbw/AtqzwwmEvTfiSjOP3S2z5jk53BaAa3t7YvXeGexOCsG3z0z6p12yy5Fflw&#10;Qxdykz8OG46oIazB/DzUhS5TQkZpVaH9Pd2wCwxGev5fsmg/XrjR/Y8MIHm56R5k+LIzmIzdQ7tU&#10;aPB1aJLS0GAylJIr9RirH1eTP6h6tLodU6OPvyL7TfBg/wR7huk4bBVdzkJWg4m/s8DZSvvp8/WX&#10;/XR7nTE8m9swNRoNxrtIoAgCgwFFkbcYzJ092o8rV/x1rvaMkHTxY4YpW+1HCSseOtJjX3WqVOL9&#10;DCZjfp92jEPZlVf5XzGnib47t7IVU73NuFjtNbfZGIzvQSIQjM1QN/71I4n+V+uXtX6bwUQfr8Mw&#10;jX/ekWqw/v0NJiPy+oLiZKy6LOG/HabRpA74okHFBp/di9S+sZGdwWRsHPUNY+u0/IL+mhuNInnt&#10;b3UY2xoHgjNSn+8i42DTYgT/+/LVypR/v2rsXLuNe5j2lSvWYKp/3o//TlSM105ieJW7rmZDgcFk&#10;RF9vRbab03dPeGd7jSJl5s+NGKb07HvaG2VrMMmB7t99WOa7YWslSdl+4kd179jC0tYOUw/epUEW&#10;ZJHPvq3hyBSrPePYM91HqQxRpz84/G9pnsHE+V1vV7GEVcna0128c/jVSOmRWsS3v9+Gb4QBRRAY&#10;DCiKZG8wGlWo17bGzuS8bj1lv5c2Ud3/vBhjX6bWTd0bIloU8VtHttT9PJ/TalYu3slgQi4vIquL&#10;l29zOZBev5Acdr+99sf8Ss65GqU7i2VjMFFu2ldTrMv3DU6lp7X0qGd9Gmnf5WJqfhlhzGAyQr+q&#10;ztT6uE8M97s7Wt7ZYJzXeNAvrNMooye2t2UYh7+XubJJhlr2eEPXYjZM3RZ/x+nOvdkajOTaWhI6&#10;1un2KPNDXiF39lZ3tKn97d/aC2HVqfO7VSUPtPecw5nKoPQ5OqKUrVWNlr/Fp2sVgDUYxqbY5wtv&#10;prGDoYgd8X1txqbM6mv0W/ZZg/lkAf3uPfJHNozQfjPL12M2ZyqM6tW5mWXtrMs3/zlJ99262RoM&#10;6VDI3V2VnRw++m5oYLKBxKgVqefmdS/r6NDw35OJur+QPRp17P3NNe0Ym+IVR6w9y/sNR+0mXD3q&#10;f86O2u8nzDQY2dZBdcku1nXiYd3lN28j6eJwsvW/XPs4p4YAWCAwGFAUYQ2GKV6mCo8K5bVfGsvY&#10;lmj30z8B8fQks2Z0B3KGsKv28YDh4yaOGdSomnPpak37aZ+1M6PcdFrzTgaToU44MaO7czEbuzLV&#10;+w2fNPrv3+uXI+e3sr0X7Mt8fSW7d5HSAoa1Ik+5mZofdxo1adKIv7pUK12sWvNOX1evyJRs/jD7&#10;X+3R8s/39R1rNn1toDDvYjAvDk0mQ1Sq8Q//TVr0WPcWUNiDE183LGvF2HzwebdxEyZ1+1r7PTiV&#10;Pmy3+1EMe07N1mAy1EmnJ/9cztGmRPm6A0ZPGNGvSxkbxrFmq82XqXxEPr/wwyeVrBir6i1/GDd+&#10;Uu8fWpA/UqZui9VXg9kHyRpM1ZpNnK2tWnbu/d+/Q5qWL25l7/zzkHX6H2cIOl/TgVhOtQFjJq2/&#10;qX1XMCHI89fPahFZqPJxx7HjJ/zx3ac2jFWlD9tu9mC/zt+YwZAOKwPc1/7QqqFtsbLdh01Zu3nr&#10;vl1bl8we/3WjSiWrfTx0/i7DT6pnz7PT6zu1rm+n/Vx03e6DxkyaNKnfr1+UIstal63b+Y8xt4MT&#10;STfSAk7XIxEZ57KV6K7J45tlV+if0yI/PaA0Y1V5j2+2n+oCwMKBwYCiCDUYQ2yLV2jbedDOszdj&#10;UvXng7T4kBPrJjepXoo0cKxQq9/ktY9eS2WP15QhJ//uh7Un8XczGPL0X57y9MapgV2aFicNbZxa&#10;fNf3uKd3ku4FBh3ZXsmbERvybO24H6tqf+LAtnL1FlM3HvGLiHef/gU5CY67wf/RAAMuL+xOmu95&#10;zL9g5V0MRpkavmf2787ab/ovsfSxLtKoYkOeb5o6oFpl3RCVqztgxtbHQezLSFqyNxitEqQ+cT88&#10;4PumZK1NcefO/efdehWuf8lBo06Svtkxf+gHVbRXgxQrUaPrpFVer8O50WEN5qfBu59ccun8SRUy&#10;GlUatt946nYC/00XddrtffO1P6lIHudoN52TamSxgSc2TWlapQL5s46law+Yt+1JYDT3Z40ajI6k&#10;aInnub29v2lRSvujC0y5Bq0nLtn76E1Y+tt+DICHRpUUHXT9zJ6BP39eQbvVGVuH0i2+77ly12nv&#10;10Gpmb+W9ebYcO06I3w6J/PlLkJy4A9lHIq1G5Jg2v0DYGHAYACwfNL9z9QuzrSfddFinqqzBvO/&#10;f47S5SJJ5OOjxeys+i+l30EMQFEDBgNAEUCTtmtYE8b5qyfZf4C58AGDIZxZ/LsVU/OSP74KBhRR&#10;YDAAFAkivU/UcLKZcFj4jbSFFBiMWvaqZ23b2qMv4GPUoMgCgwGgSKBRJG0a1LT6VyN4HwwvxBR1&#10;g9Go7qz6q2yddi8yf4ESgCIIDAaAIoPi+e/16qx/agnnvIiXBxtVqNB3whm6XMRQpSV079Dwr634&#10;EDUo0sBgAAAAAFD4gMEAAAAAoPBhyQYTGBjo7u7+EAAAAACihJyp6Tk791iywfTv37948eIlAQAA&#10;ACBK+vTpQ8/ZuceSDaZnz55kdO7cuXMXAAAAACJj4cKFv/32Gz1n5x4LN5gKFSq89YfpAQAAAFAw&#10;HDp0CAaTPTAYAAAAQLTAYIwCgwEAAABECwzGKDAYAAAAQLTAYIwCgwEAAABECwzGKDAYAAAAQLTA&#10;YIwCgwEAAABECwzGKDAYAAAAQLTAYIwCgwEAAABECwzGKDAYAAAAQLTAYIwCgwEAAABECwzGKDAY&#10;AAAAQLTAYIwCgwEAAABECwzGKDAYAAAAQLRYlMFo1IrE2ChpVGy6Uqcdannw8zv7Nm9cv37bGY+H&#10;0clyXStTgcEAAAAAosWSDCZ548zBX7dr8XGLdn0mrE7WqJ+5zPywQjFGh5VN8da/TfGPV9O2JgCD&#10;AQAAAESLhRiMRi07+299xsq2dNkKFSuUdbCx+WXTvU6flC9Vu8XWE5evXz494vsP7G2sus1zozcw&#10;ARgMAAAAIFosxGCS/K9WcrBp32vGE7/I2Ei/zf/9YlW8skPtr1x941kBUaZFz+tev0zrHmm6RVOA&#10;wQAAAACixUIM5pXbCnsr5tTLZLoc/eADhukwZR9d1KG8u4Qp3fYpXTLg0qVLM7LQuHFjGAwAAAAg&#10;TizEYJ4en2PPNH4UQxcz1MFDGOuBqy/TRZaAw9WZptfpggH79u3rmYWaNWvCYAAAAABxYiEG43dl&#10;jYOV9f5MhUkPdi/BMC3HbmcXWULPDLMq3/4VXTJAqVQqstCjRw8YDAAAACBOLMRgkkNufehk26zz&#10;kLPXbnt5XJzS+yvras2cyzfdciNQrVOQlHCfgZ9Wqfr1YLa9KfTEdTAAAACAWLEQg8lQK14c+NuR&#10;sSpeqky50k5WNpUWXg/s1rqGY9ma7bsOHTukx4e1q9paM8N33aftTQAGAwAAAIgWSzEYHZe2zfrh&#10;u2+++fa76ZtdMzI0gVdWtfmwqpXu+2CKl6vZdeLBOBVtaQowGAAAAEC0WJTBEFQKuVzOfiMvQR0d&#10;/OL6xbMnz7reefxapszF19kRYDAAAACAaLE0g8lDYDAAAACAaIHBGAUGAwAAAIgWGIxRYDAAAACA&#10;aIHBGAUGAwAAAIgWGIxRYDAAAACAaIHBGAUGAwAAAIgWGIxRYDAAAACAaIHBGAUGAwAAAIgWGIxR&#10;YDAAAACAaIHBGAUGAwAAAIgWGIxRYDAAAACAaIHBGAUGAwAAAIgWGIxRYDAAAACAaIHBGAUGAwAA&#10;AIgWGIxRYDAAAACAaIHBGAUGAwAAAIgWGIxRYDAAAACAaIHBGAUGAwAAAIgWGIxRYDAAAACAaIHB&#10;GAUGAwAAAIgWGIxRYDAAAACAaIHBGAUGAwAAAIgWGIxRYDAAAACAaIHBGAUGY25UqdH0fwAAAEAu&#10;gcEYBQZjJtKDb4WvbyKZZSuZyYQuKp9wY6E6PYmuAwAAAEwDBmMUGIw5SPbaHLqwDHEXfc2yjtzz&#10;vTI+mLYAAAAATAAGYxQYTJ6jSpJK5pcy0JfMSrw2lzYCAAAATAAGYxQYTJ4Tufd7gbjoa46DItaf&#10;tgMAAAByAgZjFBhMniOZaSUUF14l3VpB2wEAAAA5AYMxCgwmb1FE+giURVCxJwfQpgAAAEBOwGCM&#10;AoPJW5SJoQJlEVTs2eG0KQAAAJATMBijwGDyHMncYgJr4Vfyo920HQAAAJATMBijwGDynPjLUwXW&#10;wlXo4rLq9ETaDgAAAMgJGIxRYDB5DnEU6eoPBO6iK+vU50dpIwAAAMAEYDBGgcGYA3nYw/B1jQ30&#10;ZW6xpDtr8QIMAACAXAGDMQoMxkyoZPFx50ZFbGoRvubD6P0/p/lepisAAAAAk4HBGAUGAwAAAIgW&#10;GIxRYDAAAACAaIHBGAUGAwAAAIgWCzEYeVpieHh4mpIu5gkwGAAAAEC0WIjBPD0+x55hvuoz91VM&#10;Wl4ZBwwGAAAAEC0WZTAMY1utSQfP4CSavh8wGAAAAEC0WJTB/NqrT8NyNox9jQnrjwTGytR05TsC&#10;gwEAAABEi0UZzGp3P987x1tVL2FlU6xOk5YLDt408cqY4ODgF1no3Llz+/bt4+Li4gEAAAAgMjw9&#10;PRcvXkxP5LlHZAZzPYT8X5kYMG/QD7XKFGMYpmyddku2n7j96HlEbJJCZfRFGTIE1bNQvHjxAQMG&#10;BAYGBgEAAABAZJAT9IULF+iJPPeI0WAIakXqy9sXFwzpUtxae3WMU5kqn7b54rvOP/buP+cl28KQ&#10;yMjI51no3Llz48aNU1JSUgEAAAAgMtzc3MaMGUNP5LlHpAbDkRLtv27cHx83rFe9cnnHYvZWTNPr&#10;dE3O4DoYAAAAQLRY1nUwWQyGRZmeHPzq8YVTx/fsOCGlWc7AYAAAAADRUiQM5t2AwQAAAACixUIM&#10;Jsz78rTJkz394ulyXgCDAQAAAESLhRgM8QwWupwXwGAAAAAA0WIhBmMOYDAAAACAaIHBGAUGAwAA&#10;AIgWGIxRYDAAAACAaIHBGAUGAwAAAIgWGIxRYDAAAACAaIHBGAUGAwAAAIgWGIxRYDAAAACAaIHB&#10;GAUGAwAAAIgWGIxRYDAAAACAaIHBGAUGAwAAAIgWGIxRYDAAAACAaIHBGAUGAwAAAIgWGIxRYDAA&#10;AACAaIHBGAUGAwAAAIgWGIxRYDAAAACAaIHBGAUGAwAAAIgWGIxRYDAAAACAaIHBGAUGAwAAAIgW&#10;GIxRYDAAAACAaIHBGAUGAwAAAIgWGIxRYDAAAACAaIHBGAUGAwAAAIgWGIxRYDAAAACAaIHBGAUG&#10;AwAAAIgWGIxRYDAAAACAaIHBGAUGAwAAAIgWGIxRYDAAAACAaIHBGAUGAwAAAIgWGIxRYDAAAACA&#10;aIHBGAUGAwAAAIgWGIxRYDAAAACAaIHBGAUGAwAAAIgWGIxRYDAAAACAaIHBGAUGAwAAAIgWGIxR&#10;YDAAAACAaIHBGAUGAwAAAIgWGIxRYDAAAACAaIHBGAUGAwAAAIgWGIxRYDAAAACAaLEog4kN9bt2&#10;+UxAXCr5v0aj8nvqPndot7q1a33a/reVh1xDYrS56cBgAAAAANFiOQaT7HPwq0bVGNtK+7zDMzLU&#10;/hem1SlfnOGwsmv0Wfe7YWm0tQnAYAAAAADRYiEGo45/842zg4NT2Z/HbAxKSlNFPfiUYZzKfbr5&#10;5huVWqOQRR9f2NvZzvqbAZvpDUwABgMAAACIFgsxmNC7e4rZMlP33VHpFl+emm9l47Dh8hvdkha1&#10;MnX/6C8cPvwxlgY5Qwym6QdVU4JupwbfIZWeHJeeiSzsKRuSSosNoSnJI19xuSzKj6aCPPI1TdPT&#10;0+JCuDw19BFNSZ4Urc/JXctSaJ6SkBp8j8vTEiPZPF2WnBpyX58nRGTmKamSB/o8TkLz9LTU0Mdc&#10;TrpHY0FXpc9ISzZPiwvlcm1X02Q0j5fy8ofkD9Oc/xBCvEgP2ZzcUJ+TLqXE0zw9nd8lcnc0FY6q&#10;L021+Wte/oamJI8N4vLUsCc0JfecHKPPyaim0YeWrh1VLy5PS46luXZUeaOXEJ6ZG45qgpTm5KHx&#10;R5Xf1fAX+pw/qvyuakc1c/Tiw/W55IF+B0jg5SH39aOamqTPg++mJfNGNYT30OLDaEq6FPGSy2WR&#10;vNGLfMPLeftqTKA+l3rTlOQG++o9mhJSEg32VW5DC0Yvnhu9VLL/ZJfLZGFPuFwW7U9z7ag+1+dh&#10;ZFQpsugALjfYV42MHjless9T4vV58D2DfVWfkx0g8zAkdy315nKDrkb56nP+4Rblp88jXtKU3LXB&#10;DvCQpgTthr7LreJ2DO2oGswAmfuqdp98pM+5HSAtjRwaXC6LCaQ5+UvCfZVCHg6X6470bEfVi/Qw&#10;M4/MPk+O0+dkVLl5VTAzJEbRnDxoY101MnrGRzWMy8mhSlOCweHDmxnIPskf1aTozNxg/uRNVoKc&#10;m28N91WDrup3DO2RnnnXafG8+ZY3f5Jh0efkcEtJpHmSIOcOt2RebrCvGjy02CCaklvwZ4BwXld5&#10;O4As3Iem5K55ZzFyqNKU5Np5lebaLnGQDc2blHgn1jRZmJFTAG8HMBhV6fPLB1eM+fsPes7OPWIx&#10;mKfH59gz9R9E08Xrq0c4ONbxEdjK860lmKbX6YIBixcvrpgFBweHQW0YyUxaQY9cgzIJWVaLy4Mv&#10;L6cpybd20OeHBtI0KCj40AAuD9n0OU0JrvO5XLKoAg0Jtw9IZlpxq4J8n9P84fmQOQ763OsUzb09&#10;Q+aX4vJg99U0f/0sZEkVfX7iX5oH+IWsbMDlIbt+pDl5CNu+0ecbWpGWbB58fIQ+X/lBkK8Pmwdd&#10;XcvlktnFQnZ3DdnfU1vbv9fnM21Cdv1M873deTkTsuMHmu/vKZlTTJ9vaKPPF1bk8uCjw+j9ki4d&#10;7MvlIds60pTkrnP1+bIaNCXcPczlpLiHFvT4osGoPrlC8+e3QxY46/MbW2n++knI0mpcHnxmMs39&#10;X4es+pDLQ/Z2ozkZ1c2f6fP1LYICA9jcYMdYWZ8b1WC3hfp8ceWglw/ZnP8QQuaVDPK+SXOf+1wu&#10;mWUd9OAszYOCJPMcuVVBV9fTlHRpfQsuDz4xiqbkrsmAZ+YhO76nKcnPz9LnZAfguOPC5ZLZtjQk&#10;PHGXzLbnVgV5e9Dc517IgjL63HM3zcm+urQGlwefm05zMqprmujzfT1oHhgYsvkLLg9Z25Qk7Jpg&#10;l376fHmdIL+XNOfvGORwe/mAzYNu7dPn80oEPb1Gc28PLtc+tPunaU5GlX943thOUzKqKz/g8uDT&#10;E2lK8p0/6nPejhF86j8uD1n/KU1JfnMHl0sWlKUp4dkNyUxrblXQm2c0f3mfPwME3TlE8zfeIUur&#10;c3mw6xya+78hI6bP9/eieWBAyNavuDxk7Sc0J13iH25Lq+tHlb9jLCxLesLmQR679Plcx6Cn7jQn&#10;OwaXz7IN8jpBc//XXE4q6KZ+VCX8h3B2Ck3JqG7vpM/3/0FT0qXjo7g8ZGMbmpL8xhZ9vqQyTQnP&#10;b3E5qSB/X5q/fkr2B33+8ALN/V7yRzXoykqak3l1zcdcHnzkb5qTfXXr11wesukzmpMu7f9Dn5Mj&#10;nZtvz0zS5/NLB716TPNrG/X5nGL6ffXBWX0+y0Y/qq8ecTmp4Oubaa6dGZz0+dmpNNVOVu31+YHe&#10;NCV3fXQol4ds1p/Fgq+u1+fLatKU8Owml0tIlzj8fCRzeZMS9xACfEOW6OfVoGsbaU5Gby1vVI+N&#10;oDnp6taOJHm2sh09kecesRiMz/kl9kzZq8FydvHh3kn2To18Yg3eAJI/2+js0OIuXTLg9u3bK7LQ&#10;rFmzX5uXijz4W+TBbtryfxiVSeTpETQk9egYTUl+aZY+91hPU5LfWKPPL86iaVRUxIPD+vz4IJqS&#10;9q9u6nNSYUE0D3gUeainPn99m+bBLyOP/KnPn52neWhg5PGB+vzeXppHSCNPj9Tn7gvZnBB5eZ4+&#10;Pz8hMiKc5nd36fNTwyOlEjaPeHaOhgd+5XYyM5V0XZNIz43s/RIib6zWd+nKXJqS/P5BfX56OE1J&#10;/tpTnx/sFsU9tMCnBqOauaEjQ15HHu3H5RHPL9I8LCDyxGAuj7zvQvPw0MjTo7g86voKNidEuk3l&#10;cu2oRkbQ/NZmfX7qn0hpCM0fn9DnxwdFhvqzecSrG/qcbPHgl2yu7SqXu/we6feAzQmRR3rrVz09&#10;R1OSu07R57c205Tk11fo8yvzaUpyr336/OwYmpKcv6+69KApyQO9Iw/9oV8V6E1ziW/k0b+4POLF&#10;FZqHBUWeGMLlkQ8P0ZyM6tl/9fnN1WweFRkZ6TZNn58bRxK6xnODPj85jNtXIx8f1+fH+kdK/Gju&#10;c1WfH+kTGfSC5uQhcPmhHpF+99mcoM9JPb9MU5KfHaPP7+ykKcndF+nzq0tpSvI7O/S56ySaktz7&#10;oj4/1p+mJA96EXnwd/2qsECah/pFHu3L5RE+12kuDTYY1UdHaR4eZtDVzMmK7JmRF2fo83Pj2ZwQ&#10;6bFOn5/4Wz+qj47pc3K8SHxp/sJdnx/uFRmUuQP4P9LnLj0ife+xeRTZ0FxOKnPHIGgPDS6/t4em&#10;JHefr8+vLaMpyW9v1eduU2lK8mfn9fnJv2lKcjJ/cjk5csOlNCf7JH9efXOX5qSrJ/WjGvHkNM0j&#10;wg1G9fY2mhP4o3pxBpsTIq+v1OfkSI/IvGv+JEb6wO2rz3k7Bpm1uMPK954+d+ke6etFc4mfPif1&#10;/BKbE7S7Opd77aMpyS/N0efXltOU5PzJ6uI0mpL88Sl9zp9vg3iHj0t3mpI8XBJ5mDcp+T+hORm9&#10;E0O5PCJzstKO3jkjh5XbjOdrvjgyqzM9kecesRhM9PPTxe2ZUetvsIvJr07b2xbffTeUXdSiSTv0&#10;16dWjX8y/VLenj17VqpYQa1I1yjl2lKrNRwqBQ21uZKGBJVSn5P/cxjLyW31uYKGBHJfXE5Kw921&#10;WqPi5WoVjXOdGz4Eo13ld0n19lwtT1UlhJheMUf+CF1UTh56X5C/rWTxeTqqHPkwqvz8LaOauaEN&#10;ct4OYDQ3fGgG+yo/53fVyOiZlBt5CKT0CEYpx33YcJSM5qaMqgldze2okpw/qlxOylhXcz2qvNyg&#10;S7yHQPrG5aS4rhLea1SNPQRjo8rb0AZdNWVUDfM8G1VeV43lBnf9llHlYZZRNfYQcj+q3Ojxc1L8&#10;w80g53eJn5swqkYPK2O54eHDx+CueTuAKaNnmB92OdD9dwv4LFJa1Nwf6lgVrzFuxf5nQZFyeZLb&#10;tB8++rLn4WsPwqJjQl4/2r10THknm5/Gb6ftTQBX8pqV2FODwpZUVCWG0WUAAAAgN1jMp6k18njf&#10;Pp/XYqxtK1av1aDhhx82+rh0MZtipcrVrF27euXydlZM2bajX8Sn0+YmAIMxKzAYAAAA74NFfaOd&#10;MjF015wBHdu3bfRBjdJOLKWq1q7zaesv+oxcIk1W0HamAYMxKzAYAAAA74NFGYwWjUaWHC8JfPXg&#10;Hsv9F75+kXHJaro6F8BgzAoMpjCiTktQpcaYsWQJ9J4AACAnLM5g8g4YjFmBwRRGonZpP75ovoo5&#10;0pPeEwAA5AQMxigwGLMCgymMxF+eGr3/JxMrfF1jIiVRuzsJ8rdUosdSek8AAJATMBijwGDMCgzG&#10;4km6o/22Q1Ui70sNAAAg74DBGAUGY1ZgMBYPDAYAYFZgMEaBwZgVGIzFA4MBAJgVGIxRYDBmBQZj&#10;8cBgAABmBQZjFBiMWYHBWDwwGACAWYHBGAUGY1ZgMBYPDAYAYFZgMEaBwZgVGIzFA4MBAJgVGIxR&#10;YDBmBQZj8cBgAABmBQZjFBiMWYHBWDwwGACAWYHBGAUGY1ZgMBYPDAYAYFZgMEaBwZgVGIzFA4MB&#10;AJgVGIxRYDBmBQZj8cBgAABmBQZjFBiMWYHBWDwwGACAWYHBGAUGY1ZgMBYPDAYAYFZgMEaBwZgV&#10;GIzFA4MBAJgVGIxRYDBmBQZj8cBgAABmBQZjFBiMWYHBWDwwGACAWYHBGAUGY1ZgMBYPDAYAYFZg&#10;MEaBwZgVGIzFA4MBAJgVGIxRYDBmBQZj8cBgAABmBQZjFBiMWYHBWDwwGACAWYHBGAUGY1ZgMBYP&#10;DAYAYFZgMEaBwZgVGIzFA4MpfJD5TpmmlqeYr8jfp/cFwHsDgzEKDMaswGAsHhhM4UOjSbg2O3rv&#10;D+areLf/6H0B8N7AYIwCgzFGwpXp719R+38O39Qy3m28IH+HSgu8QXsGxAQMpvCh0UQf+l0yxyEX&#10;NZORzLYVhsYrckcHel8AvDcwGKPAYIyhnbPEVPGuY2jPgJiAwRQ+NBplfJAi0tvEkksfkU0cd360&#10;IH9Lkb9P7wuA9wYGYxQYjDHInBW6pGLMkV4FXtGHusFgRAsMxuLRqBRkEyfeWECXAchfYDBGgcEY&#10;g8xZ4WsbJl6bXeAV7/YfDEa0wGAsHhgMKFhgMEaBwRgDBgNMAQZj8cBgQMECgzEKDMYYMBhgCjAY&#10;iwcGUxhJD7mTeG2OWUuVnkTvzMzAYIwCgzEGDAaYAgzG4oHBFEaS76whW82spUqNoXdmZmAwRoHB&#10;GIPsoDAYkCMwGIsHBlMYUcb6yl6dMbFSHm4PnecUtfcHQf72UivT6Z2ZGRiMUWAwxoDBAFOAwVg8&#10;MBiLRxkfFLqoTNzZf+iyyIDBGAUGYwwYDDAFGIzFA4OxeGAwhRUYjDFgMMAUYDAWDwzG4oHBFFZg&#10;MMaAwQBTgMFYPDAYiwcGU1iBwRgDBgNMAQZj8cBgLB4YTAGh0YQ9cxvTu3PTjz8ePGPTq8hcXxoN&#10;gzEGDAaYAgzG4oHBWDwwmPzg+dml1SpW3HJLwi4qk8LW/Pe7s70Vk4mdU6VRq84lKNj1JgGDMQYM&#10;BpgCDMbigcFYPDCY/ODp8Tn2DLP6egi76LnlPxuGKd/kV5crd1+/fn79xOY2VWwZ2xJj9j1jG5gC&#10;DMYYMBhgCjAYiwcGY/HAYPIDQ4ORjeroXKxh56eRMt2ilrRon27NytX6epDpr8IQg6lYsaJarSYS&#10;A/hoDWZNgwT3GQVecRfGkM7EXRhNewbERKLuqz+VCRK6DCwOtVJONnHC9fl0GVgcirjA0IVlYs8M&#10;o8si4/Dhw7///js9Z+cecRrM428cmL5HotW6BYpGHXpiFFOh/Su6bMC1a9fmZKFJkyZE7sLCwqTA&#10;EDJnSeY4hC2tUvC1pCLpTNiuzrRnQEyEXpyn3TpvHtFlYHGESYLJJg49N5kuA4sj7LVXyPzSkkP9&#10;6LLIeP78+d69e+mJPPeI02AedrSruP2N7r98/F2qMk2v0wUD1q1b1zoLZcuW7dWrV0hIiAQIIAYz&#10;yyZ0fsmCr3lO2s5s/4Z2DIiJENc5ZOuEvLxPl4HFERIUoN3EZybSZWBxhPjcIQYT4tKXLouMN2/e&#10;HDt2jJ7Ic484DSa6XyPbf1zjdf/XE35+pI3zZ8/pkgFpaWkpWfj999/r1q2bnp4uB4aQOUu6snbc&#10;2X8KvGKO9yOdiTk9lPYMiIk4j5Vk66TFBNJlYHGky1LIJo67OocuA4tDFuUrWegcfWoIXRYZp0+f&#10;Hjx4MD2R5x5xGUyVxp/PW3fo9sMX//5av/jnCyPSVOxajVqVKPXp1bia82d92MQUcCWvMcichSt5&#10;QY7gSl6LB1fyWjy4kjc/CPW+MOi3jlVKEY0h2Ng72FrZOG65Gciuvbx9UceWdWwYm3+3ebKJKcBg&#10;jAGDAaYAg7F4YDAWDwwmP1GEBz3ZvWzCZx/ULF22wnbPIDbd8Hdn++Ilv5l6JIVdNg0YjDFgMMAU&#10;YDAWDwzG4oHBFAjq1KRoWRr96LT/rSvnbvukK3PnIjAYY8BggCnAYCweGIzFA4MprMBgjAGDAaYA&#10;g7F4YDAWDwymsAKDMQYMBpgCDMbigcFYPDCYwgoMxhgwGGAKMBiLBwZj8cBgCivEYL75yCHm5IBY&#10;I5XosYQ2zSTpzhpBG0FpVEraVEeav7uggaBk/ldoUx2K+ODYM0MFbfiVcG0ObapDnZ4S7zpO0Mag&#10;zgxVpcbS1jqS7q4VtjGogYqolyI3GJnfpSzdNqj0YA/aVIcyMTT29NtGNdFzOW2qQ52eRO5X0Mag&#10;Tg1SpSfS1joSPZcJ2xiWIsbgGxjTgjwEDQQle3WGNtVBNqKggaASPZfSppkkeiwWtDGoM8Nou0xk&#10;b1yFbQwrPdSLNtWhTJJGbG9Ptk7MkT8ELdkiBwttqkMtT4m/OEHQRlCkDW1Nzp0aTeKtXI5q4HVB&#10;A0HJXp+nTXWokiMEDQSVeMtgxyAkuM8UtOFX3IV/abtMUl+cELQRlDziKW2qQ5UcSfYuQRt+JXlt&#10;ok11qBWynEdVkUZba0dVnXRrpaCBoBTRr2nrTIOJ2Nxc0IZfslfnaGsdyoRQQQNBJd1aQZtmEn9p&#10;kqANv+LcxtF2maR6Hxa0ERSZSGlTHaqUGEEDQaU8OUCb6lAr09/eJVK0qQ7dqK4QNBCU3HBfzfFw&#10;E+yrihg/QQNBJd0Wjmrs2eGCNvyKvzieffbOGUyK9yFBG0GRiZT9yyw5Hj4pT11oUx0atTKHffXs&#10;cNo0k6TbKx+s+GrVkJZ0OfdYuMEMasOQ49NYRW77nDbNJHrvD4I2giIHPG2qI9lrk6CBoJK9NtKm&#10;OuTSR5K5xQRt+BWxqTltqkMti5curyFow6/QeY6qJCltrSP6wP8EbQzLilgX+Y+YDSb53npeh7Op&#10;1GcGR44iwvvtoxq18yvaVIdaFitdWUvQxqBm26pSo2lrHVG7OwnbGBY5udKmOpLvbxE0EFTi9fm0&#10;qQ6yEQUNBEU6QJtmErntM0EbfoXOc6LtMkm6s1rQRlCyl6dpUx2K6JeSOQ6CNvyK2vsDbapDnRYv&#10;XVVH0EZQpA1trTOYqD3fChoIKl0wqjntGEkei2lTHco47RfOvqWi93ehTTMJX9dI0IZfYYsr0HaZ&#10;JF7X/vDCWyrd8DmMMtZPMsta0IZf0Qe70qY61GmJ0pW1BW0EZeiF6uh9nQUNBJUedJO2zjSYt1fi&#10;zYW0tQ7tjpGlDb+i9/9Im2by9ocQtqwKbZdJgvt0QRtBySMMfuJXFa/9bYS3VNypv2lTHWpFao6j&#10;SpvqMGlUQ+/R1jrIEwxBA0El3jAYVXnYA0EDQWUd1dD5JQVt+CVdXl1gMEQvBG0ERZ7csn+ZRRnn&#10;L2ggqLjzo2lTHWRfkq6oKWjDr9AFJWnTTMiDIvnF8bXocu4xk8GoE6MkXh7XT588sHaplvVbdp1x&#10;u/bQJyA5tx8oeg+IwdStWobs64pI72yLbFraNBNVQrCgjaAy1PRL9lhUyeGCBoJSpcbQpjo0Krki&#10;6oWgDb+UCQbPLXTtfQRtDOu5Rql/BkZQJYVlaWNQ5Fkd2WnEbDCqxFBBnwWlSomiTXXkOErkyQRt&#10;qoMcaeRYFbQRlNpwVMmuImggKDKqtKkOlSxe0EBQZM+hTXWo5amCBoIiJ2PaNBNVgkTQxqAMJyOC&#10;KiGnUU0Wjmr8lWlk66T7uwtasqVKjqRNdWhUKkX0K0EbQZG/SVsTNBryoAQNBEWGhTbWoZIlCBoI&#10;SpVi4J3q9CRBA0EpY3M5qrG+tF0mOe+rwlGSk2NW0IZfwn1VTUb1taCNoPhPq8hJy4RR5RmPzmDI&#10;qUjQhl+CSYxIlaCBoJSx/rRpJsr4QEEbfimzGdUcJjGVLI421aEbVWEbfgkON2Ikipg3gjaCok11&#10;aEc11k/QQFBqeTJtrSPHUVLJDF47N2Ff9aNNM3n74UZGVWAw5GmSoI2gVOlJ7F9myXFSUiUJRlWj&#10;jPEVtDGoaOGvGpJOnt6zbMAfQjkznbw3GEVq2JoJAz5r3qiUvbXu6+k4rMpUq9/hx177b/hlfteu&#10;ecF1MMYQucEAkYDrYCwe1mBwHYwFwxkMXRYZIroORqNIeXJp64fFGQensrXrf/j5d11mLN911VOL&#10;28kDi8b3b970oxqVyxGv+azvLB9JjMrMbgGDMQYMBpgCDMbigcFYPDAYk1Akh84b1rWyc4Xfxi44&#10;6npXmpCa1RzUyrRgH6/9W1d+37Ra2Xrt115+paZrzAIMxhgwGGAKMBiLBwZj8cBgTML3xpoa1Tuc&#10;empwValRVMlu64dXKjFQ+P5nngKDMQYMBpgCDMbigcFYPDAYk0iKD45ONvicTg5olCFezxPoglmA&#10;wRgDBgNMAQZj8cBgLB4YTGEFBmMMGAwwBRiMxQODsXhgMLlFI0+TpRgjVZZvSgGDMQaZsySz7UMX&#10;lCz4mucIgxEtMBiLBwZj8cBgckvazm6dKhmnSpVavafviDP4bluzAIMxRtjiCnlQC8uGLSwTtqi8&#10;MM99JVydTXsGxAQMxuKBwVg8MJjckn583N/NGlRlGMaxbJXW7b8mtG76ge7bYRxqNmzUqE4VW2um&#10;eqthAYnp9BbmAQZjVmJPDQpbUlGVGEaXgcUBg7F4YDAWDwwmt2jSE/2Gtypj23zUzSdvouMSCdHh&#10;IV6Xd3xQzvGX6Sckgb6uG0faWtv/vf8JvYV5gMGYFRiMxQODsXhgMBYPDCa3qP1dhjpUauOdZvht&#10;LxrVrUVdy336Y6KC5LLtf1ax+WmtwXeG5zUwGLMCgxEz8RfGRO/94T0rYktb6ap6Ubu/FeTvUInX&#10;5+NIFCEwGIsHBpNb0nf+0qLpD2NVauGEpfQ9VMWh8U2Z9rdRnuwfZV98kPD3M/IUGIxZgcGImYhN&#10;zcmZSTwVc6gbjkQRAoOxeGAwuSVta+fmH3YapMxiMPInmx1tPrysMxjvw/85WP8l/K2qPAUGY1Zg&#10;MGKGGEzoPMe4cyPjL4wp2Io7Myx0vhMMRpzAYCweGExuUd9b/oNduUauwQa/7qtRpW8f/rVtnS8i&#10;0lUZGel7BtdlWs83+IHRvAYGY1ZgMGJGZzBOCVemCr6AJ/8r4dKk0AWlYDDiBAZj8cBgck+MR/tS&#10;9oxdrR3uT6OiYwjhEr+Ds7oUY6za91qiVKuvbx5my9j8suEWbW8eYDBmBQYjZmAwwBRgMBYPDOZd&#10;eOK6rmExK4Zh7J1KlylTppgd+b9N219H3w1N1mSEdqrBVGzS41mUWS/khcGYFxiMmIHBAFOAwVg8&#10;MJh3gcxWGnnizml/ViltSzymQuMvN517maZi5zDJrVtPkhXaJrq25gIGY1ZgMGIGBgNMAQZj8cBg&#10;cotGpTL8HDWPZGloiPG1eQsMxqzAYMQMDAaYAgzG4oHB5Ja0PTOPRmTzowGaBL/L39dr6ar7LFI+&#10;AIMxKzAYMQODAaYAg7F4YDC5JW1Dx08/6786XqmfsJSpMZd2z69XvpiN4yc30hQ0NTMwGLMCgxEz&#10;MBhgCjAYiwcGk1uUngt/srJz/GKaeyr7fpE8fFbf9qXsrBiH2otPPZBl+Z4YMwGDMSswGDEDgwGm&#10;AIOxeGAw70DKllHtrRlm/N4bb+6d/bVxecbW6ZOvfr3mZ9bvfxECgzErMBgxA4MBpgCDsXhgMO9C&#10;emLwij+q2ZetWr+KE8MUG7josDRJns8TGAzGrMBgxAwMBpgCDMbigcG8Mwn/fFeHsS7574GH+fTp&#10;I0NgMGYFBiNmYDDAFGAwFg8MxiTSkqXez4TcurDts0pMuUYdD1x9RKNnPjFqfJraEoDBiBkYDDAF&#10;GIzFA4MxCd9rK0sxptAAn6a2DGAwYgYGA0wBBmPxwGBMIuKV66i/TWHqI3k23xVjDmAwZgUGI2Zg&#10;MMAUYDAWDwzGJMj0JLYZCgZjVmAwYgYGA0wBBmPxwGBMIuz56UlTZ28/7BoUnZRfX/iSAzAYswKD&#10;ETMwGGAKMBiLBwZjEtKnh+qXsrOxK1a6TPlWP424+DiowCcsGIxZgcGIGRgMMAUYjMUDgzEZZdrL&#10;22emDh/wy7ftKzvbOzg3Gjh+7p6jZ1+GRMrz69cc+cBgzAoMRszAYIApwGAsHhhM7iDzVFpSfMCr&#10;J2cOLGn/QUVru+JVatZt9sXPG0/fTUjLp2t4WWAwZgUGI2ZgMMAUYDAWDwzmfVBFBzxaMXFApy9a&#10;1ypfws6pys8D5oco8VkkSwAGI2ZgMMAUYDAWDwwmD0hPiXv95M45l50Dfu7hlrvvg1Elx8YmpqTR&#10;pdwAgzErMBgxA4MBpgCDsXhgMAVL9LRypX6ffJAu5QYYjFmBwYgZGAwwBRiMxQODyS0Kj43Lxxlj&#10;8sz9+4+/CBX+SLVSnhqfPf7/lS35v3Hb6FJ8gukv4MBgzAoMRszAYIApwGAsHhhMbknb+G1LG2sr&#10;9kcErGxsCZlLmdiUGbnrdhrve2OeHp9jT9e9nabX6S1yBgZjVmAwYgYGA0wBBmPxwGByi/LlxVN/&#10;dqzJ2JTrP372pu27CZvXLR3Z83MHxq7z8Nkrly7o2q6BXanqLo8j6S0yMiReB6sVsyaGUq5B244G&#10;tK9uZ1Ou5kd0qePA+/QWBoSEhDzOwvfff9+6deuEhIREYAbCj/SVLCofH/aKLgMxId3wiagMJnzf&#10;/xJxJIqPhLgYYjCRl2bQZWBxxEueSxaUjjg+iC6LjOvXr8+aNYueyHOPOQxGo3ixqwxTYYFXFA10&#10;aJSpEzs1bvrdWO13w6S86lWJqTXuGP9JWVrg2U/K2Jao+skdSRLv6ZpJ18FMnTrVOgvEhwYMGBAE&#10;zEPw/h4hC8sF+dyjy0BMhK5rKiqDCdnZOSgwkHYOiIcAX2Iwwacn0EVgeTy/FTK/dPDBP+miyAgM&#10;DDx//jw9keces1wHc2FM+xqf95Rn+XGBuJvzHCq1fqP7Vpjrq362qj42lF2RSeTzi/1/bOFYue2y&#10;g9cyP3JtksGQUbiVhU6dOrVt21Z77QwwA+xrMHGhr+gyEBMifA0mAUei+IiPi9a+BnNxBl0GFkdc&#10;iLfuNZiBdFlk3LhxY/bs2fREnnvMch3Mhk6ftvppeja/jhRypg7TwFX3aeoXxyYXY/r6srkejSI5&#10;eku/JjZ2Tp+NOpGoIgk+iyRScB2MmMF1MMAUcB2MxYPrYHKL/OSQtuU//j5KYfhLAhq178GRjPOn&#10;j9MUZOnaih+tyo8IZlcJST25+t/aJW2/6jPJK8h/KgxGlMBgxAwMBpgCDMbigcHkFk2MxyJHa4dG&#10;A3bFpuklJinQ86sGztXadpUp1Yqo+99WtKv6z0HtiyzZoVGmBz4607yaY4WPPm5tbweDESEwGDED&#10;gwGmAIOxeGAw70DqxuFtrRmmfP3mf4+dMXfu3MG/f13ClnEoW2/G0ReajNT/Nbazday290E4bZ49&#10;mriX5/7XqgH5OzAYEQKDETPS5TUlM63DllYOW1a1gGtpZcks6+gDv+BIFCEwGIsHBvMupMWHHFo9&#10;oV5Z/Ze8lG3U9fANn3TtJPbotzZfL3O5lip4myk7kiP8z5w4fvuZkbeb3goMxqzAYMSMdGlVcmaS&#10;zLEXRc1kYDDiBAZj8cBg3h1lekrA8wd37tzxzfIlvPkADMaswGDEDN5FAqYAg7F4YDAmIZNFppnw&#10;mgoPdVKwJJH+3yzAYMwKDEbMwGCAKcBgLB4YjEn43Vj30XeTHvhHKrP5FLUQeUrcg7Pra1YY5kcD&#10;swCDMSswGDEDgwGmAIOxeGAwJpEa82bBsK8qVPto4KipV54EyY18yigtPvT4umk9v2teqkLDeQfv&#10;yWhsFmAwZgUGI2ZgMMAUYDAWDwwmFzzYP83JzpZhGKfqH49dutPrmY8kLEqWnhwW7HfrwrG/f/rE&#10;gayzsqnSboBPbOaX7poNGIxZgcGIGRgMMAUYjMUDg8kV6pjA+0smDmnTsLLuE0gGWDs4f/a/fvO3&#10;XIhO1X4tr7mBwZgVGIyYgcEAU4DBWDwwmNyi0aiVspT4wFf3ti2aPbjvTx/Wbz/o3yk7T18LjoqV&#10;yZX5NpHBYMwKDEbMwGCAKcBgLB4YTGEFBmNWYDBiBgYDTAEGY/HAYAorMBizAoMRMzAYYAowGIsH&#10;BlNYgcGYFRiMmIHBAFOAwVg8MJjCCgzGrMBgxAwMBpgCDMbigcEUVmAwZgUGI2ZgMMAUYDAWDwym&#10;sEIMpnGtUqmvzspenyOlSkugKzIy0gKvsyEpRVwQTTMy5GEPuFwe4U1Tkkc85fL0UC+akp0jLpDL&#10;0/yv0DQjQ5USzeWkyDRB87RE2RtXLlelxrC5WiGT+V3U50lSNtco5eTPcrkixpfmalU67yHIpQ/Z&#10;nCAPvc/l6SG3NBr6Uw/ktlyeFnCN65IyIUSf+7trVPSD7ipZHJfLfN1ID9lco1KyYdSe70IXlCYj&#10;wOYEcnPuJuTP0jQjg4wYlxuMqvQxl6fzHoIizp/LSVdpSrqUGsPlpDLU9KGp05MMRjVzQ5M+p/ld&#10;4nJlYiiba5Tp/FHlHoJuVG9wuTz8CZsT0iV3uDw9mDeqUT5cbjiqofrc77Jamc7mqpRILpf5XlQr&#10;UtlcuwNw+evz/H1V9saNW8U9BEJ6iL5LpBs0JaMa/oQk4WsbispgIrd9zh6JiohntKMaTbrkLvcQ&#10;0oM8SMKuUUS+4HKj+6rfJW6fVCWFc7l2X5WnsLk6PVmfvzmvksWzOUGfaw83/Y/kpwfd5HJFzBua&#10;akdVPwPwDzdF1EsuJ1uEptouSbmc7AA0JV2Sp5Dty63iDjeyhxjMAMkRbE4ee1rAVS5XJtDfuNXu&#10;q7yuyiOf01w7qve4PD3Yk80JisjnXJ4WQI507Tdykb9PDCbmeD+6yo/skzmMqnYS43LtqNLfvCNd&#10;0ue8h0AgG5HLuUmMIJc+4vJ06SOakq5G6LtKHg5NyQ6QyDusAtxpKjx8yMxAv1CVDC85yric31V+&#10;l5SZpwDdqOpnAEXMa5oLRpXXJf6pgcwq5C+wOX8S0x7p3AyQHKHP37iSXZTmqbG8XL+vancMLtfu&#10;q/TUQCAbhcsVMfrvt0/nnQLIHMsZDH+yMjiL8Q8r3nyrTif7Ks1Jl2iqHVUlf74l0y/NNWrDfZWe&#10;ArSjxx/VWF5XJffctk0c3ecbupx7LNxgBrVhyPHJloJ3QpKurs/lKY930TQjI3rvD1wef2EMTTMy&#10;4i+M5vKoXZ1ompGR7LWJy8OWVqap9lx+RTLTilulTqc/AEWOWMncYlwul9xlc3ISDV1YhstTnx5g&#10;c7UsXrq8BpcnXJ3J5mTeCV/fmMtjDvdgc0L0gf9xeeT2LzRq+s2BCVemcXn4ukbcfJT67CCXhy2t&#10;QuYIjTKNVHrIXS4n50JF9Gs2V8viuJwUESY2JxW2rBqXJz/cxeWRO7/i8oRLE9n7JZCDisuj9/9I&#10;UzKq99ZzuXRVXZpqzy43uJwUd2JTRHjzR5U7nSvjg8MWleNy2ctTbK6WxUpX1uLyJI/FbE66GrGh&#10;KZfHHu/H5oSo3Z24PHLbZ9w8FX/+Xy4PX/cRN6rJ97dwuXRZNSIubE68k8u1/hfrz+ZkYuJyySxr&#10;YtJsTgidX4Jblep9iKYZGaQbXJ7gPp2mZFRPDyZJ2EJnURkMeVBsV+NODmT7Sea1qD3fsiGpiC2t&#10;SMSuijs3ksvD1zTQjypvxyCHG3eOJDbD5aHzS3LmoYwL4HLJbDt5qP7Ewz88ZS9P0zQjgxwaXJ54&#10;cxFNMzLIIcblsSf0O0bi9XlcHrm1HU3J2eXVGS4PXVyepqRLsX7cUJAiBzibq5LDQxc6c3l6wFU2&#10;V6clSlfW5vLku+vZnFg4GTEujzs9hOYadfS+zlyuHdVM4s4O53LyNzU6e2YNhquwxRVIT9j2xLS4&#10;nOyEiuhXbK6IfsnlZFTTQ26zuUaRps/JqL46w+YE/kNI8lxKU+1k9TOXx50aRFMyWblP5/LIHR1o&#10;Srrkc4LLpcur05SMXnwwl5MiT/zYnExW2n0vMyfTL80VqfwupT7Zw+ZkNCI2t+DyeLf/aG44qlG7&#10;O7I5gXSby0mXuEkp0WMxl5O5XZUazeapz4/q83nFlZn7KjnkuVwy25YbVVVKlD4no/riOJsTyK7O&#10;5Umey2iqnay+4XKyY3AGE39xApeTNrQ16ZL3IS4PX1WPptrDx5/LSZdoSkZPnkLmFm4VOTWwOXns&#10;0hU1uTz1+RGaazQGo3p5KpsTyLRPkovja9Hl3GPhBvNlw+LxbuPJliOlTJDQFWT3ur2SDUnxn6ak&#10;PNzJ5am8eS3V5wSXJz/cQVMydQbd5PLEGwtpSg7yGF8uJ6WW06fayiQp2X5cTmZYNidPDhLcZ3K5&#10;/kiTpyRen8/lssx5jVhwoucyLk/JNB5CypN9XJ50dz13rpX5XebyRI9l3HMCcl80dx0rmeMQta9L&#10;9MGupKJ2deT2Ocksm6g937M535BIkWY0P9iVrxERm1pwedji8mwYubOD7NVZ9n4JqS+OcV1Kebyb&#10;prpnbFyedGsFTcmoxvpxOSn2SSRBlRwZf2Ual3MbWjuqV2dxuTySvvyjHdUbC7icbEQ2J8/YEj2X&#10;c3nq82NsTkh+sJXLDUb1jSuXJ3os5UaVPLfQ59fmcU9TyNHO5WSLkydebK5KjeHy+IsTlYn6fdVg&#10;x+A9cyKSxOXkZENT3RRJEqJoojKY8DUN2SOR0wUyryU/0D+EpDtrOIMhD4fLE28uVivS2DxdcofL&#10;E67N4Z4YkHOqPnefwb20qUoK5/L4S5P5o6rPyajyXhdMurOWy8lTZ5qSw+rpAS5PfeZCU9JV34tc&#10;Tp7P0FR7WD3m8oTr82hKN/REbhX3FJzsIfx9ldMF8tgTbyzi8vTgTF1QKRJvr+Zy2UuqC+Rcm/xg&#10;G5cn3V3H5gTShsvJ/k98nYSswZCnOmyecHW2OvP1P0WkD9c+4cp0ciplc/Ikh8u1o8o91VbK9Tl5&#10;CFEv2JzAP6zS+KP6ZC+Xp/DsXPbmApcneW2hKdkBwu5zeaLHEpqSUUqN43JSnEaoFTKDUc2cb9Xk&#10;SL+pH1XusCLP9xJvr+JycnTTnIwq73BLfrSTzQns4cYWmau5SSkt2IPLyT6pfxIb8UyfX5mqH9X4&#10;IC6PvzSJPPtic1Vagj4nD4G3r/JnBv47AMmPdnF5ivdhzmBSX5/jcrKT0NaGk1XSreU0JXdN5tXM&#10;nGxompLRU8oTrszgVikTMl/bVqv4+yp3FiNHetId3r7qe4nNCWRevbPm50WD29Ll3JNnBqNWKVJN&#10;QqbKr7fDcR1MrtAoZJI5dmYt/hMFYFZwHQwwBdZgcB2MBYPrYEzC99rKUvTHA95OA1dZfvykAAEG&#10;kyuIQZPnImYtZTJ9MwWYGxgMMAUYjMUDgzEJGAwA4gEGA0wBBmPxwGAKKzAYUGSBwQBTgMFYPDCY&#10;wgoMBhRZYDDAFGAwFg8MJk/QpMVJLp3YNbjLH254FwkAMwODAaYAg7F4YDDvjTz26OrxrT5p4Ghn&#10;jetgAMgHYDDAFGAwFg8M5l1Rq8IDXpzcOL1mGXuGYaxsi9Vr9OmAGdtiVfT7TM0NDAYUWWAwwBRg&#10;MBYPDOZdCH9xbUyv/zWrX8lK9wGk1r+OdDl1MTAyKZ/kRQcMBhRZYDDAFGAwFg8MJhco0pKCXj9a&#10;PLCj9lUXxtq5QtX6H9axYZiz+l9CyD9gMKDIAoMBpgCDsXhgMCahkid7nV7Xt2unig7WRF7qtOqy&#10;YO3Oez6hvp5rnWEwAOQvMBhgCjAYiwcGYxLsN9rZ2her0uSH0w/1v6AbAIMxAiZ0YD5gMMAUYDAW&#10;DwzGJFiDafxV9wVrXV6FxdMfvoPBZEdIuN/Zm/sOXFh75NLmS3eOJibT33wHIK+AwQBTgMFYPDAY&#10;k5AlBC37s60dwzBWNg7Fin81YF5wgvZT0zAYAT7+D/+a0b77hGbdJ3xCqsfEZuNXdqfrAMgjYDDA&#10;FGAwFg8MJhdEBTxcO2NE57YN7bSfQXL4vs/oGeN7FYfBZPIq8EnvKa1Yd+HXuOXdZGkptBEA7w0M&#10;BpgCDMbigcHkDo1GnRIf+eTaoe8bl9NqjJX2n++HLA9ITKct8gsRGsy4Fd0E7pJZzVxc19FGALw3&#10;MBhgCjAYiwcG8+743jo6pNv3H1YtoTUZW8dfBk85eNYjXp1PE5nYDOaF/4Ms4qKv3lNa0XYAvDcw&#10;GGAKMBiLBwbzXqgVaSGvH5/YPqdxKVviMbYOH18pqr8qcNx9m8BaBBUZG0abAvB+wGCAKcBgLB4Y&#10;TN6gUiZdWD/5y5a/uKcVUYPZeWqxQFkE9fT1bdoUgPcDBmPxxBz7M2xR2fethWXCFpQOW+gszHNf&#10;kTu+oD0DYgIGk5coUpIS82siE5vBXLxzVKAsgpKlp9KmALwfMBiLJ+bgL5KZ1qELnLUWUqAVuqC0&#10;ZCYTseFj2jPR8+ilp9fzq+Yrf8kLek8iAAZTWBGbwUijgv+Y1FxgLVwNm/8dbQfAewODsXiIwYTO&#10;L5FwZZpgwPO/EtynS2bbFiKDGTDrS8H0m7e1dPcYek8iAAZTWMlng0lJTZRE+L+91rpME+zrbPWc&#10;3MLV86CgcdZSKBX0zgB4KzAYiwcG886cvLrTxXWdibV4x0gyRa89OFWQv6VuPblI70kEwGAKK/ls&#10;MFfuHedLiTkqKSWB3hkAbwUGY/HAYPKHq16nekxo9tzvPl0ubMBgCiv5bDBPX99ZtmesKTVtXb9+&#10;0z8jRtJjYrNBs7+av+0fQQNjlZqWTO8MgLcCg7F4YDD5AwzGrFi2wcjPrxlazrGYQ6kKf807lpiu&#10;prFp5LPBkDtSq1WmlEqljE+K/mfB90t2/itXpKuyNDBWOAcAE4HBvBupsqT9F1bvOLnQfOUX4k3v&#10;7P2AweQPMBizYkEGkxa6buKfdZyL25eo3W/2zjh5+urBnzPa75BxdHSwYxjrj34e8zouFxeCiO1K&#10;Xj4pssThC39YtnsspASYAxjMuxGbEDlo9lf8t27zvK7eP03v7P2AweQPMBizYikGo04+2q+hvRVj&#10;a1+ypL0tY1Os7eINjZ2sP/l5xgv/YEngm4MLuxdjrLv/d4S2NwEYDCiywGDeDaVKERYVKIn0N7FW&#10;H5xMpMTH/6Egf0slpcbTO3s/YDD5AwzGrFiIwST7Xy3tYPP9f1uSlWTIkzeP/ZZhmJJNBgTIaAON&#10;InnZ701Kt/gt298/1L4xk4UePXrUrF0tMPR1UNgbUqmyZHkmoRGBbEgqISmWpnJ5RLSEy6Pjwmkq&#10;l5P/c3l4dAhN5fL4xFgul4T701QuT05J5HJS6enpbJ6amhws9SXJy4DHf8/ttGTnv+wqWVpqSLgf&#10;1z4xKY5tn56eJgkP4PLY+Cg2J4RG6h9CZEwYTbUPIZTLpVH6rsbGR3I5efhclxKS4ricPIS09DQ2&#10;T0lN5vJgqR/pIZuTG3I5qVRZCpsT+F0lf5amcjkZMS6PiYugqVweFasfVdJtmmpHNYbLQyMCaKod&#10;1SQuJ0VTMqqyFHZU2eK6JEuThYT7c3licjybk8coidB3NS4hms3T5elhkUFcHhUrZXMC+xDIvnTy&#10;6s4TV3eYr7zfeAWF+ZLBp3csl5PB57rE7RgEaVQwl8fER9JUO6pSkkjWfSwqgwnZ9X2Q7kg0HFX9&#10;4RYWGUxTw8ONv6/ydwztvpomY/Mk3uEWQvZVGd1XyU7L5WQP4Y8ql5NKTE6gqVwexjusYjN3DAI5&#10;xLg8MlZ/uG08MosYjLcv2WrkcNM/hKTkBK492QlpSrok03eJFDnA2Zw8Fv4MQCYQNiePnb+vkhFg&#10;c7ImfG8XURmMdH0Trp+kyAjQnpKZIbvDjRARo5+s+DsG2Z+5nD+JkUOYy8lsQ1Pdkc7lpLSHsg4y&#10;vGR/4HJuBxCMKv8UwJ8B2Mnq0u1j3Sc0u+Z1hsvDeV1iDze2+F0iD5PLyZbl5lX+QyD7ZGrmvmo4&#10;35J9NYnNyQ25nBQ3iRH4D40/qvzDinRPFuUrWegcfWpIdFwEl5M2tDXpEu8UQA43mmY5fGiqGz3+&#10;pGRwCuCNamKSvqv8USVnIprqurpz/+a+/XvRE3nuEYvBvHZb4WBl6+ZLf/0x1c+tFGP120L+y62a&#10;1JtzbBxa3KOLBqxbt65FFsqUKdOwRWUiCn/P/YbU/We3JZlMWtWbDUmdvXqQphLJkh1juXzb0SU0&#10;lUjI/7l84bZRNJVITl7ey+Vjl/1GU4nkxr2LXE7Kz/8Nm99/4vnPgh9IMnhOxx4TP527eVhISAjJ&#10;vX0ej178P679hetH2Pa+/q/Hr+jO5ftOr2XzoOCgqWv7cfnqvVPYnLBs13gun7f5H9KSzfeeXs3l&#10;U9f08w/wY/MLN45y+bhlv7/29WHz+089uXzEwh+fv3zM5gGB/lxO6sGzO2xO+G+5vqvcQyAs2DqS&#10;y3efXEFTiWTLkQVcvnTnfzSVSE5c2sXlE1f1pKlE4nn/CpeTCgoOZPOHz+6wo8rWI+97bP785ZPR&#10;i3/h8iuep9n8jd+rCSv/4PJDF7aweWBQwPR1/bl8/YGZbE4gG10XduLeCzBT9Z/5xZB533o99qB3&#10;LJGQwee65HbjGE0lkjmbh3H5vtNraCqRbDw0lyTeCyuLymAuz67EHokbDs5m+0n2/EXb/+UewqyN&#10;f7PHAmHr0YVcPml1H25fPcnbMcYu6/byzXM2v3HXjctHLvzp6fP7bO7t84jLh87/7u6jG2xO4HJS&#10;V26doalEQg4NLnc5v4mmEgk5xLh83UH9jjF93UCy1QbP+ZrkczYPpalE4n7rLNf+3yW/0lQiefbi&#10;4ZB5NCfl6/+KzcljGb1IPwPc9LrE5mTq4O+r5NBgc7KvvlzfVlQGE7rmI66fpNx5o8p/CIczDzcC&#10;f7LaeGgOTbWT1Roun79lOE0lksuep7iczDY01R3pXE4qMIjODORIH7noZy73enKLzckkxu/S+WuH&#10;2JzMljM3DOLynceXkfD4xZ3EYEYu+onLF27VnwJIt7mcdImbbw9d2MzlZG7n5tWLN09w+fAFnbl9&#10;9d7jm1w+dN53dx5eY/PXvi+4nNQlj1NsTiC7OpcfvrCVphLJom2juXzz4bkhPndC5pcOcem768Ry&#10;LidtaGuJxO3GcS6fuKoXTbX7Ku/wmfcdTcnoBfiNWNCFW/XkuRebkwl5/MoeXE4eKZuT45o/qntO&#10;rWZzwtKd4/rP6DBuQR96Is89YjGYp8fn2DONHkVnvs4sD+xvb9tvhRtd1KHxd6nKNL1Olwy4fPny&#10;hCw0bNiw/icVJ67uOUlXT3weSDNZtH00G5K65HmSplIp2R25/OD5TTSVSg+e28Dl611m0lQqdb1x&#10;hMvnbhlKU6n07pPrXE4qMMifzZ++uD91XV+SkC3da3JLYjBhYWEkf+X7fObGAVz7q3fOse0Dgvzn&#10;bRnG5WT+YnNJqGTJzjFcvuP4YjYnbD26gMtX75tCWrL58Us7uHzJjn+DQwLZ/Ordc1w+d/NQ/0Bf&#10;Nn/y4h6XT1//12u/F2weHBLE5aSevXzI5oT5W//h8iu3T9NUKl13cAaXH3HdQlOpdP/ZtVy++fA8&#10;mkqlF24c4vKF20fRVCq9/9SDy0lJQkPY3PvlI3ZU2eK69Mr3xayNg7jcw+simwcE+s3fOpzLz1w9&#10;wOYhkuClu8Zy+Z5TK9mcsN5F/xAWbBvueuOo281jpMjOwOWzN/197roLm+84sZQkRFL7TG0zY8OA&#10;M1f3s7nL+Y1ce9Lnk1d2s/mpK3u4fNKa3mRSoHcslU5f359bdfXOWZpKpav3T+HyYxe301QqJapK&#10;kheLq0nmOEQf7BpzqFvBVvSBnyVzi1+fX5PtKuke20+y5/NHb+XeieyxQDh4Xn+4kR0gOJjuq243&#10;j3L5nM1DfANes/ndR9e4nAyXz+unbO7z+hmXT17b59Hzu2xO4HJSHvcv0VQqXcbbAchGoalUuuPY&#10;Yi7fdWo5TaVSIl7EYMav+J3kq/ZPpqlUetPrItee7Bg0lUpfvvGetKYXtyogiB5ufgGvZ24YyOV3&#10;H99g88DgAP6+6nrzCJuHSEJeb/xMbAbD9ZOU5/3LbFcJC7eP5PLT7vtoKpVuPjKfy/ecXkVTqfTY&#10;Rf1ktfbANJpKpTfuXeByMtvQVHekczkpMjhsHhDkR44+Ln+ceVgFS4LIUczl7pmTFZktV+wZz+Xs&#10;ZHXi0m5iMJNW9+byDS6z2PaEvWdWcfm8LUO5+fbs1QNcTrasf8AbNr9xz5XLyQzA7auPn9/l8slr&#10;+jz0vs3mfgGvuJwU2a/YnDBjg35mOH11P02lUtI9Lt93ZnXYay9iMJJD/cjD4fL1B/VnMXK64fJF&#10;vPnW4PBZ04emulMAOSNwq8j0y+bksc/fpj8FXL97gc3Jcc0fVbJx2Zyw6dCcoXM6j5rZk57Ic49Y&#10;DMb/2oZi1lZbPMPpckbay4vnb70IoUtaVK9397Kq9KUfXcyZnj17Vq5SOUWWlJqWTEqpVKgzSU+X&#10;sSGpdHkaTd8hl6dxeVq6jKZqtVKp5HJSSpWSzVUqkqeQJDpOOmz+d0t3jVGpVLpcxeZsKTK7SnKZ&#10;CTm/S3JFOpeTNuzfJygU8jzJyX+4nBT30AjGRynn0TMlJ1uQy0nxu8QfDeOjJ89VLlfQnEA2Lpen&#10;pafS9C2jp9Tmfae3G7+ye9Y8u/YGD40/qrK0VC43ffSkG5tJZjLiqYgDv7BHIhkx2lHtqOofmsGo&#10;mjBKxkcv55zAy/U7AOHto0pz3pG+9fh8YjDSqGBBzm/Pf2ikD1xOijczGO6TmaNkNFerovb/LCqD&#10;CV/fhOsnKYP51sjovU/On2918yrNSXEbmoxStqNHkPH2vbfn7vdO9pjQ7KHPTS4ncyzbmMDvEn+f&#10;zDJZ0Q1tYs7tGMKcN6r8rpJu0DTL6MljA0IXlok9Myxdrj818EfPWG541yk01WHKqPLnT8NcP3rk&#10;0Dh4aH+PP7rTc3buEYvBpIU/aOBsV/PrQfdfhaQoVDTNRKWQhTy/9nkt5w+6DKeRCeBKXlCw9Jvx&#10;2cTV7/704n1I9toUf2nSe1b04e7haz+MOz9akL9DpTzdZ5G7+o5Ti4jBxCfF0OV8BFfy5g+4ktes&#10;WMpnkTTyp7vHV3FgHMp/fN4/loaZPDmyqGF5e8am0srzb2hkAjAYULAUoMHkCUl31kpmMqrEULoM&#10;sgCDIQWDETMwmPzj1aUNzZs2fyYVfvPs031jSpWrsfTcS7psGjAYULDAYCweGAwpGIyYgcHkK2q1&#10;Uq0WntTTkmIi4tJye6qHwYCCBQZj8cBgSMFgxAwMprACgwEFCwzG4oHBkILBiBkYTGEFBgMKFhiM&#10;xQODIQWDETMwmMKKmQzmrveV+duGvWfN3TJk5KIfxy7rOm/rUMGqd6i09MyvLgZiAgZj8cBgSMFg&#10;xAwMprBiJoM5dmUrmbPIPv3HxE8LvEhPSCUkF8AECnIEBmPxwGBIwWDEDAymsGJWg1m5b8LW4/MK&#10;vMYu6wqDES0wGIsHBkMKBiNmYDCFFbMazPaTC49c2lTgNXlNbxiMaIHBWDwwGFIwGDMh87sUf3Hi&#10;e1bcuZHSNQ2i9nwryN+tVLK8+WV1DhiMUWAwoGCBwVg8MBhSMBgzkXh1NjkARVWq5AjauTwCBmMU&#10;GAwoWGAwFg8MhhQMxkywBhO1r0vMkV4FXtKVdWAw+YpZDWbbiQWHL24s8Jq8pldBTaAgR2AwFg8M&#10;hhQMxkywBhN3ZqhgwAukIjZ+CoPJV8xkMGtdppI5S1QVHhNMOwfEBAzG4oHBkILBmAkYTI7AYHLN&#10;pqOzyZw1cPZXQ+Z2KvDqM7UN6UxkLM4xYgQGY/HAYEjBYMwEDCZHYDC55ujlLWTOEsm7SJNWs+8i&#10;RdPOgbxApVZtOjJn45FZ71kTVv0xdV1fQfhuFRj2inYuH4HB5AgMhhQMxkzAYHIEBpNreNfBbCjw&#10;mqS7DgZX8uYtSqWiR+a3BYqkbj1xo53LR2AwOQKDIQWDMRMwmByBweQa1mD+nNqm77R2BV49J7Ug&#10;nYHB5C2swYxb0W3jkZkFXnO2DIHBiBYYDCkYjJmAweQIDCbXXPA8+Pfcju9Zg+d0/GvG5/1nfkH+&#10;I1j1DpWUksffMlTEYQ1m5sYBgs+uF0it3DcBBiNaYDCkYDBmAgaTIzCYXJMiSwqPDn7P8g/1GbGo&#10;y8LtI6VRQYJV71BqtZp2DuQFMBgWGEyOwGBIwWDMBAwmR2AwBUOKLHH4wh+W7R4rzu4VcWAwLDCY&#10;HIHBkILBmAkYTI7AYAoGGIyYgcGwwGByBAZDCgZjJmAwOQKDKRhgMGIGBsMCg8kRGAwpGIyZgMHk&#10;CAymYIDBiBkYDIsFG4xao06Xp71/bT+5qOfkllFxYYL8HUqhlNPOmQYMJn+AwbAFg8lvYDDg3YDB&#10;sFiwwUTGhvaf2Z4MrHjK/d5x2jnTgMHkDzAYtmAw+Q0MBrwbMBgWizeY3lNaD533bYHXwFkdYDCi&#10;BQbDFgwmv4HBgHcDBsNi8Qbz34rfBT/TUSC1zmUaDEa0wGDYgsHkN8RgajcqP2/rsPnbsq/dZ5bR&#10;ppkcdF0naCMolUpJm+p44HND0EBQh9w2eDy6wJWrp8uC7SNIPnvz3+T536A5Xwu6t3r/JH77a16n&#10;lu4ey28gqMU7Rwu+zo5MiII2hvVPYOhL2lSHt++9LG0MinSDNtWhUMoFDQS19+xK2jSTfedWCdrw&#10;a8H24bRdJvefXxO0EZRgNiFno0U7Rwna8GufYZdkacnknCFow6+5W4eSM8pfM9uPXPxjgdfgOR1J&#10;ZzYcnkl7n8nu00sF3ebX4l3/0naZ3PN2F7QR1KugJ7Spjuj48JNrOpA5a8WmvoKWbB28sI421SFL&#10;T13nMl3QRlCkDW2dkUHcff/5NYIGggqSvqatddx/cV3QQFACz4tPjBY04Gr2lr97TW45fmV3gS8W&#10;SK0/NJ1s4omre5KOHbm0mfZeR5pcZmxfvb24rqgM5vWSGmzHXNw20N5nsv6thxuZ9Gi7TK7dPyVo&#10;I6gIw9+yTUiKFTQQ1Lmb+2hTHXKF/O0zACnaVGcw3Sc0I3OCoIGgQiMD6Q10kF1R0EBQno9daVMd&#10;0qggQQNS1zd9KzaDWbV1ENe9i7cP097rUKlUaw9O5dZmrSW7x9CmmZBdZcS8X3sM+YYu5x4LN5gP&#10;WpQnU4Oxmr7hL9o0E3I2FbQRlFKloE11XLpzRNBAUOSpfM9JLbj6Y1JzQYOsxW/fM6f2faa2iUuM&#10;or3RsXjXaEEbw2pGlIU21eH56EKWNgZ1/Mo22lSHXJEmaCCoWZsG0aaZzN48WNCGX+Qx0naZuN1y&#10;EbQRlOBEFRzu23tKK0Ebfs027FJyasLwhZ0FbUReC7ePoL3PZNr6foI2/PpzWlvaLpPzHvsFbQR1&#10;//l12lRHaGTAhum1yZw1eEIjQUu2iA3TpjpSZEkjFnURtBEUaUNb6wxmns4U31Iv/A1U1e3WIUED&#10;QZ26tpM21UHUVtCAq15TWpGDUVQGw/7OPHnGQnuvIzUt2di+6jajrKgM5sXCSmzHFu0YSXufyYi3&#10;Hm5D5nai7TJxcVsvaCOooPA3tKmO6LhwQQNBbTo6mzbVkS5Py3EGoE0zDYY82xQ0EJRviDe9gY6T&#10;V3cKGgjqhPt22lSHv+SFoAGpE0s+EZvBDJnSjOvezlOLae91KFXKfxb8wK3NWn2nt6NNM1m0cyTJ&#10;e43uQJdzj4UbTMXKFcgJPj4pOtsiZzLaNJMUWaKgjaAE335LZmRu1eNXnjtPLxHU7tPL9pxZzhVZ&#10;FDQQ1K7TS9/SPjpeyt0dV2S/ob3RkZaeKmggKEF7cjALGggqWZZIm+pQq1WCBoJKymZU9aOUXQk/&#10;iZpT+2jyxJQ21aHrUoygDb/4T/0JZCMmJMcK2vArOk7aY2KzqWv77Dm7osBr8c5R5CAn0yjtfSZv&#10;HyXyAGm7THIc1ayjFHVjMZmzYsOeCVqyldtRJcXf94jBJKXGCxoISqk0eMJA7FnQQFCCHUOuSBc0&#10;4Iqcb/rN+FxUBnP2xl7SMVlaCu29jreMqnRvZ1EZjHRdY7ZjWX/kJCUtmet21krM0p54m6CNoASj&#10;pFIpBQ0EJWhP9r2ElDhBG0HRppnvIt3zviJoICjBR8nesu+xRRrQpjrkSrmgAamoi5PFZjCx4T5c&#10;91KzjGriW0eVrKVNMyGbfvfe7d1+/5Uu5x5cBwOAEFwHw2Lx18GIymBwHYw4wXUwbOE6mPwGBgPe&#10;DRgMCwwmfwoGYyYUivS09NT3rEt3jvae3OrxS09B/g6V26/8gcHkCAwGACEwGBYYTP4UDMZMzNs6&#10;bNq6vu9Zo5b83Gtyy3HLfxPk71Bbjs6lPTMNGEyOwGAAEAKDYYHB5E/BYMxE32ntekxs9ue0tmIo&#10;somnrv2T9sw0YDA5AoMBQAgMhgUGkz8FgzETxGAGzPxyy/F5YigYTLbAYIwiWoOJTYw6dnnr2GW/&#10;zd482POxqywtma4A4gAGwwKDyZ96R4M58D/JPKf4ixOJxBRsxV+aJJllE76+Ce2ZaCAGM3hOR8Fo&#10;F1T1mNAMBpMVGIxRRGgwCqXi3M19g2Z/RSYsriav6fXQ5yZtAUQADIYFBpM/9W4GE73/J+IN0lX1&#10;wlfXL9gifSD7SdiyarRnogEGk4cFg8lvRGgwLwMekf2Ycxeu/p7TMaEgfqAfZAtrMDM29Od/9XtB&#10;1Yq948keAoPJWyzCYH4kW0c8FbaoHO2ZaIDB5GHBYPIbsRlMWrps1OKfOGsR1J6zy2k7UNCwBkO0&#10;cvKa3gVeoxb/THYPGEzeYiHvIs11jD0zLO7cyIKt2DP/aN9FWvsR7ZlogMHkYcFg8huxGcyjlx6c&#10;r2StP7J8uT4oKFiDEWyggi0YTN4SEu7bZ2qbXpNaDJj1RYEXOdGSTXzu5l7aOdPAlbw5AoPJw4LB&#10;5DdiM5jDlzbxz0lZKyzK4LfBQEGhVquJMXg+dn3PGrXkf1PX9RWE71ZxifqvOc83LN5gek5q0W/6&#10;ZwVe7C8inbm+h3bONGAwOQKDycOCweQ3YjOYvWdX8H0la70KNPhxYFDY6Tfjs4mre9KFQogFG0xE&#10;TMhfMz4fs/TXXaeXFngt3zOOHP6X7x6lnTMNGEyOwGDysGAw+Y3YDOaa12m+rwiK7N+5/c5pIHJg&#10;MKIF3weThwWDMaVgMNliYQajio/wf3D/eXRKGg14xIW8uH//qekvpovNYJJTE/+Y2JxvLfwat6wb&#10;bQcsBRiMaIHB5GHBYEwpGEy2WI7BKFPCVw/5ltFh7VBhyMbzEckGr0ncX9mKYZpep0s5IzaDIbi4&#10;beBbC1d9prSOjAujjYClAIMRLTCYPCwYjCkFg8kWSzEYZeLuPq0crKw++KLH+HHDmtUozVhZt+2/&#10;LEJG1xMswGCSUxPmbhnCdxdSf0xqfvTyFqVKSRsBSwEGI1pgMHlYMBhTCgaTLRZiMIm+V5wcrL8e&#10;vUGhW1QmBoxrXdXOmvly1BGZiirIOxhMxYoV1Wo1kRhRsefs8r/ndiJH118z2g+d9+3T17fpCmBZ&#10;EIOZsOoPulAISby9hsxZygQJXbYgImIk5OgTlcFcuXuMds40og/8T1QGE76+Ce2ZaBCbwUxZ+yft&#10;mWkkuM8Sm8Eok8Jp5/KIw4cPd+v27ldQiMVgXl9c6WBlc9Q7gS5nZKhk0pm/NLYqXn7Inkfsm0lv&#10;MRgvL691WWjevPl3330XJUoiIsJvPbjy5IUXXQaWSN9pbcct/50uFELCrywkc1ZU4DO6bEG88vPu&#10;N/1zURnMafe9tHOmEba7s6gMJmxtI9oz0SA2g5m0ujftmWlEXJgkNoOJCvahncsjHjx4sGbNGnoi&#10;zz1iMZinx+fYM62fxdFFijJs1Cf2DGO3/7H2+t23GMy0adNssmBlZTVgwIAgAAoIYjBjlv5GFwoh&#10;wRe0L2IHvbhHly2Ix95eYjOYo67baedMI2THd6IymNA1jWjPRIPYDGbi6l60Z6YRema82Awm+OVD&#10;2rk8IjAw8Pz58/REnnvEYjCvXJfbWzmefZ1ClzORPjr5kZNd7TZ9Xsar3mIw6uzo2bNnw4YNZTJZ&#10;GgAFQd9pn41f2YMuFELiPFaQOSs1yp8uWxAhUv+/ZojLYNw8D9POmUbkvp9EZTDSdU1oz0SD2Axm&#10;8po+tGemEXt5htgMJjUmmHYujyD6MmzYMHoizz1iMZj4126O9lbdph+ky5loNKqQC/+VYKzrfzba&#10;dUHLwn4lLyhS4Epe0YIrefOwcCWvKYUrebPFYj6LFL+lewtbK6cv+oxbs/laIk1ZlJsn/2TD2DiX&#10;soXBgEIEDEa0wGDysGAwphQMJlss5/tgVKlhc3p9rv02mA8nCwZJKYveN6OznXYdDAYUGmAwogUG&#10;k4cFgzGlYDDZYjkGo0UlD/K+uWL/zazfrq9Rpd/eO/un74aY/tNBMBhQsMBgRAsMJg8LBmNKwWCy&#10;xbIMJidUSoWa/jdnYDCgYIHBiBYYTB4WDMaUgsFkS9EymFwBgwEFCwxGtMBg8rBgMKYUDCZbYDBG&#10;gcGAggUGI1pgMHlYMBhTCgaTLTAYoxCDqdGg/M5TS3ad1lZsfCRdkZFx7MoWNiTlG/yMphkZF+8c&#10;4fK73u40zci4+8ydy11vHaJpRsbLgMdcfshtPU0zMsIiA3edXsqtkivS2TwmPmLP2RVcHpX5a45J&#10;KfH7z6/mcj/JczZPl6cdubiJyx+99GBzlUp14uoOLr96/zSbE67cPc7l5z0OkJZs/uDFDS4/4b5d&#10;oaTXGvlLXnD5IbcNaempbE66yuX7zq1KSqVfl6xUKricVFyCflQPX9zI5dxDILjecuHy+8/1l2Lf&#10;eXqJyy/fOUrTjAyfgIdcfvTyFppmZIRHh3A5Ke6hxSVE8Uc1PimGzZNTEw5cWMPlQVJfNk+Xy45c&#10;2szlz97cYXOlSnny6i4uv/HgHJsT3G4d4vJzN/ar1fTNzLvPrnA5f1RfBWp3jF6TWgya/dVht42y&#10;dPpFR/yHQLZ4YnI8m6emJXH57tPLYuLD2ZxABp9b5R/qQ9OMjPM393H5Q5+bNM3IuPXElcvd752g&#10;aUbGC78HXH7i6naaZmRIo4O4fM+Z5TTNyCDDeHVHVzJnHTg6jawiuyibp8iS+KMqifBnc7Kvko3F&#10;5d6+99icjOqZ67u53OPRBTYnTy3cbh/m8jPX93BPNu48u8zlx69s5UbVx1+/YxxyXS9LS2bzUO3h&#10;RnMyXAnJsWxO+szlu88sj4qTsjlh87E5vae0FpXBLNg+gust2ShsP8nUcZS3r77wf8jmZFQlu74R&#10;lcGEr2/C9ZNUcObhRuA/hGeZOwbh8t1jXO752JWmZLLyucnlFzwP0DQjI1D6msvJYUVT3c/+czkp&#10;VeZvzP05tc2AmV9uPjZXDEU28YSVPQLCXnH93Ht2JbevkkOey3efWUYMm4TiNBhyPO49t5LrbUIS&#10;fQhkQuafrcgjZXNyXJOjm8vvv7jB5oTLd45NWTao+4Dv6HLusXCD+aBFebLfsEX2froiI2Pk4p+4&#10;/Nr9UzTNyFiwfTiX7z69lKYZGbtOLeHyOVv+pmlGxqU7R7j877kdaZqR8ezN3e4TmnGrUjOn2oDQ&#10;l72ntOJy32BvNo+MDSPPCLn85iP6HYXkbDFswfdcThSBzckhOm75b1y+ct8ENics3jWay2ds7M8d&#10;zAdd13H52OVd0+T0NzM9H13g8iHzvknMPFEFhr3icvJUhpv95Yo0LicVLH3D5oSh87/lcu4hEGZv&#10;Hszl5LRN04yMbSfmc/miHSNpqtUFFy4fuagLTbUnsAdcTor7LczgcF/+qHLn1Og46YBZX3K51/Or&#10;bE7MZvjCzlx+6tpONidH5n8ru3P5OpdpbE4gG53Lp6/vxxkMf8cYu0w/quTI5PKh877l5imiEVze&#10;b8bnETESNo9LiubyHhM/9ZfoTeXPae24VbeeuNE0I2Pa+n5cTtSTpuTcfHQOly/bM5amxHg89nM5&#10;6SpNMzKe+3lxec9JLWiq1YKADdNrkzlr8IRGZFWEbkolxCZE8kf10StPNif76ohFXbj87I29bE5G&#10;deLqnly+8fBMNifz2rytQ7l88prenMHsOLmIy0cv+R8xTjYnHsnl5HBLyFTVp2/ucHm/6Z9Jo4PZ&#10;nJwGuJw8NN8QergRiL78Mam5qAymz9Q2XG/JRmH7SaYO/r7q6unC5mRU/bZ+ITaD4fpJ6v4L/XOV&#10;EbyHcPr6LpqSyWqnfrLadGQ2TbW/4b+ey2duGkjTjIx73le4fNj8b2mqPdLDuZwUeZbF5vxQDEUO&#10;nNtPL3GLZItz+yp5JsnlZM98HfSUhOI0GHI8/jmtLdfbsKhA9iGQCfmfBT9wOXmCyubkuJ60pheX&#10;H3Rdy+aERTtHkqTX6A50OfdYuMFUqlyBPOsl5wlS6en637kmzy/ZkFRiiv63DEzJE/h5sj7nnvoT&#10;yDMnLifFPYkk25jMqlzOnfCIZxCJ4eX0hRCVWsXPZZkvkJAzKDk9c3lisr5LKWnJXE7aqDX0XJua&#10;nsLlREe4c7CxXCbM6QsepKtcTkqROVkQTBkl7lxOiE+OzTYn/882J8/yuZwU11WV2mD0uFEioxdl&#10;LI/LdlRJrh9V7oUTQnxSNJfHxEdw51pjo8TmxPyIaJL7IveYmafq28dmn0fEhCpV+lGNjg/nVpky&#10;SvycjDBNhbl+XyXnSC5nn/mxkL6FX5tP5qzwoPtkVY6jRDaHKTnZ39icjGFsQhSXG45qzqNEtjiX&#10;k+PFIM9UW3J88fJQLif4BDwgBikqgzl1dSfXW26UyPHLP9JT07jRU0fs+1FsBsP1kxTnnQQyG3A5&#10;f54kc2yOOZF7mmrz+GxzMq9yOSnuMCTa+ufUNtM39BNDkU1Mno/x90n+kS6Y3NhcnAZDjlP+pETO&#10;OOxDyJIncTk5urPmBJLv2LPpt+76J1S5BdfBAGAucB2MaCFCg+tg8qpwHYwphetgsgXXwRgFBgMK&#10;FhiMaIHB5GHBYEwpGEy2wGCMAoMBBQsMRrTAYPKwYDCmFAwmW2AwRoHBgIIFBiNaYDB5WDAYUwoG&#10;ky0wGKPAYEDBAoMRLTCYPCwYjCkFg8kWGIxRYDCgYIHBiBYYTB4WDMaUgsFkCwzGKDAYULDAYEQL&#10;DCYPCwZjSsFgsgUGYxQYDChYYDCiBQaThwWDMaVgMNkCgzEKDAYULDAY0QKDycOCwZhSMJhsgcEY&#10;BQYDChYYjGiBweRhwWBMKRhMtsBgjAKDAXkL2ZdOuG87fmWridVrcsshc78RhG+v8JgQemciAAaT&#10;PwWDMRMwmDwsGEx+A4MBeQvZl/6Y2JycbMxX/F+ZLnBgMPlTMBgzAYPJw4LB5DcwGJC3kH3pdfCz&#10;V0FPzVfcz5iLARhM/hQMxkzAYPKwYDD5DQwGFBRKleLxS0/3eyfd75146HOD/zu9hQiLN5ixy3/b&#10;c3ZFgdeKfeNhMOYABpOHBYPJb2AwoEBIS0+ds3nwn1PbdJ/QjFSfqa0nrOoRHSelqwsPFm8wPSe1&#10;6Df9swKvPtpdBQaT98Bg8rBgMPkNDAbkP/FJ0UPnfUtOSIIaNv/7FFkSbVRIsGCDiYkPn7S65+gl&#10;P79n/T23018zPh+5+CdB/g51++lF2jnTgMHkCAwmDwsGk9/AYED+c8h1g8BduFq6ewxtVEiwYINR&#10;qZTR8eFRcWHvWZuPzflzalt/iY8gf4eSpafSzpkGDCZHYDB5WDCY/AYGA/KfATO/EIgLV72ntJZE&#10;+NN2hQELNpi8YsepRWTLxifF0OV8BAaTIzCYPCwYTH4DgwH5j+7aF6G7sNVjYrNnvvdou8IADCZH&#10;YDCkYDCmFAwmW2AwRoHBgHzm6evbfGXJWvdfXKdNCwMwmByBwZCCwZhSMJhsgcEYBQYD8hmlStFj&#10;otHXYP6Y+Km3H16DsShgMKRgMKYUDCZbYDBGgcGA/GfQ7K/41sKvPlNah0YF0HaFARhMjsBgSMFg&#10;TCkYTLbAYIwCgwH5j4vber618GvDoRm0USEBBpMjMBhSMBhTCgaTLTAYo8BgQP6jUin7Tv+MLy5s&#10;DZ3/LVlFGxUSYDA5AoMhBYMxpWAw2QKDMQoMBhQIaXLZmoOT+2V6zJ/T2q51mRoaUZjeP2KBweQI&#10;DIYUDMaUgsFkCwzGKDAYUFDIFenR8dKIGMmboGdRcVKlSkFXFCpgMDkCgyEFgzGl3sVgrswgB2Ds&#10;yYEJV6YWeEWsb0o6o0wMo53LI2AwRoHBAPA+wGByBAZDCgZjSr2DwcS4dCMHoKhKEfOGdi6PgMEY&#10;BQYDwPsAg8kRGAwpGIwp9Q4GE3tyMDkApavqhK/7qMArdEFprcHEB9LO5REwGKPAYAB4H2AwOQKD&#10;IQWDMaVwHUy2wGCMAoMB4H2AweQIDIYUDMaUgsFkCwzGKDAYAN4HGEyOwGBIwWBMKRhMtsBgjAKD&#10;AeB9gMHkCAyGFAzGlILBZAsMxigwGADeBxhMjsBgSMFgTCkYTLbAYIwCgwHgfYDB5AgMhhQMxpSC&#10;wWQLDMYoMBgA3gcYTI7AYEjBYEwpGEy2wGCMAoMB4H2AweQIDIaUmA2mz9TWMzcOEEOR/QQGkxUL&#10;MRh5WlKkSUSn0VvkDAwGgPcBBpMjMBhSYjYYsnXEUzCYrFiIwXifWmDPmELT6/QWBhC1eZmFLl26&#10;NGnSJCUlJRUAkHtibiwnc1ZyhC9dBlnYfHQeOTNJIyV0OR+J2PeTqAxGuq4x7ZloOH/D5ZT77ves&#10;DS6zhi/svPPkUkH+DuXx8CLtmWnEXJouNoNJjgqkncsj3NzcxowZQ0/kuUcsBiOL81vSpSYxFCfn&#10;j/74s69xJj+htzBg0aJF1bNQvHjx/v37BwEA3ongC9qngEEv7tFlkIXVe6cSg/H2eUyX85GQHd9J&#10;ZlmHLa8hXVmrYIv0gewnoWsa0Z5ZFkddt3ef0Mz91lm6nI+EnhkvNoMJfvmQdi6PCAgIOHfuHD2R&#10;5x4xXQejlPRtXtGmbI0LPtE0MRlfX1/PLHTq1KlDhw4xMTGxAIDcE+G+mMxZMcHP6TLIwoZDs4jB&#10;BIb40uV8JPxAt9D5Jd6/JHOLhc5zEoTvUNLNrWnPLIuz1/b3mNDszuOrdDkfiXKdIjaDiZG8op3L&#10;I27fvr18+XJ6Is894rqSN/jKOmfGqlbXDYk0eC9wHQwA7wOug8mRArwORhH5PD3oxntWmv/V0HmO&#10;cWeHC/J3KHnYQ9ozy+Kq1yliMM/97tPlfATXweSIuAwmIyN1W68KVozttvsJNHgPYDAACFDE+Mql&#10;j02s+IsTyZyV5ntRkL+llHEB9J6KBgVoMHmCRqUgmzjxxgK6DLIAg2ELBmMSsf53dm3fftMnii6/&#10;BzAYAARE7epIpiHzVcyRnvSeigYwGIsHBsMWDCa/gcEAICDpzrr4C/+ar1Ie76H3VDSAwVg8MBi2&#10;YDD5DQwGAGBWYDAWDwyGLRhMfgODAQCYFRiMxQODYQsGk9/AYAAAZgUGY/HAYNiCweQ3MBgAgFmB&#10;wVg8MBi2YDD5DQwGAGBWYDAWDwyGLRhMfgODAQVLuiItLjEPvhcAiBYYjMUDg2ELBpPfwGBAgaBU&#10;Kc9c3z1wVgdybiP114z2F28fTkqJp6uBBQGDsXhgMGzBYPIbGAwoEBbvHNVzUgtWX7iav3UYXQ0s&#10;CBiMxQODYQsGk9/AYED+43brEF9c+HXCfRttBCwFGIzFA4NhCwaT38BgQP4zZukvfGvhV7/pn8cm&#10;RNJ2wCKAwVg8MBi2YDD5DQwG5DMajbrHxGZ8a+FXj4mf+vhb5u/3FllgMBYPDIYtGEx+A4MB+UxA&#10;2Cu+smSthz43aFNgEcBgLB4YDFswmPwGBgPyGbKz8X0laz1+dYs2BRYBDMbigcGwBYPJb2AwIP/p&#10;O60dX1n41Wtyy8DQV7QdsAhgMBYPDIYtGEx+A4MB+c/W4/P51sKvscu6qlQq2g5YBDAYiwcGwxYM&#10;Jr+BwYD8Jyjsdf8Z7fniwhYJ4xLw/byWBgzG4oHBsAWDyW9gMKBA8Jf4jFjYha8vA2Z96ROATyFZ&#10;IDAYiwcGwxYMJr+BwYAC5PiVbUt2jVmy69/DFzckyxJpCiwLGIzFA4NhCwaT38BgAABmBQZj8cBg&#10;2ILB5DcwGABArpClp16/f/rynaMm1qxNA4nBnL62S5C/pYKkr+mdiQAYTI7AYNiCweQ3MBgAQK6I&#10;TYgcNPsrIiXmq6v3T9M7EwEwmByBwbAFg8lvYDAAgFyRLpfde3719pOL5itpVBC9MxEAg8kRGAxb&#10;MJj8BgYDAABvAQaTIzAYtmAw+Q0MBgAA3gIMJkdgMGzBYPIbGAwAALwFGEyOwGDYgsHkNzAYAAB4&#10;CzCYHIHBsAWDyW9gMAAA8BZgMDkCg2ELBpPfwGAAAOAtwGByBAbDFgwmv4HBAADAW4DB5AgMhi0Y&#10;TH4DgwEAgLcAg8kRGAxbMJj8BgYDAABvAQaTIzAYtmAw+Q0MBgAA3gIMJkdgMGzBYPIbGAwAALwF&#10;GEyOwGDYgsHkNzAYAAB4CzCYHIHBsAWDyW9gMAAA8BaKpsGQk4LpuN87SQzG29eLLpsGvaf3AwaT&#10;IzAYAAAoohRNgzl5dcdB13Um1qIdI7tP+GTtwSmC/C3l8egCvaf3AwaTIzAYAAAoohRNgxkw60si&#10;JearpbvH0Ht6P2AwOQKDAQCAIkrRNJh73u63nlw0X/n4P6T39H6wBhN7alDClakFXuHrm8Jg8hUY&#10;DAAAvAVcyStmWIMJXegctqhcgZdkjgMMJl+BwQAAihZkvlPJNco0E0udnkROSwnX5gjyt5VKTu8L&#10;mJmk26vDllV931paOXRBqdBFZYX5O5UqJYp2Lo+wNIORJ0e7H98y5u9+v37fkdDlf937/TPt2LUH&#10;ybk/amAwAICihUYTf2ly5PbPTa1tnxGDka6oJcyNV9zpofS+gJlRpcYoIp+/Z6X5XQ5bViXmeD9B&#10;/m6lUStp5/IIyzEYjSLp/IYxFW0ZFjsHLfZ2Nuxi8YqfbHV9JlPlQkdgMACAooVGE3P8r7AllcxX&#10;UXu70PsCBYQi/Fnyg60mVuLNRZK5jpE7Owjyt5dKnkLvzMxYisGok0+M/KGMnVWV5r/NX7Vx38FD&#10;J89qOX3y2MGDe1bMHNeipr1V8VpzDz2l7U0ABgMAKFpoNMrYALn0sflKEf2a3hcoIJLvrJHMZMxa&#10;qtQYemdmxkIMJtn/mpOD9Sf9F6TTQEhanO/XjcpW/bJ3tq9hKZVKRRZ69OhRpUoVskoFAAAAWARp&#10;Ed7Jj/eatZTpKfTOzMzRo0d79uxJT+S5RywG8/LCUnsrm2PeiXQ5G9TSs//ZO7V+RBcNOHjw4J9Z&#10;qFWr1u+//x4aGhoGAAAAAJHh4+Pj4uJCT+S5RywG8/T4HHum9bO4t73jowk6WpNpep0uGXDu3LkR&#10;Wahfv37//v2DAAAAACA+AgMDyembnshzj1gMJthzezEbZtP1ELqcFbX8xsJuTM2OoXQ5Z3r27Fmx&#10;YkW1Wq0BAAAAgMg4fPhwt27d6Dk794jFYJTR3g2K2ztW//ZiQLavw6j8rm2q6WTz6a8TTL8uF1fy&#10;AgAAAKLFYj5NrY7wXN6keinGyqbepx0GDR837r/pS1cumjxu3LghvVs0qMowVlWadnJ5lIsvBITB&#10;AAAAAKLFkr7RTh328s6Mfm0drNmvgNFjXbxCjxnbX4XFq2lLk4DBAAAAAKLFkgyGokhN8PN5ct/j&#10;wp6d+6/effjMT5omV9F1uQEGAwAAAIgWCzSYvAIGAwAAAIgWGIxRYDAAAACAaIHBGAUGAwAAAIgW&#10;GIxRYDAAAACAaIHBGAUGAwAAAIgWGIxRYDAAAACAaIHBGAUGAwAAAIgWGIxRYDAAAACAaIHBGAUG&#10;AwAAAIgWGIxRYDAAAACAaIHBGAUGAwAAAIgWGIxRYDAAAACAaIHBGAUGAwAAAIgWGIxRiMGUKlXK&#10;19fXDwAAAAAiY9OmTTCY7Onfvz8DAAAAALHSsWNHes7OPZZsMD4+Pt26dSN+BwAAAAARMnv2bHrO&#10;zj2WbDAAAAAAsFRgMAAAAAAofMBgAAAAAFD4gMEAAAAAoPABgwEAAABA4QMGAwAAAIDCBwwGAAAA&#10;AIUPGAwAAAAACh8wGAAAAAAUPmAwAAAAACh8wGAAAAAAUPiAwQAAAACg8AGDyXfin62YKWDu2m0H&#10;fKTJtIHZSXZdP3PmZo9U7f8Vd3dsmLlkW6xuBcgjNAmvXRdv3qdQqWlA0aTGBZ/esWbWrJmz5y8+&#10;6vY4RaGia8SC0u+ll1yp67Yy9eT6FTM3HtTlgKJRq4KfXFq7dAE5bhev2/HIL0aloauEpIXuWjRz&#10;jlsAXRQNIQ+9Q+l/M/zOk8ex5nUiXQRa1Mqo17c2Ll84c9bsFduOBkan0JxDrYoJeLht9RIydks3&#10;HvCNTBEc5wWNOkly/0kwPaGEP7s4d+bMK68tc46HweQ7QS416I+K67GytnEoVn7rHSltY14ixjZm&#10;mJZLdHu0bN2XTZmKn/npVoA8QZ2e2PfzuuVbdkljVSCT9NiHn9V1trW2Yje6ja1D/V9WRIrHYdTK&#10;C7N+rdLq+8R0XZ/SYwc2rsl88qtuHWBRPdzdw9nezordhlbWDiUrL3fzpSsNUN2a96U1w9j/d40G&#10;okAddmVapeId7tDFjEujyMNocD6MLgLCs+MLyzjas4cpmZlL1mx/z/DsH+y+pnopfYPSddvdj9A9&#10;HxQHCa/cmlQuPv96BLv4xGViMYaZdt6fXbQwYDD5js5gyv8+/2QmR/ZsmjCidyVHuzIf/yaR01bm&#10;hG8w8msr5v8zcVmUbgV4f6Je3x7f42NbsokNDUaV8LpvYxursk2mbzoXGR8vffNgwbAuTrZMjwVH&#10;aYsCR5H6y+f1yjb7BgZjjDcX1tgwVk2+7nv2gX98QsKD8zt+bF6BKdnyqLfwCW7My4v1yjmQM5zI&#10;DCZ1/8/lGeZzGIwRNPHPDzR1Yip/1v2oh098XMzd4ytb1y9l/1E/3wQF2yL83r7aNlZ123U9eP1F&#10;QkL0mU2T6xZjSn09OzI/pm6TCDgwgGzUeTAYYBZ0BlNzzi26qEOtSj0+sj6Z7ubcpseJOeEbDMg7&#10;1OmPj81pVNlZ+9Qsi8H4nl/AMLaDVl5SZr7poEoK+bl+JbsmvybRoKCBweTEooEtbIuXuvgqji5n&#10;aCQPdlS2Z34Z7UIDFlXknLZlyjdpUg4GU7jQqA4O/IZxqncyMC7zMNWcW9yfsbLZcC2QXZ7Xv42d&#10;c2U3n2jaQC0/NPkrhim290k8GxQ4MBhgTrIzGELQoe5kt+t3MpIuk0NHIQt6+dD1zIljx44dP33h&#10;vk+w3OBNCVXYm8cXdGsvXPYIiUs1eDteo0mNCfV0P0/Wnjp/+ZUklvduPd9gVL7XLx87e419yzQ5&#10;6s2pY8cC4tJTYoKuXiD/PeF60ysuVSBV6sgAb7ezJ0mnXK/ei0pKp3GRJyHgVvUyTMnK9fuM3TKo&#10;XWOBwbgtHupUqsyRR3Ra0ZG688eGTJWOxqYWVaLfmWPH/OM1qZG+l86dOnb8xPXHvjIl2baaWMkL&#10;19PHjx07ec8nWPA2lCw+zOPyebLu+BnXF0HRvF1G8fLihfMeDzVqZdCze9od58SZ+y9D6M1To44d&#10;OtCqYaUStT/e63LkjncIZzAajcL3secp7b2de+IrNdgHixZJ/7R3dHYeFa6ky4TUSJ+GVe2/7ruS&#10;Luu4sm6wfcnaJy5srZeTwciTI8+eOvY4ME6eFHHz0lmy0c7dfJyYRu5Akxobct2VHIPHrz18naow&#10;GHV5SuzDG64njh87cfL8vdch6ZwUZ2TE+149dswzQaOMDnrqevrkseMnbz58k6JgG6Q9vnhgdMuS&#10;DNNwIZkX7mrf/GIN5pxEGe57/9ypE2Si8XwWkF5kt7Fadffs7gkzFyRpNwHl4YGpxGBWXGTfKwz9&#10;uY511S9XJvKOOsmD4wMHDjv33MgL2fJ492PHbr8KV8ri71y7QA6js5c8o5K1k6oyNfaudoo+fu7G&#10;w3jDaVYtT3n18DqZZI+dOOXx4FUq74K5xPBXJA+KT0+OCrhyXjdLe9xPIPOCjhdeVzf++zXZqD3n&#10;bD927FqSgjMY3wTpm0tk3j5+0v3WsyT2WUrhBwaT72RrMGrZ4X4fMQ6NzutPcMrlo/5Xr0ZFB1vd&#10;26029hWq1+s3fb+SNRFN+p21wxrUqsyutXcsXb9J6/13JLobapEFu//UsqGzk53upo41Pmix4rw3&#10;XWf8Ohi/G6tKMcz8rZtaNa5Xwt6GYawcSpVv/ttM/ZStVt5YN+KjOlWL2Wnv16FEuY9adL4SIJYX&#10;EQqWhMAHXYfPuOkdpFCkjvuyicBg4sICHz96EMufp9JjBn1cg6n9nbGrn9KfbyDPl+ccONe+ae3i&#10;dtZkc5SsVGvksktxj7e2a1DdwYZsAuty1RtMuxTK3Y303u52Hzco7WhPto6VrUO1eo1Gr76i1rAn&#10;sISFH9as9kN/z7V/fFC1nPbWVrYVatT/a+lNOVkfco3chKP7VBdqME06npvYpVZlZ7I3MNZ2lWt9&#10;NHzfc94ZvEghD3zx6IFXMP9UE+t3oaYT823/TXSZkHj38wpOnZdcSQs6maPBxL25WqkUM2zeph9b&#10;fliquPZotStd6adpO6L93L9p1bCkg3bUS1as+fe8c9wzEGX0w/4dmlYs5aDdgNZ25WrW7zVzF/cO&#10;xuM1bRjmp4NnV39Sv4puD7EqVbFmjwnrdSvDRzfSblxKj7UkYg1m5uqZjWuVt9Ne2WHjXKXOgBn7&#10;dO0BQb58UHPG2vasj+4lltAjtRnm551vMreGCcQ9bsUwvy7Ys7BHi7Il7MkQ2xZ3/qjjDL+Qpz1b&#10;NSnrpD1U7UpV7DxhI3dYqeSRY/74ukbFkuSYJ/JUukKNVr8tCEmhzuHjutiRYZZsXdeiUV0ne+20&#10;4FC6Qovu8yJ0t5/Zj+wAHJ+9SqQG03vcxI8b1CqunbetnMpU+fKf1fn2yRGzAoPJd3QGU3HgRo9M&#10;rrtf3DxvWMliTr9P2UrbZChfbetuzzh93mPqI39pTGTondObW9cobVXuk3tx2tc8EkNu1S1vX/+b&#10;wZ4vgmJiQl23zqzlaFO50yj2onlZyK2WxZnileqPXX02PCr66dW9nZvWsLFt4PIoWrc+B4NxKlOt&#10;41+zHgeEBb/0GPrlB2Ra7bntue4cqZHcWl7VnqnS/KdjHi8jI4LPbZvawNmhwddD44rqOS17lNkY&#10;TFbCnx6tVtqmabeJdDkLrMGUqVjt834rngdLfe8da13Fyb5SlWYOpYcu2h8QEfH0zLKGFYqVrtw+&#10;IEF7R+ok73a1izmWbzx77yVJROQz94OdW1RnHGqsvCnVTX5ag7EvXtyxwkdzt7mFxkQ8Ore2eZXS&#10;xSo3fByRkqFMj4mQdG5Ty7nJV0FhUYkpadRgGKZY9U8W7LkSERV+/+TiDys6OVVu+DwqTfv3gEp2&#10;bMrXNozdhCOvMoPwuV+Vq9hmiJQcEZJTJhqMo1PZpt8O8vAJCX7u/kuj0gxTtUWbat8NW/00MCzg&#10;0Zkva5WyqtrOX649xuTxfr/ULWfvXOXPGQf9QyN875/v1aFJcWvr31ZeSdc5js5gSlWqXqn/oiO+&#10;oZFv7h3/vnF5xr7ekRByc2ViXOim78sxTOtLMTExCdqLT3UGwxQvVb3f8mNB0hifW4c61C3FlGzi&#10;keXzN0WNBMnra64nJvz6abES5b/49yz7cSPF9cnEQBbeSrp5esMPTaqRoXOu99mSfRfj3vKShs5g&#10;SpcuXbVl1/NP/COCn834pZEteRJbr1GTb0Z6+gSHvLz+R4tKDFNuw1Pt3K6RR6/6tTxjW+aHgXOf&#10;B0eGvLo3s3dbJ3ub9n+tY1/uZg3GsUz17wbNexokDXpxffDndckf7L/bh/QxNTHu4bZepGNTTr+J&#10;iYkjMxBrMDYlKnzff8mLkPDAp5d+b1HNirEZdy4iFx4mVmAw+Y7OYLJiU7rFiafhtI08cmbbWlW/&#10;HhqRlnkK1Kjvryf7ZfkNz7RTi//VpWSeG3/iDbsyQ51+YWyjsrV+uqf7VOTJxX+SJw1TD3lx5894&#10;/5sNKhdr02uWbikHg/m06/TkzONRnfy4ZQWm8dcbtLNdWvA/9YoxFb9xC0hgn9Vr1IqnO4c5MCWG&#10;X+S/OVLkMcFg0qKfDmhe3Yopvfm60Q+gsQbzwWfjYuW67aFRuk5sSXaVOsNckun7AhkrB3ewLl3Z&#10;IyCBNL8x8UMbpuzsk6+VanatJjn01o/1rK0q/eqnfcKlNRjylH7sieDMW2e4LfyDsa60y1vXh2yv&#10;g7Gqvux+FPcCwMH/fmGKVz7xQv9eZ1Hm2bH51R2Y0t9PlGa+hfvw6KziNnYbr+jeGDTZYEo37ybJ&#10;/EBuyu1p5Bis2Xx4BPu+gEZ9fe7XxGn2BGrPXy9OTne0ZXosPsOdMNWyiIEdGhSr/PGTcO0xqjMY&#10;5quJh+V0H1DHXZ5BTmA/HWBfoM32Ohim6zJ3us9o1G/2/U1O0uNvFPUnJeemaT2AULxCk3XX/NkX&#10;3kK07/WX6zawq3Pp2iPmrdm1a93v7T6wti/RYdRhoy9E6wyGsfn02JtEdpNEv3StWoIp+fGPIcl0&#10;o8seLi7DMB02PCP/l3hsKsZYfTVsY3zmW4eq9NhVvT5kHOscC9EusgbT8o+53CytjL/frDzTvMs2&#10;9olFttfBfD1oPffmoDzqOHli2mz4WdFcfPzuwGDyHZ3BOHcYspRj3sTOnzWrVMLWulzL076Gl7No&#10;0SgV6ckJsff3DCEHz9rHWoOJeHG4qr1V/S/63Hz8MjQiJk2upG8UaFFN+LGsrUPFh1K5kkMWM/zT&#10;elaNOut22RwMZtASgzn3xyZM3WZD4uUZqS9PkAOj6Zid9G+ypHl1sGdKfbvDMl6TzBtyMBiNIiVy&#10;7E+fWNuWHLzDkzsVZYU1mK/m3eTa+B3sTfadldqJjnJ2+p/kKfc137iMtKCeVlZWjQZlWjBl75Rv&#10;yVY78oxsbZ3BOLV/TNdoeX1sJMM4zTqne48/W4Op932MdoFybyPZCcusvxNIl4sqGrUy8unxT8pY&#10;l6zdxiOIPXlp0sNudipr+8lEV/oKlckG8/Xfy+kyIfncBwzTdv4tbqNLzhLLKL/xBTEYzZ5/qhAH&#10;PR9gsNd4LO/LMGXX3Q0m/2cNZrEn7wteJCfrktPwhOu6hWwNxnnfa7qo5eE6En2+rah/wYLE701o&#10;RLjXhfVtqzkzVjbrr2kHJPDAr2RwbJyqu3hlPvFQhM/8uqIVY7f3sZEreVmDaT+V2ySp0mf1Ktl3&#10;6LeELhMUVz9mmE+WepH/nl8wkLEptsUjiF3DknJvCbGQVut9yP9Zgxm+xoNdRVCrlN9+yHzYbrTu&#10;6prsDWbsQe4qAoLfl5WYj9qssoAX2mAw+U5218FoVHKfM3Pr2DPl2ozlXqGPC3yyfdXsf4YN/rPn&#10;79992bqs9qIWajBKWfSyoe1syX7K2FRv2PzXP/6avuZQUCz7nQTSPxswVtaVfun5J4+eLcqXZhxb&#10;PNA2yMFgRmy9r1uicAYTfHUpub/qn35N/yTlt5pOjFPpv0LZlzgB4a0Gkxrx9O+fm9haOfWZfyiB&#10;fXGFyIXPib/5zDlBzoqswXy36QnbhhB6ZhjDVNrOO7lcmNmPGkzkIzKPVu05l67IxHPbWGuGWX6R&#10;3EZnMNV+4NtHzgZj+FkkGAzLM9cNHzvbOjXs4HI3jF6ZppIvGNC2YoNvXsVmPrMVGkz02ol082oZ&#10;MsQ7Io01mJ9H76BNtFwlR+fnax7SpYyMsAtjMw0mcW57cgj+5mP43FlyeQ7D2I448Jz8nzWYbU/Z&#10;NTpyNhjDzyLBYAwJvXOgBMNU+XkWmXnDjvUhg1Ot84pE3ktUgR5bnO2ZAYuuZChSVsybRLevlvG3&#10;IxKpwfy6mLbOyEiL8qlftfh3g9bRZS03mmUazJYx31s7OF1+k8CuoCRfb8kwDr2Ok52ANZj/9uif&#10;iZhiMIafRYLBgHcm2yt5dfz9pa1d6Qr3JKnkKV6ox7Jqtoy1rb1TiZKlylRq+cOAvYvJ829qMCz+&#10;dw7//HHt0iWcHOy0V/yVatLjlYycMiW9yYzF2JcslZW2N7W3e0eDCbq8SPt3izvRP8ajco3fgi3g&#10;aMgrjBmMRiNPeDmsdRnGyv6v+SdoqCP88lQytnqaTo3KrcFI79laMXX7LaQrMvHaN4UYzGp38pQO&#10;BpMHaDSql66zypADwbHy8ee6Y0iHIvVp83J062Xl203kfBPYpTpd1GJl5fomKZcGEz2VnOiYPoLr&#10;SCM9VpCz29gjL8n/YTBmQPofUQCbLtrj8PYcK4apO+82u4Ilzvda5VLMTyO3ZaTFdfyUf41AlT2v&#10;I3NrMGtGfEUM5pq/4btS6nsdGKbYoPNEUWAwfGAw+Y5xgxnVuRxrMGkRD5oXsy7zcceNRy8Ghsen&#10;6z5K53dkoMBgCBqNJiEq6PqZveN7t7JlrDqveaTKSBraxt6uWNdAGW2ThXc0mCivbQxj/ceKi3QF&#10;MIYRg5HHPh/YtrZtyarDF5/n3uRmSfa/OpfP5qtkM+fOYFL8u1hZ2bUdJfiC+COzfyHT2b6HkTCY&#10;vEDx/OSM2uUcqjbpcu5FLH8TquRhq2dNNGB4V2dy4mvVm/x3663QjIz4g6vp5mXxjUnPpcGot/Uv&#10;TU6g1ww/0u61icwMpZfqvrAEBvM+aFTKC4e3b9l1gP8B9Qxl+IQqZK//XftWW8K1T4szNQee5L/i&#10;HPn8dAVHpvukoxlK2d6t/G288mlMSm4N5uScvoxtsf1eBl/Rk/5sI9mX6i3S7hUwGD4wmHzHmMHE&#10;e7Z1YkqU+8w/URPx0MXOhvljxhH9YaRR7Ov9GcOUmHdLe8HJg0NTP637wUX9W6XkmeE1cgw0GHCC&#10;HFqbx35LjoHjz9hPHmnRpMX2b/VJgx+H6K5WeUeD0SQ+I88DrFtP1D/xJCTc6Fi1ers/Dxi9kK0I&#10;kq3BqGLXfu1EnsD12XQ/80rbHMidwWhSD/zPirGq4eLHvwYzesSn5D7rPdJ+/xYM5n2J8z7sZGPF&#10;lOviFZVGnjzQVAdZFBKiVQf7cVfZJdrOkFwaTIbXtgHWDDPukPZ6CI4pPVoxznVuBmnfd4DBvA8a&#10;ZfrAjo1sqrV4laBXlBTfi8QASvw6W7cJ1UO+KV+6amu/eP1RdmfHP3YMM+W49jWwbMilwbw8PZfM&#10;sn+t4j9RVLiNbU4kdfkT7XwCg+EDg8l3dAZTqf/GW3puHt+z/s/WlRirEl2X3JVnZCT6Xipra1W5&#10;ze9XngUkJadEhvjsXz6phrP2upd/zmqfYwfdWF/WgWnXe/bDNxFJKSkxkpfbJ3xrZ1Vhlof2W5Uk&#10;t3ZXtWY++KbvyZsvEpNTYkJf7pw3rFwx5suh7PduvaPBkAPp1uqfStpY/zBq1dOAyOSUhIDHNyZ3&#10;/YCxqzz5huD60aJNdgbz+PBssvmq/zD2Kt3oHI8MjJBH7gyGOFLg8fplbKt83POc16v4pGRpwJPl&#10;wzpaWzl+t/CObj7OyWCUsmFfNXaq39YnLCFNroDBZCF1TrcmjLX9mBWH6KbL5JEP//SQiclX8ppu&#10;MMlhXm0qOzk3/HyP66OYhKSY0Fd7lwyvbG/1cbdZ8dpv9cnRYBRuIyswzIf7/WNSZNpDGgZjgEb9&#10;ZMcYRyvbzwbMvv0yNCU5KeCR65AfWzJWpda7UkG5vWuao5XD//5ZeOeVJCUl9taJje2rWTs27e+b&#10;aPDCmJ5cGow60bdPEyfGsfH8PW7hccnxMaFu26ZXc3ao0f5v9lLhHA0m5PwUoiwj9jxISUlVaWAw&#10;IG/RGYyVvSO9hERLSQdb7XcXtek1m/2UrEaVfPa/T6wYa6eyFapVq1a5YjkHB+flmxfVYpgvNmgv&#10;KVenxW3o05ixsnEuX5k0qFKpnJ0V02XkZvbD1xq1/M35JVWLWxcrWZZbW6n9fz6675J5D4PJUKXH&#10;b+jXlrG2LVOB3G/VCmVKkSf4v085mp79M8yiSnYGM/V3svUYWwf+dmf5XP+hAkNyazBk+9zb+68D&#10;Y+XkXL5qtWqVKpSxsWK++nt9opztRk4Go1EeHdaBbFyybX+fth0GIyToWC3dxfOOJYTXmH3Wazxt&#10;w8cMBqNRq8Lv7m3kbGPn6FylKj20m/wy3jeRHoI5GUxGzLkh1uSEXKFKtR8WkxkABiNAo0g9PL+3&#10;HWNVulwlMnlWcHZkbMtNPPokLfMbBdSK5NOLf3GwsimlbVClVHE7x+qfuAdwv0KQhVwaDOlCktSr&#10;Q/1SNvZOlatWq1qlUgk7q2INunn608865WgwcQFn6hRnipcqX61anceRMBiQt0R5DusuoOew/6ad&#10;ufUy1eArGJQexzYN+lO7dsLCzS/DiZyErezXvfvUC5m7neL+2Z2jhvQlLf4c9O8hj9dputf+KRpN&#10;9Ot7iyYP7dGje69+A1fudo9P5/56/O5x3btPPqV7R0nuOnN898HT2ZdQwl+cI/ew/bLB5LVoXPeR&#10;E7ak6PumfHb54OjBfcj99h8x+dQdf4NeA4Iqfc/McQMnL5Sr9AazdaZ2S2fHhBe0iRBFiNvA7t3n&#10;X9TrQuz9rd27D3bnveD16PD67v0GPw/Xf5g9+tXNueOH/UH2iqHjjlzz4W2d1BNj/uk+dAH/u1zC&#10;7uwgDY88pH9RlRK+e+6IHt27j1rlkqFI3jjun+7jl7KrWHwvbiGb3fV1kfw+GN9TdItlYfxSvoJk&#10;EuM1snv3Xnu1HxEyRrLUe3C/7ot3utNlLd7k6JzOO9/EPtrdvfvAixLd2UlHYuiL1bNH9v6je+++&#10;w9eevpXE+xWAwPNTSX+u8D+KG3OPdKPPPm4vk5/dPEvb6Z5riLc83Un+N/oh/2VAf1cSTb9ShF9V&#10;Vae/vHF0wrD+3bv3GDhm9vUXBpekEDRq5WvPQ/8N0s694+dufR3z1mdwyYGTSbulJ+ki2QCJklFD&#10;+szf5EqXtbyYQP7Uad0TCR3K+OBD62f+2aPHH38OnL/pVAzvu7wlj0+S08Le6/ppQa1WzRvTfcy0&#10;nexvIWjUivtHV/XrSe61+6MwWaDn/t7du7s8pG8q6QifObj7mKnnLOCLKWEwAAAAACh8wGAAAAAA&#10;UPiAwQAAAACg8AGDAQAAAEDhAwYDAAAAgMIHDAYAAAAAhQ8YDAAAAAAKHzAYAAAAABQ+YDAAAAAA&#10;KHzAYAAAAABQ+IDBAAAAAKDwAYMBAAAAQOEDBgMAAACAwgcMBgAAAACFDxgMAAAAAAofMBgAAAAA&#10;FD5gMAAAAAAofMBgAAAAAFD4gMEAAAAAoPABgwEAAABA4QMGAwAAAIDCBwwme3aeWjxswfcWVmq1&#10;mj48AEBOKOMCpCtqWlilPnOhDw+Awg8MJntW7P2v+4RPek5q0WtKKwuoHhM/JQ8HBgOA6SjCn0hm&#10;MpKZNpK5DpZQs23Jw0nyWEofHgCFHxhM9rAGs+fsiiOXNllAjVn2KwwGgFzBGkzkro6J12ZbQMWe&#10;GgiDARYGDCZ7YDAAFHFgMACIHBhM9sBgACjiwGAAEDkwmOwp4gajUaSunjl26IwVSrWGRoSU4Fl9&#10;B519EkYXsyPKY2nfBbvpgqWTEPz4lTRe91+fKX3/exir+69x1PLUxdOGHfFmb5Kv3Lt2L6feGUUl&#10;k971DqQLWXhxafvOu1K6YByPw8u2PUp+dXbdfzN2pSppmCM7Vyy9H21y67ymyBuMMvjx5eljhvbt&#10;2/ef/2ZcehysonnGvUNT+27xoAs8wh4cHdR3UwRdMg1F1IElk8hdLDqczR+0IJRPH15Tqt7xOaQi&#10;9o3HXT+6IET95viYwx4BdMko6rvbh55+KPF23d5vjnsqDXMkyWXFrIBkBV0SHzCY7CniBiOLfvZx&#10;lZLFSze8GM/bd+OetGIcF13woYvZEbDne6bDcLpg2cQ9amtfZu/9UN3CtSZMvdMS3X+No0pL7PbV&#10;B/OvR9LlfCNgV5V6f+bUO2MkbGhvPXStO10yQKOMe/Bb05Y+cTIaGEU17X/NzsWpbi7qXq/5sAQ5&#10;TXPEa8OQD3vtSlHxNDofKcoGo1HKto/+3rZYifK1GrVr1+aDquUcbB3+XHJZpXtKc2TSx0y/PWxL&#10;Pi9PTnNk/vSlS6ag9JjT1ta+VNN27cZvvUozSyTcbUL5ll3Sle9kMPK4YU1r91nuSRcNSQ26Wc2u&#10;wp2wdLpsDHXwiGplzzyPvrRysFW7TQk0zRnP7WPazHZPF+vL9zCY7CniBvPm9IiSLcZM6F2vyaSb&#10;+tMNDIZP7MOWuTSYAsNvR6X3MJh1bY0YjEZ1fOovbYZsS+eemxsj5vrXrb9LUKlzazDqhBd/fFz9&#10;zPMoupy/FF2DUae6T/uhQsMvt5x9nK7TR5U86fSyQaXK1t7pnUwW885g5Kf+/qRd91l0yXIJcx33&#10;PgYz2LjBHJrdte2UW2l0yShJL45WL9/qTZwytwaTFv6gpVOtw09i6LLIgMFkT9E2mKg5HzJdl7rd&#10;3j6eYZp4x9GUZzDJuzoV7z37iOfO0eWL2VT88PsrQfQIYg0m6tmZVrVK2hQv/fOsSymZpzdFrN/S&#10;f751srNm7BzbdV8cmGDsoJPf2D29VilbG8cyPaafSJSrA6+utWKYs68S6fqMuGWtrHutuux3aZWt&#10;Vbtbd8593cDZyq7M6DUX6XodL86vaFzBkWEcO49elXlPUVPLlBw2d9foFmUcnBtu8Lg9grGdefje&#10;mSW97K2tqrb+0ztGoYy417NFDcaq2OCVZ7h3LxSp4f91b1mMYUpWa334AassGf3bMizf9Nmn1hnM&#10;EW//Id82sGHsG3YaGZBAnxL9rykz58zdFtUdK37466O4hE6flJlyOZzk/3b79JMlnp5bR1RzsrEp&#10;W3fX9exfBFYmhCwf+qWdtVWp6s023Ahht59Go7l3ePaH5YszjNOvkzZnPvmSjrWymrDD48qm4WXs&#10;rUvW+fz4k2jSPuLBATsbtqeVd/loX+BXpcdO7fMZeTglqrTYczuIvXHItZUOJZwfPH84sF0dMtod&#10;h6yK0b36tm7UV+yNa7funGRoHmpl8reNK+x4rqCvkKgVd3ePq1nClgzTNnf/lb8zAw7QBxV2fnSb&#10;/80hT9/5BvPm7H8lrcqvvCXV3lwRvXXU18VsrGq17fVAEt2uDrPTW9uGPFaPtb98MOE4u5DPFFmD&#10;kUs8HBhm9PrrGt6LXxpN8oyuHw099JT8nzWYpyeWV3Zi7EpXmbLvMftus6HByC9tnlDV0drGqVy/&#10;eWdTdbuJWp76ffNy/+w8366KQ6kGn7Quw+5cDGNj5/KQ7Jzq6CfHvvzA2crGrk3PBYGJ9BDc91/j&#10;FotvPD66uJL27uovOPmU61h6yN3hPzbT/oXi5f6a6ZKm60fk82OVi396+YFnlyblrG1L/TnrCPtu&#10;+KVFXzHNZkXrbkhICbpZ2tF2vWfY+VnNPpl2bNWQNlY2ZeYfe0xXZ5IY9nT4N3UdrJlKTb694sud&#10;+tPPrB5V3p6xLVlh6PKLrOcpkiPafVh6luuLA6N/cLRjKjX95Z40heSJ4cdq6R4lYYOHbgJJl0z/&#10;vTlZLPtB+8OPIthHE/p4awWm9/3AWz81LWfNFPtm9NpkhfaI39mXvSljX2yC8B06pXeXCp/ckmcO&#10;x//bO+u4qLI9gN+hGRgYaijpBhFUxA4WCwN1FXEV8Ym9ioKEgkiX3bV2PHENxFVsBBVEBZEGA0FB&#10;BAnpmnq3ZgjB9e17q87y+37mD27OPXfu+d3vOed3L1xu3H4PeTFEUtHqSNJjNwTxOvqYmJ92wp1h&#10;f6aBw+1gMMy0PfbCNKPLr7Gqzmr4sNlxsIQQWtMX5lYnjEL6P8DWQX/41lurlKZ7nyKmfjTAYLqn&#10;NxtMXe5Fhjj9bEpJ/evb0kJIxJUcckFng9Ez1NMfPicwNNzNeYKYuGrU43foKpjByCv1Nx3rHRga&#10;4LVEXVjYZe8dbNvWojmW2oNmrQgJiwj29xynK2k0OxKr3J3hcNhHvCfKq1qu9g0O8V9n11d21PLj&#10;nyozzEUQz2PJxDqNBdc1xem/PyvFDUZLf9DIlesCg31XD9Bh2HldxEZsOU1Jm1zUtPr+6rkxIjzQ&#10;0caCMWRxfhV6o8cMRkHFdJ67f/CGdYlvX65EKMbGumOcVodHBNsP0KdrTRo1epr7huBA72UadJrb&#10;5UI0MNQV3ptmojB82oKA0Aj/tYt1NAz8z2aj8eraIVc1IQnHVT5Rf2ThBiOt36/fIje/sECfKebS&#10;OnahhPihBqPXd+gavxD/bceqmzsZjFTfYZMdFwWGhXkunkaX0Nqb2jVThdVS5NRfw2D0XP/wiA1u&#10;89WlZDfdzOMya393HaugNdDVJygy2G+StT5j6LJX1aikYQZjYGQw+peVoeERK2ePEKGqXs35WF+a&#10;s2Xdz1Lylr6RezIqGurfJc40kxs8aV5ASESA5xJ9Tb11JzPRmwtqMELCwvpWdq7rAiKD1w8yYBhO&#10;C/7Uxk29fWxqH8TafvGBk+e79LXUpW1SNFmCFQaj7dF+Jzk1S+ycB60baj7SXI9nMOyWEwusftn+&#10;CD2ZfIPJvLZXlyq74dxjfJdNgTPMlcwnbQgJ83Vz1lIcIi/DNxju+7TTyvSRqd8hd6j3Gkz25VD0&#10;fnmpve3SFcxg1LVHjZ4VEB7h8+ssRXGVLfjVyzcYdltDuJOVos5gz4Dw4I1eEy2UBs4Oed9IGox6&#10;30FufqF+wTtOHQlzslLVtrSL3LQl50PDs2h/Gck+c13XR4SHLJ5hrWc+8zU+PokajOqAwT+N/yUQ&#10;/boVPytIqO3MxLqCKnKvG8jQJ7u4R0ZG+Huv6KcsNTzoIarHuMGomQweutQzIMRv7ShTlaFLjlW1&#10;ckufRymLq0W/JJNA0i8GiilOyKvlogZDV1ef5OQWERZ4N7NTUldj0S0bQ8ZopxVBYeEeLtMlJbRP&#10;JpUwmyv9Z5qrGI5YH4xWQc+f+ioOnr+1rIk0GJ3+o+Yu9wgND14w2UqMPjKprLWlPm/TwhFUdSO0&#10;Yj4rrq0tfjJBV9Zq8sLgyAif1QuMNTRD7hWhoRk3GMPB40eiIShko8cwParZgnNoOdMv+1up0C0n&#10;Ld+yNa5zzGS/iXJRGzGHnGI1xvrOUNaxcEWDp5/bmJHGFh0MZvfy8QsvY/7DMxh2VmyEkpx2+O9P&#10;scWtpesnmvUZ7rghKMx31VytEdZqfIPhcpvTwpVMnXg1/ccCDKZ7erPBXA9ZSGOMelPL5rKrIvsK&#10;Wy7dRi7obDCI8sTUmla0McRqqz5gL6q7ZB+6CmYwiEHUy0Y2B7WRtlvrdCRmhKDzGx9FKg+YW0A0&#10;VTjsT/c2SAlPzsR22gk2K9NaXmzjrRJ0c1RnyrJODdSb+bymLXaZuI5TOLFO6jF3muLIglo2bjDI&#10;2iNJ2E457IzzPsLSyvff1DWXPGZQRdYefYx/GVo3Hw9AxILOpxMGo2Hv0Yo2yNDD4xSvRBApu/W1&#10;rdiK+dHrECG5bXfzsYWs1sW2JoMcz6DR8Py62fKqU19XY/0GHA4z1m+KmqVdRSP7s1EkxHZbUhu+&#10;57Ln+5QpAxLwoQ/UYEzn/xs/HRxWZ4NR1B1WUI23fpo/TRqkPm5jXJfRmPI/XITVf06vxU4yejJv&#10;hIzs5x31KS9GAqEEXUwnStdQcEuPQg28jN7wMYOhjnWrwYvDrMucjIh5nknFVuowivRHsDOVPja3&#10;Au+44bBuh81WNB5VXMdCDQZBxDeeS8V3y0k5ukS6j+lLbLUeR5HivWmGi7bjR4Ge2qeW4lJ+59NY&#10;eEnLHu4QQUiDYTdVjrXQPJqBfSNhMBWvrlrKUqfsTyEuB+6Lw8ri/WOLm/Bz1Jq6fyoFaTeYxg+Z&#10;hqrikQl/niz8f6fXGkzcrhUIopBaTv62n4MZDDL4YSn2m3JYLUGzGNKed9G/+QbT8DZaW5S2O6kc&#10;r8js8txrWrKi/jeLCIOxmryrGb9O0NoZs8Ri9Nwt+F7fuKhIzj74GLt+0ZrWXPbrKJlhv+WjC1CD&#10;QZBhyWV4HWQ1+05Tkl6P3V4Tf1ssNSKkHO+oQBdcDJyJiLq9Jw0GmRMci11fHHZB/H5xEbGo9EpW&#10;TZGltrzLdnI4Zv9yA4ONCejGqMEgIjMymljYMWFHxaf5/AIrXRunBqxio/pV7t9ff+Xm2I9Zp1SF&#10;ZY48rcBW5bBLUs4qUkW3xJcQBmM1ObiFiS2peZOkIS8ScBPLgu84inRnywRKX/fCBqzuc1htsZsX&#10;iMktfdtCGAzidj6b2G3ycQ8xypjsWvQk9TSK1HhwXN/hDhHERENJipacmPuZNOxYOewXN7ehGsoz&#10;mHpn60HxuA4SBvPq6UEVKTnvc2l4ybjFse7i6oOyKhuxn4vV9Ic7Gs/aDYbLTh9GVz3dUybxdwUM&#10;pnt6scE0rZ6oZel+F7/FcavurKLKDU+sxjfsbDDDVuzCV8GouO0truyM3q8wgzF35ncmlF90Ria3&#10;D3Jz2Ozmhk9vX2TE7FokjdihTtEFVmq4tOz0nM/yKpj5+xmKNilYu4u76V+DLdyww8MNhhaPVn0c&#10;9vuHykLUXXGvih4ckhBC/PafjyE5u8wUGeNzljCYCWsOEOuj1RY1mFlhMcRE5ZP9iJzGo0K8e5XD&#10;CrQfPMB2XzOqGtP0FCf4XSR3FXM63BlhmGV9bPzMYGSP8RKEGj4mGEub3sXbLKjBTDycjc9GTaWT&#10;wRiMPUS2qJjNi2xMfvK61bnczecckAGuB8kpHunnNlKEVFLK+GNczUcdxMw8/k0YzHQ/tJgE7z0Z&#10;Ym7Hn2B/djAYH0dDmo0PvzhnNi9B5PWS39WgBkORkL6eRza7394KQJuMeV8ymIpwfWRWCDm+8+Hh&#10;TiE5taRC3kgfq2iJGmkwDWUpppZLivCyoQbD0Bg6SVdOeexSfJAKI3uXpcwkL37ZGz/eM6K2Gwyn&#10;9p2lrsLCfXhBvi291mBubl2CIOY5PXbB4AYzbge/P+D0ehtk5XX0D77BFJz8GTF3bU9fair/2Vht&#10;uvtFwmDGhT7gRaJ2g2G+iJITVtl4PIq8NGNiVv/cX8hsO3oUmMFM2Mv/uj2/DkDWYMJEwGa2NdRW&#10;vkpPDlloiyCr0AqJG4zUhTwywZxdmaMvIep9IpXLaTrn1Ndipg82t/65nbrGuRdYTMEMZkx4HTa3&#10;M80VP5trTPf4g5zk8Wz/FMTSuz0xpP7dODU5p8BYwmBm7kjGpAAtW0WurorU+qvYnb+DwXwKGoqY&#10;/yucLGRMzG/hK8QowrcKWnGDUbxBjuty829tpVKsMz71bDDNVY4WWvZrycMrenSYLsKILyZPLbsy&#10;U59nMOzyK8NsFxMhAzMYwwWjLfpoWTpXNRNH2ha9dITpT4sJ8UJh5h1R7GgwXOZMC8qyKz9iLwwY&#10;TPf0XoMpuqAjhtC1TMwJjDVEEaHJu59jN5jOBjPH/wKxBUpt6k55ZGomLw+GnMvl1l37lW8w2bGH&#10;Rg8yNzU21FJXlpWRpuAGUxLrSn6RufkK/+usO6sRAxcy06QjnIYJJlIrr6J34Xw7Jd0ThdjtDzeY&#10;Qdn88YXqdGtEMuxqdsalIFEEEREV5yMihBiv2E8YjAOmMgSowQgt5d2bezKY+UOEEaEO+xIVRmQM&#10;49/XfSGTt7EyuS+93WAWXSYXdDEYkwWXePLV6jthwGcGU7NvCGLn1/W/2CQf9hASHvWyQ7i9G2wu&#10;NHsHYTALIq6Sc7nVm626MZilI7sURwSR0rz2qgo1GGGqzP1C8jZRkbz7zwymZBVCWbz9NjFRELtB&#10;Qkkz/QP/oSTmpqmkwby/tWGYx2niykMNBkEo5nbjlKi6UfjoO0qCl4Tu3EDib5SWuveDNdsNhttc&#10;7misPsvjCjn5Dem1BpNyygdBhB8W8yWzK10yeX/3n9TFYFJ3WiNTQ4mlGJy6cAs9W+ddhMFM/g1L&#10;psFpN5iP8UEIgoiKiZFXJlpthYWEhNzR2oIZjAu/2nJPrBtPGAy7reHePu8h/c2MjfT7MOSlJSU6&#10;GIx5Ml+g6t+MpYq77kbvyJymR+HS6uPQ67LwyioVc9vKJqzOYQbzC79h04GGsiGmKnM2dX3MOy5s&#10;ADILrXE82FV+WspTXY8QBjPvNG/YveaNQR/6Zwbzcp4oQhFur4NiaB1EkPNZn3CDsXjEy9MpSjwk&#10;LfJFg2ksH2am6hBBmsaLu1tpiFX7Ox1YJct4BpN32HbKysPEbMxgKJSBA8xEZQ1vvyGiZ+shO+uB&#10;dn5EZxZGW+LQTgbDdR6jNGg73qH7gwEG0z291GA4zMSg4XTtfi4dGGms3sfcubKJ3cVgpq5rD2HV&#10;iWE0aYf8ng2mNvOggQLDzmn54Yt38gpKG7P3KuAG8yHOfxwP363xrAQvYfW5BbzDZLXWP3l0/0M9&#10;Nr3deXTfGXvK49YpDl5AjGPjBmPw7CO5NufjU2OK5Jabefk3topRROJwy+nMXzGYpbZy+j7xnd0C&#10;5283mLrDNshor/aX6zR9fPnwyeukk+spQuZZVfyfknnWhWawGl3tqwxmjZ2CqvtdfgcOn//RYN7e&#10;CRFV6JNSzG8nf/SyIAym7fxy3YBL5B0LNRgFQ9ui2uaA2YayA9e+x98MkxyorDpzA788zZ+e9VPo&#10;YDBN5TON1By8r5GT35BeazAVz6MoCLLzNi8ll4R5yN3OdsM19Df+U4PJOmiLjPbl+yynpXKRqYb9&#10;yqgvGEx9yl4RmlF8Gd7R2pmeDObJqVXScvrzXP1+v5Vc+KH6BnpvbjcY7bgSsj5xal5aS4qtPUQk&#10;0r2fa6y44WHVHofBI+cfI7LQezaY8jFmqrMC8Ew+DHZl3oPU/KLEbaOQsaG85wNQLXrvqK4w1zfm&#10;6wym2LUPMvNANzbwPxrM64TdMhSjZDItGI0fL0YTBsOqiRiq5n2W7AnGDEbB8XVNycahKuoO26qw&#10;LODWk7OGWIx3x8efcUou6XY2mPmjFYbu6prj/CMABtM9vdNgWLWFNlr0WT7nyWmc3Ki1QlLa1wuq&#10;uhiMnK07737VcmO1tvKsyNYeDaYpep6y8vhVqAXhsHJ/Gy/S7SjSp1hDMaVD2eSOq/Iv6NAs4kqx&#10;zV5Hr5M3GrRzqvY099PEUiIP5vAjMkOiOGGXsKTs9byqmhc3qWJCYZd5gzqt5btnTY64hN7L/4rB&#10;7F02VtF04Qfy0Dlv43ZMX+pbUtf69xsMO2P7EKrlilJyLute+AiGw67CpycRROjwAyxvGptblW5L&#10;F138W9JXGsxR90nS2r8UN5C/RPGDg/YungVVTf+9wVRuNkGmBZKXSmvRLXUR2QO8J6pa3l7TF8EN&#10;piHfUZ1x9yU5IMHP5C1NPiEjTA27jN3JGh9tlFEcl8m7mEriN8pQ2g2GVVNkoSPvcgDPN/y29FqD&#10;YTeXoM5gNjeyrsMV2fDqkpmsxLwzhei8PzWYmqwDDAn96DfkXb6hNMWUIbb82PMvGAy3LnWslOSv&#10;V9qzLc5uW+oSdAe9LnowmOqAYSKGay7xHsRh7Vtm0aEPBgm4Sl6NlRmXqKIUfqD4bfU4hsMpG0vl&#10;iPvVxKY9GgyrfpONscV0L3KSWR08iDHd40RJ4lY5CaPrvPHrmoJ7mjIi3r9nf53BMKPWmNBGhlXy&#10;zm1BwhnH+YtzK5j/tcE0V8+z1J6yKpqY+vQqjkET3XybjAyVGRdEcYNprcw3VzG4UYhlEaHwMnm5&#10;756eYkjJBl1E4yQ75/h8KcOfPrQQTRtW3pFZQp0MpmG6GbLi6n/3qsJvAxhM9/ROgylLv6hEFd7+&#10;oHPWZHnSQCpiG5nA6mwwYmLUGSHRmTm58WcCxUQU9tx6ga7bg8Gwn20dKKo67HJiVm5ezr3zWzTk&#10;FUUptimf9ZJw2KzV0800zB0fpGXlZDzwGqVstPQwGQVr08bSRRSExbbdJ18KTBiM/oQVD9Jzcp7f&#10;nzdCx2j8Tiw1tq1qzwQDeeOJ0Q+eo18Xve1XiqjSwfiCv2YwJYn7VWlSC4JPpOfkZT9LtO+v3s/O&#10;tQaNmp/SR1Ak3Q5eKyqp5nD+DoPhtjWkjGBI/rT2BHqSn9w8qCdBj7yWx20p9TJWVrJ2ikvLzsvJ&#10;Cl/4k2SfAY/e1X7JYN6eVkcGns14UdXU9uHJcTWa+By/39Di5KQlzR6iaWSzuLKJ07PB1B2yoQxd&#10;svll4VvibWZ8HvoxdJ0384656fdlepImDjeS03Ozn62cMFBCVGjZ74XVqcfp6mOKeGNefINBo2/0&#10;Cm0Jg/l5DWjQrHGyohvNCE3NzEmJPztYVkpYSPw0zz8b3qcbKEtse/gdomevNRiUtsJL/RSk+k71&#10;TUzLzMvNSUm4NEJHQXPMgkr8rbJ/ajDM5mrH4Wr6wxc9zsjJyXgc5KAjr22fUY1e6T0bDJd7KXS8&#10;iJj+gdhHebnZ98/5q0nJrr6J/e49GAzz8CJVirFzXEp2bk7m5d1LVWg0BFn0lkUajOYwh/i0nJz0&#10;JLcphipWgWW8aPMqNhJBGJK68wt4XZE9GgzaiEreqiKj4nH2XlZu7r2zYTKyyvsTS1pr303ur9R3&#10;3Ko0tBKlJ6+315TXm5VbQz6L1K3BlN9Zj2gMfJyRXdXQWpoWpSsl4uh3KicvL/3pjbmWCurDt1Ww&#10;vtAH82mlpc5oh835+aW8VxcQNB2d0m/IzGByqq06fLSxxlCHhOdoqR+6TjMRQ5D1J5+WPj+nbOaD&#10;RyMMvsFwmbWbbU1UR8yvQc9MQ+YMNdn+K4+mZuam3D1tpqUgLGJFPvyJ0pY6RFbzHJaR/MMBBtM9&#10;vdNgYiMnCqvMfsFrDfNo+bdrP0RpUlZhJ4MZNHO530IbBRkZFcMhEUfv1LVi97KeRpHYdQWB88dL&#10;i4pJKyrbOqy5kBg3UFl2Z+rnyXOcT4WPNi61V6DJyNCVJywNzXrP71VuPe1qjkhNyeL1HxAGsyFg&#10;nYECnSpNn7lya341TwlqC3Z5/qIhKy0tQ9XsN353VEI9VvX/isGgDdKMmH121jo0KRlJaTmHVWGp&#10;JQ1YGGHXX/acQpOkjnEMY/09BsPhsNNvnPnFxphGo8lrWPruvVDdjAXdprL0kGXT+8jL0KjS1tOX&#10;XEwswjPwejYYdtmykUaiEsqht4u47JbsqwenDjOQpqLFof+8LOjJu3p0654Nhl10c4MOnapubVfd&#10;xAv5OA05exhqjq95B91S9WrTCjuGNJUmp7QycsdMDZmI+PcPdy3XdLncwgu7HQyG21j6bEAf2uwN&#10;0SwO9+3Tay7jTGk0afW+Y7Yd360jZYKfJIzi5EOK9IkZ3Ywt/O30ZoNByX8Y7eE8WZkuhV5nMsom&#10;y/x2pb2rJX7JPzUYtC1SnnXPw3mcoqyMlAzDZq7nvTzsVdRfNpiWmndHwtcYq9NpNBkF/SHBx68T&#10;FaSnUaSKFw9cxphSJSToqtrz3MJOHwoQpjDuv2smDMYzJMxUEYsME/8VnF7WHtSYlc8GI8hI7zP8&#10;aPgFg0GPMPHCNlszurS0tLrh0IizyZhyc1gf0m+t/sVGDr1kZZUnLPB5WID1Mn7BYNjVGXOHaYpL&#10;0cJjcjis5sRLB6cN0pGUQTdXm+66Ja8SqxI9GgyHmXrYQ01aUl5p4utOIZNdfHmlnNUMfrVs/ZgV&#10;sNAODUp0Bf01oaGGCBJxNf/xsWUTdyTzC9tuMGgkKbluzZC135GCfv2bpzFzBuvRpKQ0jMccOuCl&#10;pIZlCxHUPFiv0H9hz4nd3xMwmO7pvZm8XwVmMDar95JT3wj2H4E2FsH8MWnSYBKJYRzgm8Nm1k/u&#10;JxtGdMUzm8vKK5qZpM5wWJnTELmtiV/3CHRrbXllLd/e6krPa1H6x5NxnHXF17qfX9eHQb4Nvdxg&#10;BBfCYK50SePhwW7ItxeS3N/DOyQFDGbedGXDS+VY7WEzWz5+LG/ipeOySx4hCLLl5kti8su0NVZ/&#10;rP7Ee5Kcw0wMQTQnkA0vdv1xexmHzx4p+EEAg+keMJgv8o0Nht3WxqkvThir3+didvszjGAw3xkO&#10;OzZ45sA525rR+PkxyVJWLeBSKvonGgdTjvsoMsxSOjR8v0TeXu0+I64WYgnbrJbK08tGMEb6EA0+&#10;duVTW22t2y//8n+l/J8AgxFQejIYNACipF8IEZcdlVP1eaa/QBIdPsdw6fUmNCi/faKnrRTw7zR8&#10;NjPhuBeCqNwr/Kr/4fg2Zo2SiU1aGbYys6kiwsnCaKoHsajxbaIOVfdKHtFr88MBBtM9hMEsCrRZ&#10;Hjr+H/Bx8h0iyAbzwZ1CQdsTBkPxBBQeYDDfn8Zcx36WWZVo4GPdDRsqhCDyanoGqtIIhWLjeb3z&#10;mP0XaHO2UaeIiGvrGijKiAuJ0Q4nviUWJG13NnE42fS1+/k/QxhMcQjt/VaNf8CnJFyhlxtMXfEz&#10;XUU0kAhPPfnq/xUKvzutpU+0hKgP3zVz2Y1nHbUpiDBD11BDXhKhiE44mv+1xWQWL+8riiBimvqG&#10;ilS0+krtf0L8A1pOwv4V/YIe8rtIfzTAYLpn91mfuT6D/mGf/5/BtKQc8j0Yk0RO/e00Pzuy0Sdk&#10;R8YHMqmXoPLFg3XeXkTiCvC9yL8fdTkTG/JhtTUmxpzw9/Hy8vKLupfeKWXmz2iuLrpwaCv6a/oF&#10;b73/knh/Ikb0yeNZ1d8teLZV5BUHS/zDPnWP95DF++dS/yEz2Ncrm5dQwofZWLEzzC/y8JWv6pcQ&#10;GJivrobdeIaP+bAa7l8+sgGtgr6BF+KyOr9f+E9orHxzel/4enTTkB0phcR7YlCab57a/Q5/68GP&#10;CRhM9zS1NNQ1fPqHff6rCxoAejkcNovVWPEP+3DaOjUDAECgAYMBAAAAAEDwAIMBAAAAAEDwAIMB&#10;AAAAAEDwAIMBAAAAAEDwAIMBAAAAAEDwAIMBAAAAAEDwAIMBAAAAAEDwAIMBAAAAAEDwAIMBAAAA&#10;AEDwAIMBAAAAAEDwAIMBAAAAAEDwAIMBAAAAAEDwAIMBAAAAAEDwAIMBAAAAAEDwAIMBAAAAAEDw&#10;AIMBAAAAAEDwAIMBAAAAAEDwAIMBAAAAAEDwAIMBAAAAAEDwAIMBAAAAAEDwAIMBAAAAAEDwAIMB&#10;AAAAAEDwAIMBAAAAAEDwAIMBAAAAAEDwAIMBAAAAAEDwAIMBAAAAAEDwAIMBAAAAAEDwAIMBAAAA&#10;AEDwAIMBAAAAAEDwAIMBAAAAAEDwAIMBAAAAAEDwAIMBAAAAAEDwAIMBAAAAAEDwAIMBAAAAAEDw&#10;AIMBAAAAAEDwAIMBAAAAAEDwAIMBAAAAAEDQ4HL/A2Wmk3V8YkF3AAAAAElFTkSuQmCCUEsDBBQA&#10;BgAIAAAAIQB1Ko+u4gAAAAsBAAAPAAAAZHJzL2Rvd25yZXYueG1sTI9Bb4JAEIXvTfofNtOkt7qA&#10;iJQyGGPankyTahPjbWVHILK7hF0B/33XU3ucvC/vfZOvJtWygXrbGI0QzgJgpEsjG10h/Ow/XlJg&#10;1gktRWs0IdzIwqp4fMhFJs2ov2nYuYr5Em0zgVA712Wc27ImJezMdKR9dja9Es6ffcVlL0Zfrloe&#10;BUHClWi0X6hFR5uaysvuqhA+RzGu5+H7sL2cN7fjfvF12IaE+Pw0rd+AOZrcHwx3fa8OhXc6mauW&#10;lrUIy3jx6lGEaBkDuwPzJEqAnRDiNE2AFzn//0Px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Dp/IflAwAA5QgAAA4AAAAAAAAAAAAAAAAAOgIAAGRycy9lMm9E&#10;b2MueG1sUEsBAi0ACgAAAAAAAAAhAAXS+64bxAAAG8QAABQAAAAAAAAAAAAAAAAASwYAAGRycy9t&#10;ZWRpYS9pbWFnZTEucG5nUEsBAi0AFAAGAAgAAAAhAHUqj67iAAAACwEAAA8AAAAAAAAAAAAAAAAA&#10;mMoAAGRycy9kb3ducmV2LnhtbFBLAQItABQABgAIAAAAIQCqJg6+vAAAACEBAAAZAAAAAAAAAAAA&#10;AAAAAKfLAABkcnMvX3JlbHMvZTJvRG9jLnhtbC5yZWxzUEsFBgAAAAAGAAYAfAEAAJrMAAAAAA==&#10;" w14:anchorId="6838CE3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4" style="position:absolute;width:39160;height:29286;visibility:visible;mso-wrap-style:square" alt="Chart, box and whisker chart&#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GenwwAAANsAAAAPAAAAZHJzL2Rvd25yZXYueG1sRI/disIw&#10;FITvBd8hHMEb0VSRVapR/GFhZW/8e4BDc2yrzUlJonb36c3CgpfDzHzDzJeNqcSDnC8tKxgOEhDE&#10;mdUl5wrOp8/+FIQPyBory6TghzwsF+3WHFNtn3ygxzHkIkLYp6igCKFOpfRZQQb9wNbE0btYZzBE&#10;6XKpHT4j3FRylCQf0mDJcaHAmjYFZbfj3Sj47X1vHa7cuqxl2F5lbz8Z73Klup1mNQMRqAnv8H/7&#10;SysYjeHvS/wBcvECAAD//wMAUEsBAi0AFAAGAAgAAAAhANvh9svuAAAAhQEAABMAAAAAAAAAAAAA&#10;AAAAAAAAAFtDb250ZW50X1R5cGVzXS54bWxQSwECLQAUAAYACAAAACEAWvQsW78AAAAVAQAACwAA&#10;AAAAAAAAAAAAAAAfAQAAX3JlbHMvLnJlbHNQSwECLQAUAAYACAAAACEASORnp8MAAADbAAAADwAA&#10;AAAAAAAAAAAAAAAHAgAAZHJzL2Rvd25yZXYueG1sUEsFBgAAAAADAAMAtwAAAPcCAAAAAA==&#10;">
                  <v:imagedata croptop="5220f" o:title="Chart, box and whisker chart&#10;&#10;Description automatically generated" r:id="rId20"/>
                </v:shape>
                <v:rect id="Rectangle 35" style="position:absolute;left:3325;top:25413;width:34353;height:3532;visibility:visible;mso-wrap-style:square;v-text-anchor:middle" o:spid="_x0000_s1028" filled="f" strokecolor="windowText" strokeweight=".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uhowwAAANsAAAAPAAAAZHJzL2Rvd25yZXYueG1sRI9BawIx&#10;FITvBf9DeEJvNWuLIqtRZEUR2kvVi7fH5rlZdvOybFKz/ntTKPQ4zMw3zGoz2Fbcqfe1YwXTSQaC&#10;uHS65krB5bx/W4DwAVlj65gUPMjDZj16WWGuXeRvup9CJRKEfY4KTAhdLqUvDVn0E9cRJ+/meosh&#10;yb6SuseY4LaV71k2lxZrTgsGOyoMlc3pxyq4HhZfsYjRkJzJ5nwssvnnrlHqdTxslyACDeE//Nc+&#10;agUfM/j9kn6AXD8BAAD//wMAUEsBAi0AFAAGAAgAAAAhANvh9svuAAAAhQEAABMAAAAAAAAAAAAA&#10;AAAAAAAAAFtDb250ZW50X1R5cGVzXS54bWxQSwECLQAUAAYACAAAACEAWvQsW78AAAAVAQAACwAA&#10;AAAAAAAAAAAAAAAfAQAAX3JlbHMvLnJlbHNQSwECLQAUAAYACAAAACEAvQboaMMAAADbAAAADwAA&#10;AAAAAAAAAAAAAAAHAgAAZHJzL2Rvd25yZXYueG1sUEsFBgAAAAADAAMAtwAAAPcCAAAAAA==&#10;"/>
              </v:group>
            </w:pict>
          </mc:Fallback>
        </mc:AlternateContent>
      </w:r>
      <w:r w:rsidR="00AA7458" w:rsidRPr="00AA7458">
        <w:rPr>
          <w:rFonts w:ascii="Garamond" w:hAnsi="Garamond"/>
          <w:noProof/>
        </w:rPr>
        <w:drawing>
          <wp:anchor distT="0" distB="0" distL="114300" distR="114300" simplePos="0" relativeHeight="251686914" behindDoc="1" locked="0" layoutInCell="1" allowOverlap="1" wp14:anchorId="42387E9D" wp14:editId="0C5E1DD0">
            <wp:simplePos x="0" y="0"/>
            <wp:positionH relativeFrom="column">
              <wp:posOffset>-522291</wp:posOffset>
            </wp:positionH>
            <wp:positionV relativeFrom="paragraph">
              <wp:posOffset>238760</wp:posOffset>
            </wp:positionV>
            <wp:extent cx="4645025" cy="3118485"/>
            <wp:effectExtent l="0" t="0" r="3175" b="5715"/>
            <wp:wrapTight wrapText="bothSides">
              <wp:wrapPolygon edited="0">
                <wp:start x="0" y="0"/>
                <wp:lineTo x="0" y="21508"/>
                <wp:lineTo x="21526" y="21508"/>
                <wp:lineTo x="21526" y="0"/>
                <wp:lineTo x="0" y="0"/>
              </wp:wrapPolygon>
            </wp:wrapTight>
            <wp:docPr id="23" name="Picture 23"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hart, box and whisker chart&#10;&#10;Description automatically generated"/>
                    <pic:cNvPicPr>
                      <a:picLocks noChangeAspect="1"/>
                    </pic:cNvPicPr>
                  </pic:nvPicPr>
                  <pic:blipFill rotWithShape="1">
                    <a:blip r:embed="rId21" cstate="print">
                      <a:extLst>
                        <a:ext uri="{28A0092B-C50C-407E-A947-70E740481C1C}">
                          <a14:useLocalDpi xmlns:a14="http://schemas.microsoft.com/office/drawing/2010/main" val="0"/>
                        </a:ext>
                      </a:extLst>
                    </a:blip>
                    <a:srcRect t="7737"/>
                    <a:stretch/>
                  </pic:blipFill>
                  <pic:spPr bwMode="auto">
                    <a:xfrm>
                      <a:off x="0" y="0"/>
                      <a:ext cx="4645025" cy="3118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D28ECC" w14:textId="77777777" w:rsidR="007F4597" w:rsidRPr="00931256" w:rsidRDefault="007F4597" w:rsidP="00C05262">
      <w:pPr>
        <w:pStyle w:val="1-BodyText"/>
        <w:rPr>
          <w:lang w:val="fr-FR"/>
        </w:rPr>
        <w:sectPr w:rsidR="007F4597" w:rsidRPr="00931256" w:rsidSect="00C978D9">
          <w:pgSz w:w="15840" w:h="12240" w:orient="landscape"/>
          <w:pgMar w:top="1440" w:right="1440" w:bottom="1440" w:left="1440" w:header="720" w:footer="720" w:gutter="0"/>
          <w:pgNumType w:start="1"/>
          <w:cols w:space="720"/>
          <w:docGrid w:linePitch="360"/>
        </w:sectPr>
      </w:pPr>
    </w:p>
    <w:p w14:paraId="26BCE3FB" w14:textId="77777777" w:rsidR="00AF454F" w:rsidRPr="00931256" w:rsidRDefault="00D45008">
      <w:pPr>
        <w:pStyle w:val="Heading2"/>
        <w:numPr>
          <w:ilvl w:val="0"/>
          <w:numId w:val="0"/>
        </w:numPr>
        <w:rPr>
          <w:lang w:val="fr-FR"/>
        </w:rPr>
      </w:pPr>
      <w:r w:rsidRPr="00931256">
        <w:rPr>
          <w:lang w:val="fr-FR"/>
        </w:rPr>
        <w:lastRenderedPageBreak/>
        <w:t xml:space="preserve">Définitions des indicateurs de </w:t>
      </w:r>
      <w:r w:rsidR="00931256" w:rsidRPr="00931256">
        <w:rPr>
          <w:lang w:val="fr-FR"/>
        </w:rPr>
        <w:t xml:space="preserve">suivi de la </w:t>
      </w:r>
      <w:r w:rsidR="00972E80" w:rsidRPr="00931256">
        <w:rPr>
          <w:lang w:val="fr-FR"/>
        </w:rPr>
        <w:t>durabilité</w:t>
      </w:r>
    </w:p>
    <w:tbl>
      <w:tblPr>
        <w:tblStyle w:val="TableGrid1"/>
        <w:tblW w:w="10540" w:type="dxa"/>
        <w:jc w:val="center"/>
        <w:tblLayout w:type="fixed"/>
        <w:tblLook w:val="0000" w:firstRow="0" w:lastRow="0" w:firstColumn="0" w:lastColumn="0" w:noHBand="0" w:noVBand="0"/>
      </w:tblPr>
      <w:tblGrid>
        <w:gridCol w:w="10540"/>
      </w:tblGrid>
      <w:tr w:rsidR="00FE663E" w:rsidRPr="00931256" w14:paraId="196FCC3E" w14:textId="77777777" w:rsidTr="00972E80">
        <w:trPr>
          <w:trHeight w:val="292"/>
          <w:jc w:val="center"/>
        </w:trPr>
        <w:tc>
          <w:tcPr>
            <w:tcW w:w="10540" w:type="dxa"/>
            <w:tcBorders>
              <w:bottom w:val="nil"/>
            </w:tcBorders>
            <w:shd w:val="clear" w:color="auto" w:fill="DEEBF7"/>
          </w:tcPr>
          <w:p w14:paraId="3782CCAE" w14:textId="77777777" w:rsidR="00AF454F" w:rsidRPr="00931256" w:rsidRDefault="00931256">
            <w:pPr>
              <w:pStyle w:val="1-BodyText"/>
              <w:rPr>
                <w:lang w:val="fr-FR"/>
              </w:rPr>
            </w:pPr>
            <w:r w:rsidRPr="00931256">
              <w:rPr>
                <w:b/>
                <w:bCs/>
                <w:lang w:val="fr-FR"/>
              </w:rPr>
              <w:t xml:space="preserve">Attrition due à l'usure : </w:t>
            </w:r>
            <w:r w:rsidRPr="00931256">
              <w:rPr>
                <w:lang w:val="fr-FR"/>
              </w:rPr>
              <w:t>Le pourcentage de moustiquaires de la cohorte perdues parce qu'elles ont été détruites, jetées ou utilisées à d'autres fins sur l'ensemble des moustiquaires de la cohorte reçues par les ménages échantillonnés. Cela n'inclut pas les moustiquaires qui ont ét</w:t>
            </w:r>
            <w:r w:rsidRPr="00931256">
              <w:rPr>
                <w:lang w:val="fr-FR"/>
              </w:rPr>
              <w:t>é données, vendues ou volées.</w:t>
            </w:r>
          </w:p>
          <w:p w14:paraId="2FF30767" w14:textId="77777777" w:rsidR="00AF454F" w:rsidRPr="00931256" w:rsidRDefault="00931256">
            <w:pPr>
              <w:pStyle w:val="1-BodyText"/>
              <w:rPr>
                <w:lang w:val="fr-FR"/>
              </w:rPr>
            </w:pPr>
            <w:r w:rsidRPr="00FE663E">
              <w:rPr>
                <w:rFonts w:eastAsia="Wingdings" w:cs="Wingdings"/>
              </w:rPr>
              <w:sym w:font="Wingdings" w:char="F0E0"/>
            </w:r>
            <w:r w:rsidRPr="00931256">
              <w:rPr>
                <w:lang w:val="fr-FR"/>
              </w:rPr>
              <w:t xml:space="preserve"> Fournit une estimation de l'attrition pertinente pour l'estimation de la durabilité physique, contrairement à l'attrition "toutes causes confondues" qui inclut également les moustiquaires données, etc. L'attrition due à l'us</w:t>
            </w:r>
            <w:r w:rsidRPr="00931256">
              <w:rPr>
                <w:lang w:val="fr-FR"/>
              </w:rPr>
              <w:t>ure est corrélée à la survie médiane des moustiquaires de la cohorte.</w:t>
            </w:r>
          </w:p>
        </w:tc>
      </w:tr>
      <w:tr w:rsidR="00FE663E" w:rsidRPr="00931256" w14:paraId="5CB06B57" w14:textId="77777777" w:rsidTr="00972E80">
        <w:trPr>
          <w:trHeight w:val="292"/>
          <w:jc w:val="center"/>
        </w:trPr>
        <w:tc>
          <w:tcPr>
            <w:tcW w:w="10540" w:type="dxa"/>
            <w:tcBorders>
              <w:bottom w:val="single" w:sz="4" w:space="0" w:color="auto"/>
            </w:tcBorders>
            <w:shd w:val="clear" w:color="auto" w:fill="auto"/>
          </w:tcPr>
          <w:p w14:paraId="70FB277C" w14:textId="4FF7D59D" w:rsidR="00AF454F" w:rsidRPr="00931256" w:rsidRDefault="00931256">
            <w:pPr>
              <w:pStyle w:val="1-BodyText"/>
              <w:rPr>
                <w:lang w:val="fr-FR"/>
              </w:rPr>
            </w:pPr>
            <w:proofErr w:type="gramStart"/>
            <w:r>
              <w:rPr>
                <w:b/>
                <w:bCs/>
                <w:lang w:val="fr-FR"/>
              </w:rPr>
              <w:t>Moustiquaire</w:t>
            </w:r>
            <w:r w:rsidRPr="00931256">
              <w:rPr>
                <w:b/>
                <w:bCs/>
                <w:lang w:val="fr-FR"/>
              </w:rPr>
              <w:t>s restants</w:t>
            </w:r>
            <w:proofErr w:type="gramEnd"/>
            <w:r w:rsidRPr="00931256">
              <w:rPr>
                <w:b/>
                <w:bCs/>
                <w:lang w:val="fr-FR"/>
              </w:rPr>
              <w:t xml:space="preserve"> en état de fonctionnement :</w:t>
            </w:r>
            <w:r w:rsidRPr="00931256">
              <w:rPr>
                <w:lang w:val="fr-FR"/>
              </w:rPr>
              <w:t xml:space="preserve"> Pourcentage des moustiquaires de la cohorte qui ont survécu à ce jour et qui sont encore en bon état (bonnes ou endommagées), c'est-à-dire do</w:t>
            </w:r>
            <w:r w:rsidRPr="00931256">
              <w:rPr>
                <w:lang w:val="fr-FR"/>
              </w:rPr>
              <w:t>nt l'indice de perforation proportionnel est inférieur ou égal à 642.</w:t>
            </w:r>
          </w:p>
          <w:p w14:paraId="6E26AC64" w14:textId="77777777" w:rsidR="00AF454F" w:rsidRPr="00931256" w:rsidRDefault="00931256">
            <w:pPr>
              <w:pStyle w:val="1-BodyText"/>
              <w:rPr>
                <w:lang w:val="fr-FR"/>
              </w:rPr>
            </w:pPr>
            <w:r w:rsidRPr="00FE663E">
              <w:rPr>
                <w:rFonts w:eastAsia="Wingdings" w:cs="Wingdings"/>
              </w:rPr>
              <w:sym w:font="Wingdings" w:char="F0E0"/>
            </w:r>
            <w:r w:rsidRPr="00931256">
              <w:rPr>
                <w:lang w:val="fr-FR"/>
              </w:rPr>
              <w:t xml:space="preserve"> Fournit une estimation de la qualité physique des moustiquaires de campagne restantes.</w:t>
            </w:r>
          </w:p>
        </w:tc>
      </w:tr>
      <w:tr w:rsidR="00FE663E" w:rsidRPr="00931256" w14:paraId="65B11C9C" w14:textId="77777777" w:rsidTr="00972E80">
        <w:tblPrEx>
          <w:jc w:val="left"/>
          <w:tblLook w:val="04A0" w:firstRow="1" w:lastRow="0" w:firstColumn="1" w:lastColumn="0" w:noHBand="0" w:noVBand="1"/>
        </w:tblPrEx>
        <w:trPr>
          <w:trHeight w:val="292"/>
        </w:trPr>
        <w:tc>
          <w:tcPr>
            <w:tcW w:w="10540" w:type="dxa"/>
            <w:shd w:val="clear" w:color="auto" w:fill="DEEBF7"/>
          </w:tcPr>
          <w:p w14:paraId="7712E1E9" w14:textId="77777777" w:rsidR="00AF454F" w:rsidRPr="00931256" w:rsidRDefault="00931256">
            <w:pPr>
              <w:pStyle w:val="1-BodyText"/>
              <w:rPr>
                <w:lang w:val="fr-FR"/>
              </w:rPr>
            </w:pPr>
            <w:r w:rsidRPr="00931256">
              <w:rPr>
                <w:b/>
                <w:bCs/>
                <w:lang w:val="fr-FR"/>
              </w:rPr>
              <w:t>Moustiquaires restantes suspendues au-dessus de l'espace de couchage :</w:t>
            </w:r>
            <w:r w:rsidRPr="00931256">
              <w:rPr>
                <w:lang w:val="fr-FR"/>
              </w:rPr>
              <w:t xml:space="preserve"> Le pourcentage de moustiquaires de la cohorte et, séparément, de moustiquaires hors cohorte présentes dans le ménage qui pendent, qu'elles soient attachées ou non. </w:t>
            </w:r>
          </w:p>
          <w:p w14:paraId="2A71AAC5" w14:textId="77777777" w:rsidR="00AF454F" w:rsidRPr="00931256" w:rsidRDefault="00931256">
            <w:pPr>
              <w:pStyle w:val="1-BodyText"/>
              <w:rPr>
                <w:b/>
                <w:bCs/>
                <w:lang w:val="fr-FR"/>
              </w:rPr>
            </w:pPr>
            <w:r w:rsidRPr="00FE663E">
              <w:rPr>
                <w:rFonts w:eastAsia="Wingdings" w:cs="Wingdings"/>
              </w:rPr>
              <w:sym w:font="Wingdings" w:char="F0E0"/>
            </w:r>
            <w:r w:rsidRPr="00931256">
              <w:rPr>
                <w:lang w:val="fr-FR"/>
              </w:rPr>
              <w:t xml:space="preserve"> Fournit une estima</w:t>
            </w:r>
            <w:r w:rsidRPr="00931256">
              <w:rPr>
                <w:lang w:val="fr-FR"/>
              </w:rPr>
              <w:t>tion de l'utilisation des différentes moustiquaires dans le ménage. Les ménages adoptent plus ou moins rapidement les moustiquaires nouvellement reçues dans le cadre des campagnes. Une moustiquaire accrochée à la maison est un indicateur de l'utilisation d</w:t>
            </w:r>
            <w:r w:rsidRPr="00931256">
              <w:rPr>
                <w:lang w:val="fr-FR"/>
              </w:rPr>
              <w:t>e la moustiquaire en général, au-delà de l'indicateur formel de l'utilisation de la moustiquaire la nuit précédant l'enquête</w:t>
            </w:r>
            <w:r w:rsidRPr="00931256" w:rsidDel="00CB0AD5">
              <w:rPr>
                <w:lang w:val="fr-FR"/>
              </w:rPr>
              <w:t xml:space="preserve">. </w:t>
            </w:r>
          </w:p>
        </w:tc>
      </w:tr>
      <w:tr w:rsidR="00FE663E" w:rsidRPr="00931256" w14:paraId="4A6015A7" w14:textId="77777777" w:rsidTr="00972E80">
        <w:tblPrEx>
          <w:jc w:val="left"/>
          <w:tblLook w:val="04A0" w:firstRow="1" w:lastRow="0" w:firstColumn="1" w:lastColumn="0" w:noHBand="0" w:noVBand="1"/>
        </w:tblPrEx>
        <w:trPr>
          <w:trHeight w:val="292"/>
        </w:trPr>
        <w:tc>
          <w:tcPr>
            <w:tcW w:w="10540" w:type="dxa"/>
          </w:tcPr>
          <w:p w14:paraId="56A36CBB" w14:textId="77777777" w:rsidR="00AF454F" w:rsidRPr="00931256" w:rsidRDefault="00931256">
            <w:pPr>
              <w:pStyle w:val="1-BodyText"/>
              <w:rPr>
                <w:lang w:val="fr-FR"/>
              </w:rPr>
            </w:pPr>
            <w:r w:rsidRPr="00931256">
              <w:rPr>
                <w:b/>
                <w:bCs/>
                <w:lang w:val="fr-FR"/>
              </w:rPr>
              <w:t>Efficacité insecticide optimale :</w:t>
            </w:r>
            <w:r w:rsidRPr="00931256">
              <w:rPr>
                <w:lang w:val="fr-FR"/>
              </w:rPr>
              <w:t xml:space="preserve"> Le pourcentage de moustiquaires de campagne échantillonnées qui présentent au moins 95 % d'aba</w:t>
            </w:r>
            <w:r w:rsidRPr="00931256">
              <w:rPr>
                <w:lang w:val="fr-FR"/>
              </w:rPr>
              <w:t>ttement en 60 minutes ou 80 % de mortalité dans l'essai biologique du cône de l'OMS. Ou encore, 90 % d'inhibition de l'alimentation ou 80 % de mortalité dans l'essai en tunnel.</w:t>
            </w:r>
          </w:p>
          <w:p w14:paraId="568F1687" w14:textId="77777777" w:rsidR="00AF454F" w:rsidRPr="00931256" w:rsidRDefault="00931256">
            <w:pPr>
              <w:pStyle w:val="1-BodyText"/>
              <w:rPr>
                <w:lang w:val="fr-FR"/>
              </w:rPr>
            </w:pPr>
            <w:r w:rsidRPr="00FE663E">
              <w:rPr>
                <w:rFonts w:eastAsia="Wingdings" w:cs="Wingdings"/>
              </w:rPr>
              <w:sym w:font="Wingdings" w:char="F0E0"/>
            </w:r>
            <w:r w:rsidRPr="00931256">
              <w:rPr>
                <w:lang w:val="fr-FR"/>
              </w:rPr>
              <w:t xml:space="preserve"> Fournit une estimation de l'efficacité de l'insecticide présent sur les MILD </w:t>
            </w:r>
            <w:r w:rsidRPr="00931256">
              <w:rPr>
                <w:lang w:val="fr-FR"/>
              </w:rPr>
              <w:t>de la campagne de masse à chaque période de suivi.</w:t>
            </w:r>
          </w:p>
        </w:tc>
      </w:tr>
      <w:tr w:rsidR="00FE663E" w:rsidRPr="00931256" w14:paraId="7B1BC183" w14:textId="77777777" w:rsidTr="00972E80">
        <w:tblPrEx>
          <w:jc w:val="left"/>
          <w:tblLook w:val="04A0" w:firstRow="1" w:lastRow="0" w:firstColumn="1" w:lastColumn="0" w:noHBand="0" w:noVBand="1"/>
        </w:tblPrEx>
        <w:trPr>
          <w:trHeight w:val="292"/>
        </w:trPr>
        <w:tc>
          <w:tcPr>
            <w:tcW w:w="10540" w:type="dxa"/>
            <w:shd w:val="clear" w:color="auto" w:fill="DEEBF7"/>
          </w:tcPr>
          <w:p w14:paraId="632B94FD" w14:textId="77777777" w:rsidR="00AF454F" w:rsidRPr="00931256" w:rsidRDefault="00931256">
            <w:pPr>
              <w:pStyle w:val="1-BodyText"/>
              <w:rPr>
                <w:lang w:val="fr-FR"/>
              </w:rPr>
            </w:pPr>
            <w:r w:rsidRPr="00931256">
              <w:rPr>
                <w:b/>
                <w:bCs/>
                <w:lang w:val="fr-FR"/>
              </w:rPr>
              <w:t xml:space="preserve">Survie de la cohorte en état de fonctionnement </w:t>
            </w:r>
            <w:r w:rsidRPr="00931256">
              <w:rPr>
                <w:lang w:val="fr-FR"/>
              </w:rPr>
              <w:t>: Proportion de toutes les moustiquaires de la cohorte échantillonnées au départ qui sont en bon état à chaque période de suivi, parmi toutes les moustiquair</w:t>
            </w:r>
            <w:r w:rsidRPr="00931256">
              <w:rPr>
                <w:lang w:val="fr-FR"/>
              </w:rPr>
              <w:t>es de la cohorte dont le résultat est connu (à l'exclusion des moustiquaires données à d'autres personnes, volées ou vendues).</w:t>
            </w:r>
          </w:p>
          <w:p w14:paraId="19FF8847" w14:textId="77777777" w:rsidR="00AF454F" w:rsidRPr="00931256" w:rsidRDefault="00931256">
            <w:pPr>
              <w:pStyle w:val="1-BodyText"/>
              <w:rPr>
                <w:b/>
                <w:bCs/>
                <w:lang w:val="fr-FR"/>
              </w:rPr>
            </w:pPr>
            <w:r w:rsidRPr="00FE663E">
              <w:rPr>
                <w:rFonts w:eastAsia="Wingdings" w:cs="Wingdings"/>
              </w:rPr>
              <w:sym w:font="Wingdings" w:char="F0E0"/>
            </w:r>
            <w:r w:rsidRPr="00931256">
              <w:rPr>
                <w:lang w:val="fr-FR"/>
              </w:rPr>
              <w:t xml:space="preserve"> Fournit une estimation de la proportion de toutes les moustiquaires de la campagne qui sont encore en mesure de protéger effica</w:t>
            </w:r>
            <w:r w:rsidRPr="00931256">
              <w:rPr>
                <w:lang w:val="fr-FR"/>
              </w:rPr>
              <w:t>cement la population contre le paludisme lorsqu'elle dort sous la moustiquaire.</w:t>
            </w:r>
          </w:p>
        </w:tc>
      </w:tr>
    </w:tbl>
    <w:p w14:paraId="72DBC7DB" w14:textId="77777777" w:rsidR="00FE663E" w:rsidRPr="00931256" w:rsidRDefault="00FE663E" w:rsidP="00FE663E">
      <w:pPr>
        <w:tabs>
          <w:tab w:val="left" w:pos="991"/>
        </w:tabs>
        <w:spacing w:after="0"/>
        <w:rPr>
          <w:rFonts w:ascii="Garamond" w:hAnsi="Garamond"/>
          <w:lang w:val="fr-FR"/>
        </w:rPr>
      </w:pPr>
    </w:p>
    <w:p w14:paraId="748F13C4" w14:textId="77777777" w:rsidR="00405868" w:rsidRPr="00931256" w:rsidRDefault="00405868" w:rsidP="00405868">
      <w:pPr>
        <w:rPr>
          <w:lang w:val="fr-FR"/>
        </w:rPr>
      </w:pPr>
    </w:p>
    <w:bookmarkEnd w:id="0"/>
    <w:p w14:paraId="2FF6461B" w14:textId="77777777" w:rsidR="00405868" w:rsidRPr="00931256" w:rsidRDefault="00405868" w:rsidP="00405868">
      <w:pPr>
        <w:rPr>
          <w:lang w:val="fr-FR"/>
        </w:rPr>
      </w:pPr>
    </w:p>
    <w:sectPr w:rsidR="00405868" w:rsidRPr="00931256" w:rsidSect="0066370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C216" w14:textId="77777777" w:rsidR="00914A01" w:rsidRDefault="00914A01" w:rsidP="00261961">
      <w:r>
        <w:separator/>
      </w:r>
    </w:p>
  </w:endnote>
  <w:endnote w:type="continuationSeparator" w:id="0">
    <w:p w14:paraId="5FE8AA86" w14:textId="77777777" w:rsidR="00914A01" w:rsidRDefault="00914A01" w:rsidP="00261961">
      <w:r>
        <w:continuationSeparator/>
      </w:r>
    </w:p>
  </w:endnote>
  <w:endnote w:type="continuationNotice" w:id="1">
    <w:p w14:paraId="46916256" w14:textId="77777777" w:rsidR="00914A01" w:rsidRDefault="00914A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Calibri"/>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Gill Sans Nova Light">
    <w:altName w:val="Gill Sans Nova Light"/>
    <w:charset w:val="00"/>
    <w:family w:val="swiss"/>
    <w:pitch w:val="variable"/>
    <w:sig w:usb0="8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tham Medium">
    <w:altName w:val="Calibri"/>
    <w:panose1 w:val="00000000000000000000"/>
    <w:charset w:val="00"/>
    <w:family w:val="auto"/>
    <w:notTrueType/>
    <w:pitch w:val="variable"/>
    <w:sig w:usb0="A100007F" w:usb1="4000005B" w:usb2="00000000" w:usb3="00000000" w:csb0="0000009B"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0DA6" w14:textId="77777777" w:rsidR="00AF454F" w:rsidRDefault="00931256">
    <w:pPr>
      <w:pStyle w:val="Footer"/>
      <w:pBdr>
        <w:top w:val="single" w:sz="12" w:space="1" w:color="002A6C"/>
      </w:pBdr>
      <w:jc w:val="right"/>
      <w:rPr>
        <w:rFonts w:ascii="Gill Sans" w:hAnsi="Gill Sans"/>
      </w:rPr>
    </w:pPr>
    <w:r w:rsidRPr="00261961">
      <w:rPr>
        <w:rFonts w:ascii="Gill Sans" w:hAnsi="Gill Sans"/>
      </w:rPr>
      <w:fldChar w:fldCharType="begin"/>
    </w:r>
    <w:r w:rsidRPr="00261961">
      <w:rPr>
        <w:rFonts w:ascii="Gill Sans" w:hAnsi="Gill Sans"/>
      </w:rPr>
      <w:instrText xml:space="preserve"> PAGE   \* MERGEFORMAT </w:instrText>
    </w:r>
    <w:r w:rsidRPr="00261961">
      <w:rPr>
        <w:rFonts w:ascii="Gill Sans" w:hAnsi="Gill Sans"/>
      </w:rPr>
      <w:fldChar w:fldCharType="separate"/>
    </w:r>
    <w:r w:rsidRPr="00261961">
      <w:rPr>
        <w:rFonts w:ascii="Gill Sans" w:hAnsi="Gill Sans"/>
        <w:noProof/>
      </w:rPr>
      <w:t>1</w:t>
    </w:r>
    <w:r w:rsidRPr="00261961">
      <w:rPr>
        <w:rFonts w:ascii="Gill Sans" w:hAnsi="Gill San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60B3" w14:textId="77777777" w:rsidR="00914A01" w:rsidRDefault="00914A01" w:rsidP="00261961">
      <w:r>
        <w:separator/>
      </w:r>
    </w:p>
  </w:footnote>
  <w:footnote w:type="continuationSeparator" w:id="0">
    <w:p w14:paraId="1DF11571" w14:textId="77777777" w:rsidR="00914A01" w:rsidRDefault="00914A01" w:rsidP="00261961">
      <w:r>
        <w:continuationSeparator/>
      </w:r>
    </w:p>
  </w:footnote>
  <w:footnote w:type="continuationNotice" w:id="1">
    <w:p w14:paraId="08FCD2B4" w14:textId="77777777" w:rsidR="00914A01" w:rsidRDefault="00914A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E030D"/>
    <w:multiLevelType w:val="multilevel"/>
    <w:tmpl w:val="17E2874E"/>
    <w:lvl w:ilvl="0">
      <w:start w:val="1"/>
      <w:numFmt w:val="decimal"/>
      <w:lvlText w:val="%1."/>
      <w:lvlJc w:val="left"/>
      <w:pPr>
        <w:tabs>
          <w:tab w:val="num" w:pos="-144"/>
        </w:tabs>
        <w:ind w:left="-144" w:hanging="720"/>
      </w:pPr>
      <w:rPr>
        <w:rFonts w:ascii="Gill Sans MT" w:hAnsi="Gill Sans MT" w:hint="default"/>
        <w:b w:val="0"/>
        <w:i w:val="0"/>
        <w:sz w:val="60"/>
      </w:rPr>
    </w:lvl>
    <w:lvl w:ilvl="1">
      <w:start w:val="1"/>
      <w:numFmt w:val="decimal"/>
      <w:lvlText w:val="%1.%2"/>
      <w:lvlJc w:val="left"/>
      <w:pPr>
        <w:tabs>
          <w:tab w:val="num" w:pos="0"/>
        </w:tabs>
        <w:ind w:left="0" w:hanging="864"/>
      </w:pPr>
      <w:rPr>
        <w:rFonts w:ascii="Gill Sans MT" w:hAnsi="Gill Sans MT" w:hint="default"/>
        <w:b/>
        <w:i w:val="0"/>
        <w:sz w:val="28"/>
      </w:rPr>
    </w:lvl>
    <w:lvl w:ilvl="2">
      <w:start w:val="1"/>
      <w:numFmt w:val="decimal"/>
      <w:lvlText w:val="%1.%2.%3"/>
      <w:lvlJc w:val="left"/>
      <w:pPr>
        <w:tabs>
          <w:tab w:val="num" w:pos="864"/>
        </w:tabs>
        <w:ind w:left="864" w:hanging="864"/>
      </w:pPr>
      <w:rPr>
        <w:rFonts w:ascii="Gill Sans MT" w:hAnsi="Gill Sans MT" w:hint="default"/>
        <w:b/>
        <w:i w:val="0"/>
        <w:sz w:val="24"/>
      </w:rPr>
    </w:lvl>
    <w:lvl w:ilvl="3">
      <w:start w:val="1"/>
      <w:numFmt w:val="decimal"/>
      <w:lvlText w:val="%1.%2.%3.%4"/>
      <w:lvlJc w:val="left"/>
      <w:pPr>
        <w:tabs>
          <w:tab w:val="num" w:pos="2304"/>
        </w:tabs>
        <w:ind w:left="1296" w:hanging="432"/>
      </w:pPr>
      <w:rPr>
        <w:rFonts w:hint="default"/>
      </w:rPr>
    </w:lvl>
    <w:lvl w:ilvl="4">
      <w:start w:val="1"/>
      <w:numFmt w:val="decimal"/>
      <w:lvlText w:val="%1.%2.%3.%4.%5."/>
      <w:lvlJc w:val="left"/>
      <w:pPr>
        <w:tabs>
          <w:tab w:val="num" w:pos="3816"/>
        </w:tabs>
        <w:ind w:left="1368" w:hanging="792"/>
      </w:pPr>
      <w:rPr>
        <w:rFonts w:hint="default"/>
      </w:rPr>
    </w:lvl>
    <w:lvl w:ilvl="5">
      <w:start w:val="1"/>
      <w:numFmt w:val="decimal"/>
      <w:lvlText w:val="%1.%2.%3.%4.%5.%6."/>
      <w:lvlJc w:val="left"/>
      <w:pPr>
        <w:tabs>
          <w:tab w:val="num" w:pos="4536"/>
        </w:tabs>
        <w:ind w:left="1872" w:hanging="936"/>
      </w:pPr>
      <w:rPr>
        <w:rFonts w:hint="default"/>
      </w:rPr>
    </w:lvl>
    <w:lvl w:ilvl="6">
      <w:start w:val="1"/>
      <w:numFmt w:val="decimal"/>
      <w:lvlText w:val="%1.%2.%3.%4.%5.%6.%7."/>
      <w:lvlJc w:val="left"/>
      <w:pPr>
        <w:tabs>
          <w:tab w:val="num" w:pos="5616"/>
        </w:tabs>
        <w:ind w:left="2376" w:hanging="1080"/>
      </w:pPr>
      <w:rPr>
        <w:rFonts w:hint="default"/>
      </w:rPr>
    </w:lvl>
    <w:lvl w:ilvl="7">
      <w:start w:val="1"/>
      <w:numFmt w:val="decimal"/>
      <w:lvlText w:val="%1.%2.%3.%4.%5.%6.%7.%8."/>
      <w:lvlJc w:val="left"/>
      <w:pPr>
        <w:tabs>
          <w:tab w:val="num" w:pos="6696"/>
        </w:tabs>
        <w:ind w:left="2880" w:hanging="1224"/>
      </w:pPr>
      <w:rPr>
        <w:rFonts w:hint="default"/>
      </w:rPr>
    </w:lvl>
    <w:lvl w:ilvl="8">
      <w:start w:val="1"/>
      <w:numFmt w:val="decimal"/>
      <w:lvlText w:val="%1.%2.%3.%4.%5.%6.%7.%8.%9."/>
      <w:lvlJc w:val="left"/>
      <w:pPr>
        <w:tabs>
          <w:tab w:val="num" w:pos="7416"/>
        </w:tabs>
        <w:ind w:left="3456" w:hanging="1440"/>
      </w:pPr>
      <w:rPr>
        <w:rFonts w:hint="default"/>
      </w:rPr>
    </w:lvl>
  </w:abstractNum>
  <w:abstractNum w:abstractNumId="1" w15:restartNumberingAfterBreak="0">
    <w:nsid w:val="4628422B"/>
    <w:multiLevelType w:val="hybridMultilevel"/>
    <w:tmpl w:val="39329F92"/>
    <w:lvl w:ilvl="0" w:tplc="8F4AB3C6">
      <w:numFmt w:val="bullet"/>
      <w:lvlText w:val="-"/>
      <w:lvlJc w:val="left"/>
      <w:pPr>
        <w:ind w:left="720" w:hanging="360"/>
      </w:pPr>
      <w:rPr>
        <w:rFonts w:ascii="Gill Sans Nova Light" w:eastAsiaTheme="minorHAnsi" w:hAnsi="Gill Sans Nova Ligh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9A74B8"/>
    <w:multiLevelType w:val="multilevel"/>
    <w:tmpl w:val="A39631E4"/>
    <w:lvl w:ilvl="0">
      <w:start w:val="1"/>
      <w:numFmt w:val="decimal"/>
      <w:pStyle w:val="Heading1"/>
      <w:lvlText w:val="%1."/>
      <w:lvlJc w:val="left"/>
      <w:pPr>
        <w:ind w:left="2052" w:hanging="432"/>
      </w:pPr>
      <w:rPr>
        <w:rFonts w:hint="default"/>
      </w:rPr>
    </w:lvl>
    <w:lvl w:ilvl="1">
      <w:start w:val="1"/>
      <w:numFmt w:val="decimal"/>
      <w:pStyle w:val="Heading2"/>
      <w:lvlText w:val="%1.%2"/>
      <w:lvlJc w:val="left"/>
      <w:pPr>
        <w:ind w:left="3276" w:hanging="576"/>
      </w:pPr>
      <w:rPr>
        <w:rFonts w:hint="default"/>
      </w:rPr>
    </w:lvl>
    <w:lvl w:ilvl="2">
      <w:start w:val="1"/>
      <w:numFmt w:val="decimal"/>
      <w:pStyle w:val="Heading3"/>
      <w:lvlText w:val="%1.%2.%3"/>
      <w:lvlJc w:val="left"/>
      <w:pPr>
        <w:ind w:left="2340" w:hanging="720"/>
      </w:pPr>
      <w:rPr>
        <w:rFonts w:hint="default"/>
      </w:rPr>
    </w:lvl>
    <w:lvl w:ilvl="3">
      <w:start w:val="1"/>
      <w:numFmt w:val="decimal"/>
      <w:pStyle w:val="Heading4"/>
      <w:lvlText w:val="%1.%2.%3.%4"/>
      <w:lvlJc w:val="left"/>
      <w:pPr>
        <w:ind w:left="2484" w:hanging="864"/>
      </w:pPr>
      <w:rPr>
        <w:rFonts w:hint="default"/>
      </w:rPr>
    </w:lvl>
    <w:lvl w:ilvl="4">
      <w:start w:val="1"/>
      <w:numFmt w:val="decimal"/>
      <w:pStyle w:val="Heading5"/>
      <w:lvlText w:val="%1.%2.%3.%4.%5"/>
      <w:lvlJc w:val="left"/>
      <w:pPr>
        <w:ind w:left="2628" w:hanging="1008"/>
      </w:pPr>
      <w:rPr>
        <w:rFonts w:hint="default"/>
      </w:rPr>
    </w:lvl>
    <w:lvl w:ilvl="5">
      <w:start w:val="1"/>
      <w:numFmt w:val="decimal"/>
      <w:pStyle w:val="Heading6"/>
      <w:lvlText w:val="%1.%2.%3.%4.%5.%6"/>
      <w:lvlJc w:val="left"/>
      <w:pPr>
        <w:ind w:left="2772" w:hanging="1152"/>
      </w:pPr>
      <w:rPr>
        <w:rFonts w:hint="default"/>
      </w:rPr>
    </w:lvl>
    <w:lvl w:ilvl="6">
      <w:start w:val="1"/>
      <w:numFmt w:val="decimal"/>
      <w:pStyle w:val="Heading7"/>
      <w:lvlText w:val="%1.%2.%3.%4.%5.%6.%7"/>
      <w:lvlJc w:val="left"/>
      <w:pPr>
        <w:ind w:left="2916" w:hanging="1296"/>
      </w:pPr>
      <w:rPr>
        <w:rFonts w:hint="default"/>
      </w:rPr>
    </w:lvl>
    <w:lvl w:ilvl="7">
      <w:start w:val="1"/>
      <w:numFmt w:val="decimal"/>
      <w:pStyle w:val="Heading8"/>
      <w:lvlText w:val="%1.%2.%3.%4.%5.%6.%7.%8"/>
      <w:lvlJc w:val="left"/>
      <w:pPr>
        <w:ind w:left="3060" w:hanging="1440"/>
      </w:pPr>
      <w:rPr>
        <w:rFonts w:hint="default"/>
      </w:rPr>
    </w:lvl>
    <w:lvl w:ilvl="8">
      <w:start w:val="1"/>
      <w:numFmt w:val="decimal"/>
      <w:pStyle w:val="Heading9"/>
      <w:lvlText w:val="%1.%2.%3.%4.%5.%6.%7.%8.%9"/>
      <w:lvlJc w:val="left"/>
      <w:pPr>
        <w:ind w:left="3204" w:hanging="1584"/>
      </w:pPr>
      <w:rPr>
        <w:rFonts w:hint="default"/>
      </w:rPr>
    </w:lvl>
  </w:abstractNum>
  <w:num w:numId="1" w16cid:durableId="805514056">
    <w:abstractNumId w:val="0"/>
  </w:num>
  <w:num w:numId="2" w16cid:durableId="1351447418">
    <w:abstractNumId w:val="2"/>
  </w:num>
  <w:num w:numId="3" w16cid:durableId="817458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1498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2434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2153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C8"/>
    <w:rsid w:val="0003082B"/>
    <w:rsid w:val="00031D53"/>
    <w:rsid w:val="000473DE"/>
    <w:rsid w:val="00060A43"/>
    <w:rsid w:val="000631B3"/>
    <w:rsid w:val="00092528"/>
    <w:rsid w:val="000A76E0"/>
    <w:rsid w:val="000D4ED4"/>
    <w:rsid w:val="0010130F"/>
    <w:rsid w:val="00103F4A"/>
    <w:rsid w:val="001415C8"/>
    <w:rsid w:val="00164BF6"/>
    <w:rsid w:val="00164E1B"/>
    <w:rsid w:val="00170135"/>
    <w:rsid w:val="001E7681"/>
    <w:rsid w:val="00245242"/>
    <w:rsid w:val="00261961"/>
    <w:rsid w:val="00262FD8"/>
    <w:rsid w:val="00274410"/>
    <w:rsid w:val="002807CD"/>
    <w:rsid w:val="00281975"/>
    <w:rsid w:val="002932CA"/>
    <w:rsid w:val="00293C0D"/>
    <w:rsid w:val="002A516E"/>
    <w:rsid w:val="002A62F8"/>
    <w:rsid w:val="002C7C08"/>
    <w:rsid w:val="002F069D"/>
    <w:rsid w:val="002F2273"/>
    <w:rsid w:val="00327578"/>
    <w:rsid w:val="00327FED"/>
    <w:rsid w:val="003648C9"/>
    <w:rsid w:val="00381FD6"/>
    <w:rsid w:val="003934BF"/>
    <w:rsid w:val="003B4921"/>
    <w:rsid w:val="003D5519"/>
    <w:rsid w:val="003F299B"/>
    <w:rsid w:val="003F39E1"/>
    <w:rsid w:val="00405868"/>
    <w:rsid w:val="00415A38"/>
    <w:rsid w:val="004213EA"/>
    <w:rsid w:val="004304FE"/>
    <w:rsid w:val="0043521F"/>
    <w:rsid w:val="00436A2E"/>
    <w:rsid w:val="00473236"/>
    <w:rsid w:val="00492338"/>
    <w:rsid w:val="004A54F1"/>
    <w:rsid w:val="004C3631"/>
    <w:rsid w:val="004D40AE"/>
    <w:rsid w:val="004F5251"/>
    <w:rsid w:val="005052E3"/>
    <w:rsid w:val="00521B8F"/>
    <w:rsid w:val="0052500C"/>
    <w:rsid w:val="00553887"/>
    <w:rsid w:val="005A04B6"/>
    <w:rsid w:val="005D060A"/>
    <w:rsid w:val="005D488B"/>
    <w:rsid w:val="00620298"/>
    <w:rsid w:val="00627A81"/>
    <w:rsid w:val="006576A0"/>
    <w:rsid w:val="00663707"/>
    <w:rsid w:val="00675DDA"/>
    <w:rsid w:val="00681F1C"/>
    <w:rsid w:val="00694258"/>
    <w:rsid w:val="006D4DE9"/>
    <w:rsid w:val="006D7451"/>
    <w:rsid w:val="006F1F5B"/>
    <w:rsid w:val="006F2AA3"/>
    <w:rsid w:val="00720D64"/>
    <w:rsid w:val="00746C69"/>
    <w:rsid w:val="007664BB"/>
    <w:rsid w:val="00783D5F"/>
    <w:rsid w:val="007B4D47"/>
    <w:rsid w:val="007C4164"/>
    <w:rsid w:val="007F4597"/>
    <w:rsid w:val="00832861"/>
    <w:rsid w:val="008358D0"/>
    <w:rsid w:val="00836BCD"/>
    <w:rsid w:val="00844901"/>
    <w:rsid w:val="00846D71"/>
    <w:rsid w:val="00852DCD"/>
    <w:rsid w:val="008557B4"/>
    <w:rsid w:val="00892870"/>
    <w:rsid w:val="008A393E"/>
    <w:rsid w:val="008C31ED"/>
    <w:rsid w:val="008C4DAE"/>
    <w:rsid w:val="008C66BE"/>
    <w:rsid w:val="008D3D3D"/>
    <w:rsid w:val="008F5741"/>
    <w:rsid w:val="00914A01"/>
    <w:rsid w:val="00931256"/>
    <w:rsid w:val="00937FC0"/>
    <w:rsid w:val="00957184"/>
    <w:rsid w:val="00963297"/>
    <w:rsid w:val="00972E80"/>
    <w:rsid w:val="009906F2"/>
    <w:rsid w:val="00997D00"/>
    <w:rsid w:val="009F58CF"/>
    <w:rsid w:val="009F71FD"/>
    <w:rsid w:val="00A062D0"/>
    <w:rsid w:val="00A30AB5"/>
    <w:rsid w:val="00A30FA3"/>
    <w:rsid w:val="00AA4306"/>
    <w:rsid w:val="00AA7458"/>
    <w:rsid w:val="00AC6E28"/>
    <w:rsid w:val="00AF454F"/>
    <w:rsid w:val="00B11D75"/>
    <w:rsid w:val="00B11EC2"/>
    <w:rsid w:val="00B27833"/>
    <w:rsid w:val="00B313FA"/>
    <w:rsid w:val="00B62412"/>
    <w:rsid w:val="00B722DA"/>
    <w:rsid w:val="00BC6613"/>
    <w:rsid w:val="00BE4D05"/>
    <w:rsid w:val="00BE690F"/>
    <w:rsid w:val="00C03B6B"/>
    <w:rsid w:val="00C05262"/>
    <w:rsid w:val="00C42F7E"/>
    <w:rsid w:val="00C71C79"/>
    <w:rsid w:val="00C75216"/>
    <w:rsid w:val="00C865D2"/>
    <w:rsid w:val="00C978D9"/>
    <w:rsid w:val="00CB1751"/>
    <w:rsid w:val="00CB577D"/>
    <w:rsid w:val="00CC72F0"/>
    <w:rsid w:val="00CD4AFB"/>
    <w:rsid w:val="00CE190D"/>
    <w:rsid w:val="00D0705D"/>
    <w:rsid w:val="00D14002"/>
    <w:rsid w:val="00D33E37"/>
    <w:rsid w:val="00D410E9"/>
    <w:rsid w:val="00D45008"/>
    <w:rsid w:val="00D457B7"/>
    <w:rsid w:val="00D46213"/>
    <w:rsid w:val="00D62C4C"/>
    <w:rsid w:val="00DC39E0"/>
    <w:rsid w:val="00DC6A18"/>
    <w:rsid w:val="00DC6EBD"/>
    <w:rsid w:val="00DD0373"/>
    <w:rsid w:val="00DD4637"/>
    <w:rsid w:val="00DE398F"/>
    <w:rsid w:val="00DF01C3"/>
    <w:rsid w:val="00DF6615"/>
    <w:rsid w:val="00E0010A"/>
    <w:rsid w:val="00E15E48"/>
    <w:rsid w:val="00E24609"/>
    <w:rsid w:val="00E54311"/>
    <w:rsid w:val="00E84F4F"/>
    <w:rsid w:val="00E97AC8"/>
    <w:rsid w:val="00ED5A27"/>
    <w:rsid w:val="00EF7209"/>
    <w:rsid w:val="00F01991"/>
    <w:rsid w:val="00F13718"/>
    <w:rsid w:val="00F15F62"/>
    <w:rsid w:val="00F22817"/>
    <w:rsid w:val="00F433D4"/>
    <w:rsid w:val="00F442B6"/>
    <w:rsid w:val="00F65B95"/>
    <w:rsid w:val="00F730E1"/>
    <w:rsid w:val="00F731C9"/>
    <w:rsid w:val="00F96A6D"/>
    <w:rsid w:val="00FD602A"/>
    <w:rsid w:val="00FD7759"/>
    <w:rsid w:val="00FE51F8"/>
    <w:rsid w:val="00FE663E"/>
    <w:rsid w:val="1EAF9B1F"/>
    <w:rsid w:val="4F42E4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9C9AA"/>
  <w15:chartTrackingRefBased/>
  <w15:docId w15:val="{CCF1E52F-6BC1-4F7E-AE68-E130F6C0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E9"/>
    <w:pPr>
      <w:spacing w:line="240" w:lineRule="auto"/>
    </w:pPr>
    <w:rPr>
      <w:rFonts w:ascii="Gill Sans Nova Light" w:hAnsi="Gill Sans Nova Light"/>
    </w:rPr>
  </w:style>
  <w:style w:type="paragraph" w:styleId="Heading1">
    <w:name w:val="heading 1"/>
    <w:basedOn w:val="Normal"/>
    <w:next w:val="Normal"/>
    <w:link w:val="Heading1Char"/>
    <w:autoRedefine/>
    <w:qFormat/>
    <w:rsid w:val="00BE690F"/>
    <w:pPr>
      <w:keepNext/>
      <w:pageBreakBefore/>
      <w:numPr>
        <w:numId w:val="2"/>
      </w:numPr>
      <w:pBdr>
        <w:top w:val="single" w:sz="12" w:space="5" w:color="BA0C2F"/>
        <w:bottom w:val="single" w:sz="12" w:space="5" w:color="BA0C2F"/>
      </w:pBdr>
      <w:shd w:val="clear" w:color="000000" w:fill="auto"/>
      <w:tabs>
        <w:tab w:val="left" w:pos="0"/>
      </w:tabs>
      <w:spacing w:after="900"/>
      <w:ind w:left="1080" w:hanging="1066"/>
      <w:outlineLvl w:val="0"/>
    </w:pPr>
    <w:rPr>
      <w:rFonts w:ascii="Gill Sans" w:eastAsia="Times New Roman" w:hAnsi="Gill Sans" w:cs="Times New Roman"/>
      <w:snapToGrid w:val="0"/>
      <w:color w:val="002F6C"/>
      <w:sz w:val="60"/>
      <w:szCs w:val="20"/>
    </w:rPr>
  </w:style>
  <w:style w:type="paragraph" w:styleId="Heading2">
    <w:name w:val="heading 2"/>
    <w:basedOn w:val="Normal"/>
    <w:next w:val="Normal"/>
    <w:link w:val="Heading2Char"/>
    <w:qFormat/>
    <w:rsid w:val="00261961"/>
    <w:pPr>
      <w:keepNext/>
      <w:numPr>
        <w:ilvl w:val="1"/>
        <w:numId w:val="2"/>
      </w:numPr>
      <w:shd w:val="clear" w:color="C0C0C0" w:fill="auto"/>
      <w:tabs>
        <w:tab w:val="left" w:pos="720"/>
      </w:tabs>
      <w:spacing w:before="160" w:after="80"/>
      <w:ind w:left="720" w:hanging="720"/>
      <w:outlineLvl w:val="1"/>
    </w:pPr>
    <w:rPr>
      <w:rFonts w:ascii="Gill Sans" w:eastAsia="Times New Roman" w:hAnsi="Gill Sans" w:cs="Times New Roman"/>
      <w:snapToGrid w:val="0"/>
      <w:color w:val="002A6C"/>
      <w:sz w:val="32"/>
      <w:szCs w:val="20"/>
    </w:rPr>
  </w:style>
  <w:style w:type="paragraph" w:styleId="Heading3">
    <w:name w:val="heading 3"/>
    <w:basedOn w:val="Heading2"/>
    <w:next w:val="Normal"/>
    <w:link w:val="Heading3Char"/>
    <w:qFormat/>
    <w:rsid w:val="001415C8"/>
    <w:pPr>
      <w:numPr>
        <w:ilvl w:val="2"/>
      </w:numPr>
      <w:shd w:val="clear" w:color="C0C0C0" w:fill="FFFFFF"/>
      <w:outlineLvl w:val="2"/>
    </w:pPr>
    <w:rPr>
      <w:sz w:val="28"/>
      <w:u w:color="808080"/>
    </w:rPr>
  </w:style>
  <w:style w:type="paragraph" w:styleId="Heading4">
    <w:name w:val="heading 4"/>
    <w:basedOn w:val="Heading3"/>
    <w:next w:val="Normal"/>
    <w:link w:val="Heading4Char"/>
    <w:qFormat/>
    <w:rsid w:val="001415C8"/>
    <w:pPr>
      <w:numPr>
        <w:ilvl w:val="3"/>
      </w:numPr>
      <w:outlineLvl w:val="3"/>
    </w:pPr>
    <w:rPr>
      <w:i/>
      <w:sz w:val="24"/>
    </w:rPr>
  </w:style>
  <w:style w:type="paragraph" w:styleId="Heading5">
    <w:name w:val="heading 5"/>
    <w:basedOn w:val="Normal"/>
    <w:next w:val="Normal"/>
    <w:link w:val="Heading5Char"/>
    <w:uiPriority w:val="9"/>
    <w:semiHidden/>
    <w:unhideWhenUsed/>
    <w:rsid w:val="001415C8"/>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415C8"/>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415C8"/>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415C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415C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Text">
    <w:name w:val="1-Body Text"/>
    <w:basedOn w:val="Normal"/>
    <w:qFormat/>
    <w:rsid w:val="001415C8"/>
  </w:style>
  <w:style w:type="character" w:styleId="Hyperlink">
    <w:name w:val="Hyperlink"/>
    <w:basedOn w:val="DefaultParagraphFont"/>
    <w:uiPriority w:val="99"/>
    <w:unhideWhenUsed/>
    <w:rsid w:val="001415C8"/>
    <w:rPr>
      <w:color w:val="0563C1" w:themeColor="hyperlink"/>
      <w:u w:val="single"/>
    </w:rPr>
  </w:style>
  <w:style w:type="character" w:styleId="UnresolvedMention">
    <w:name w:val="Unresolved Mention"/>
    <w:basedOn w:val="DefaultParagraphFont"/>
    <w:uiPriority w:val="99"/>
    <w:semiHidden/>
    <w:unhideWhenUsed/>
    <w:rsid w:val="001415C8"/>
    <w:rPr>
      <w:color w:val="605E5C"/>
      <w:shd w:val="clear" w:color="auto" w:fill="E1DFDD"/>
    </w:rPr>
  </w:style>
  <w:style w:type="character" w:customStyle="1" w:styleId="Heading1Char">
    <w:name w:val="Heading 1 Char"/>
    <w:basedOn w:val="DefaultParagraphFont"/>
    <w:link w:val="Heading1"/>
    <w:rsid w:val="00BE690F"/>
    <w:rPr>
      <w:rFonts w:ascii="Gill Sans" w:eastAsia="Times New Roman" w:hAnsi="Gill Sans" w:cs="Times New Roman"/>
      <w:snapToGrid w:val="0"/>
      <w:color w:val="002F6C"/>
      <w:sz w:val="60"/>
      <w:szCs w:val="20"/>
      <w:shd w:val="clear" w:color="000000" w:fill="auto"/>
    </w:rPr>
  </w:style>
  <w:style w:type="character" w:customStyle="1" w:styleId="Heading2Char">
    <w:name w:val="Heading 2 Char"/>
    <w:basedOn w:val="DefaultParagraphFont"/>
    <w:link w:val="Heading2"/>
    <w:rsid w:val="00261961"/>
    <w:rPr>
      <w:rFonts w:ascii="Gill Sans" w:eastAsia="Times New Roman" w:hAnsi="Gill Sans" w:cs="Times New Roman"/>
      <w:snapToGrid w:val="0"/>
      <w:color w:val="002A6C"/>
      <w:sz w:val="32"/>
      <w:szCs w:val="20"/>
      <w:shd w:val="clear" w:color="C0C0C0" w:fill="auto"/>
    </w:rPr>
  </w:style>
  <w:style w:type="character" w:customStyle="1" w:styleId="Heading3Char">
    <w:name w:val="Heading 3 Char"/>
    <w:basedOn w:val="DefaultParagraphFont"/>
    <w:link w:val="Heading3"/>
    <w:rsid w:val="001415C8"/>
    <w:rPr>
      <w:rFonts w:ascii="Arial" w:eastAsia="Times New Roman" w:hAnsi="Arial" w:cs="Times New Roman"/>
      <w:smallCaps/>
      <w:snapToGrid w:val="0"/>
      <w:color w:val="002A6C"/>
      <w:sz w:val="28"/>
      <w:szCs w:val="20"/>
      <w:u w:color="808080"/>
      <w:shd w:val="clear" w:color="C0C0C0" w:fill="FFFFFF"/>
    </w:rPr>
  </w:style>
  <w:style w:type="character" w:customStyle="1" w:styleId="Heading4Char">
    <w:name w:val="Heading 4 Char"/>
    <w:basedOn w:val="DefaultParagraphFont"/>
    <w:link w:val="Heading4"/>
    <w:rsid w:val="001415C8"/>
    <w:rPr>
      <w:rFonts w:ascii="Arial" w:eastAsia="Times New Roman" w:hAnsi="Arial" w:cs="Times New Roman"/>
      <w:i/>
      <w:smallCaps/>
      <w:snapToGrid w:val="0"/>
      <w:color w:val="002A6C"/>
      <w:sz w:val="24"/>
      <w:szCs w:val="20"/>
      <w:u w:color="808080"/>
      <w:shd w:val="clear" w:color="C0C0C0" w:fill="FFFFFF"/>
    </w:rPr>
  </w:style>
  <w:style w:type="character" w:customStyle="1" w:styleId="Heading5Char">
    <w:name w:val="Heading 5 Char"/>
    <w:basedOn w:val="DefaultParagraphFont"/>
    <w:link w:val="Heading5"/>
    <w:uiPriority w:val="9"/>
    <w:semiHidden/>
    <w:rsid w:val="001415C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415C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415C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415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415C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1415C8"/>
    <w:pPr>
      <w:tabs>
        <w:tab w:val="center" w:pos="4680"/>
        <w:tab w:val="right" w:pos="9360"/>
      </w:tabs>
      <w:spacing w:after="0"/>
    </w:pPr>
  </w:style>
  <w:style w:type="character" w:customStyle="1" w:styleId="HeaderChar">
    <w:name w:val="Header Char"/>
    <w:basedOn w:val="DefaultParagraphFont"/>
    <w:link w:val="Header"/>
    <w:rsid w:val="001415C8"/>
  </w:style>
  <w:style w:type="paragraph" w:styleId="Footer">
    <w:name w:val="footer"/>
    <w:basedOn w:val="Normal"/>
    <w:link w:val="FooterChar"/>
    <w:uiPriority w:val="99"/>
    <w:unhideWhenUsed/>
    <w:rsid w:val="001415C8"/>
    <w:pPr>
      <w:tabs>
        <w:tab w:val="center" w:pos="4680"/>
        <w:tab w:val="right" w:pos="9360"/>
      </w:tabs>
      <w:spacing w:after="0"/>
    </w:pPr>
  </w:style>
  <w:style w:type="character" w:customStyle="1" w:styleId="FooterChar">
    <w:name w:val="Footer Char"/>
    <w:basedOn w:val="DefaultParagraphFont"/>
    <w:link w:val="Footer"/>
    <w:uiPriority w:val="99"/>
    <w:rsid w:val="001415C8"/>
  </w:style>
  <w:style w:type="paragraph" w:customStyle="1" w:styleId="Contents">
    <w:name w:val="Contents"/>
    <w:basedOn w:val="Heading1"/>
    <w:qFormat/>
    <w:rsid w:val="00405868"/>
    <w:pPr>
      <w:numPr>
        <w:numId w:val="0"/>
      </w:numPr>
      <w:ind w:left="14"/>
      <w:outlineLvl w:val="9"/>
    </w:pPr>
  </w:style>
  <w:style w:type="paragraph" w:customStyle="1" w:styleId="1LevelNoNumber">
    <w:name w:val="1 Level No Number"/>
    <w:basedOn w:val="Heading1"/>
    <w:qFormat/>
    <w:rsid w:val="00405868"/>
    <w:pPr>
      <w:numPr>
        <w:numId w:val="0"/>
      </w:numPr>
      <w:ind w:left="14"/>
    </w:pPr>
  </w:style>
  <w:style w:type="paragraph" w:styleId="TOC1">
    <w:name w:val="toc 1"/>
    <w:basedOn w:val="Normal"/>
    <w:next w:val="Normal"/>
    <w:autoRedefine/>
    <w:uiPriority w:val="39"/>
    <w:unhideWhenUsed/>
    <w:rsid w:val="00405868"/>
    <w:pPr>
      <w:tabs>
        <w:tab w:val="right" w:leader="dot" w:pos="9350"/>
      </w:tabs>
      <w:spacing w:after="100"/>
      <w:ind w:left="450" w:hanging="450"/>
    </w:pPr>
    <w:rPr>
      <w:b/>
      <w:bCs/>
      <w:noProof/>
    </w:rPr>
  </w:style>
  <w:style w:type="paragraph" w:styleId="TOC2">
    <w:name w:val="toc 2"/>
    <w:basedOn w:val="Normal"/>
    <w:next w:val="Normal"/>
    <w:autoRedefine/>
    <w:uiPriority w:val="39"/>
    <w:unhideWhenUsed/>
    <w:rsid w:val="00405868"/>
    <w:pPr>
      <w:tabs>
        <w:tab w:val="left" w:pos="880"/>
        <w:tab w:val="right" w:leader="dot" w:pos="9350"/>
      </w:tabs>
      <w:spacing w:after="100"/>
      <w:ind w:left="450"/>
    </w:pPr>
  </w:style>
  <w:style w:type="table" w:styleId="TableGrid">
    <w:name w:val="Table Grid"/>
    <w:basedOn w:val="TableNormal"/>
    <w:uiPriority w:val="39"/>
    <w:rsid w:val="009F7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next w:val="Caption"/>
    <w:qFormat/>
    <w:rsid w:val="003F299B"/>
    <w:pPr>
      <w:spacing w:after="120"/>
      <w:jc w:val="center"/>
    </w:pPr>
    <w:rPr>
      <w:rFonts w:ascii="Gill Sans" w:hAnsi="Gill Sans"/>
      <w:b/>
      <w:bCs/>
      <w:i w:val="0"/>
      <w:iCs w:val="0"/>
      <w:color w:val="BA0C2F"/>
      <w:sz w:val="24"/>
      <w:szCs w:val="24"/>
    </w:rPr>
  </w:style>
  <w:style w:type="paragraph" w:customStyle="1" w:styleId="TableHeader">
    <w:name w:val="Table Header"/>
    <w:basedOn w:val="1-BodyText"/>
    <w:qFormat/>
    <w:rsid w:val="003F299B"/>
    <w:pPr>
      <w:spacing w:after="0"/>
      <w:jc w:val="center"/>
    </w:pPr>
    <w:rPr>
      <w:b/>
      <w:bCs/>
      <w:color w:val="FFFFFF" w:themeColor="background1"/>
      <w:sz w:val="20"/>
      <w:szCs w:val="20"/>
    </w:rPr>
  </w:style>
  <w:style w:type="paragraph" w:styleId="Caption">
    <w:name w:val="caption"/>
    <w:basedOn w:val="Normal"/>
    <w:next w:val="Normal"/>
    <w:uiPriority w:val="35"/>
    <w:semiHidden/>
    <w:unhideWhenUsed/>
    <w:qFormat/>
    <w:rsid w:val="003F299B"/>
    <w:pPr>
      <w:spacing w:after="200"/>
    </w:pPr>
    <w:rPr>
      <w:i/>
      <w:iCs/>
      <w:color w:val="44546A" w:themeColor="text2"/>
      <w:sz w:val="18"/>
      <w:szCs w:val="18"/>
    </w:rPr>
  </w:style>
  <w:style w:type="paragraph" w:customStyle="1" w:styleId="FigureTitle">
    <w:name w:val="Figure Title"/>
    <w:basedOn w:val="TableTitle"/>
    <w:qFormat/>
    <w:rsid w:val="003F299B"/>
  </w:style>
  <w:style w:type="character" w:styleId="CommentReference">
    <w:name w:val="annotation reference"/>
    <w:basedOn w:val="DefaultParagraphFont"/>
    <w:uiPriority w:val="99"/>
    <w:semiHidden/>
    <w:unhideWhenUsed/>
    <w:rsid w:val="00D46213"/>
    <w:rPr>
      <w:sz w:val="16"/>
      <w:szCs w:val="16"/>
    </w:rPr>
  </w:style>
  <w:style w:type="paragraph" w:styleId="CommentText">
    <w:name w:val="annotation text"/>
    <w:basedOn w:val="Normal"/>
    <w:link w:val="CommentTextChar"/>
    <w:uiPriority w:val="99"/>
    <w:unhideWhenUsed/>
    <w:rsid w:val="00D46213"/>
    <w:rPr>
      <w:sz w:val="20"/>
      <w:szCs w:val="20"/>
    </w:rPr>
  </w:style>
  <w:style w:type="character" w:customStyle="1" w:styleId="CommentTextChar">
    <w:name w:val="Comment Text Char"/>
    <w:basedOn w:val="DefaultParagraphFont"/>
    <w:link w:val="CommentText"/>
    <w:uiPriority w:val="99"/>
    <w:rsid w:val="00D46213"/>
    <w:rPr>
      <w:rFonts w:ascii="Gill Sans Nova Light" w:hAnsi="Gill Sans Nova Light"/>
      <w:sz w:val="20"/>
      <w:szCs w:val="20"/>
    </w:rPr>
  </w:style>
  <w:style w:type="paragraph" w:styleId="CommentSubject">
    <w:name w:val="annotation subject"/>
    <w:basedOn w:val="CommentText"/>
    <w:next w:val="CommentText"/>
    <w:link w:val="CommentSubjectChar"/>
    <w:uiPriority w:val="99"/>
    <w:semiHidden/>
    <w:unhideWhenUsed/>
    <w:rsid w:val="00D46213"/>
    <w:rPr>
      <w:b/>
      <w:bCs/>
    </w:rPr>
  </w:style>
  <w:style w:type="character" w:customStyle="1" w:styleId="CommentSubjectChar">
    <w:name w:val="Comment Subject Char"/>
    <w:basedOn w:val="CommentTextChar"/>
    <w:link w:val="CommentSubject"/>
    <w:uiPriority w:val="99"/>
    <w:semiHidden/>
    <w:rsid w:val="00D46213"/>
    <w:rPr>
      <w:rFonts w:ascii="Gill Sans Nova Light" w:hAnsi="Gill Sans Nova Light"/>
      <w:b/>
      <w:bCs/>
      <w:sz w:val="20"/>
      <w:szCs w:val="20"/>
    </w:rPr>
  </w:style>
  <w:style w:type="paragraph" w:customStyle="1" w:styleId="AcronymsBold">
    <w:name w:val="Acronyms Bold"/>
    <w:basedOn w:val="Normal"/>
    <w:link w:val="AcronymsBoldChar"/>
    <w:rsid w:val="0003082B"/>
    <w:pPr>
      <w:keepNext/>
      <w:tabs>
        <w:tab w:val="left" w:pos="2160"/>
        <w:tab w:val="left" w:pos="2880"/>
      </w:tabs>
      <w:spacing w:after="120"/>
      <w:ind w:left="360"/>
    </w:pPr>
    <w:rPr>
      <w:rFonts w:ascii="Garamond" w:eastAsia="Times New Roman" w:hAnsi="Garamond" w:cs="Times New Roman"/>
      <w:b/>
      <w:bCs/>
      <w:snapToGrid w:val="0"/>
      <w:szCs w:val="20"/>
    </w:rPr>
  </w:style>
  <w:style w:type="character" w:customStyle="1" w:styleId="AcronymsBoldChar">
    <w:name w:val="Acronyms Bold Char"/>
    <w:basedOn w:val="DefaultParagraphFont"/>
    <w:link w:val="AcronymsBold"/>
    <w:rsid w:val="0003082B"/>
    <w:rPr>
      <w:rFonts w:ascii="Garamond" w:eastAsia="Times New Roman" w:hAnsi="Garamond" w:cs="Times New Roman"/>
      <w:b/>
      <w:bCs/>
      <w:snapToGrid w:val="0"/>
      <w:szCs w:val="20"/>
    </w:rPr>
  </w:style>
  <w:style w:type="paragraph" w:styleId="ListParagraph">
    <w:name w:val="List Paragraph"/>
    <w:basedOn w:val="Normal"/>
    <w:uiPriority w:val="34"/>
    <w:qFormat/>
    <w:rsid w:val="00521B8F"/>
    <w:pPr>
      <w:ind w:left="720"/>
      <w:contextualSpacing/>
    </w:pPr>
  </w:style>
  <w:style w:type="paragraph" w:customStyle="1" w:styleId="1-BodyTextItalics">
    <w:name w:val="1-Body Text + Italics"/>
    <w:basedOn w:val="1-BodyText"/>
    <w:qFormat/>
    <w:rsid w:val="005A04B6"/>
    <w:rPr>
      <w:i/>
    </w:rPr>
  </w:style>
  <w:style w:type="paragraph" w:customStyle="1" w:styleId="1-BodyTextBoldCentered">
    <w:name w:val="1-Body Text (Bold+Centered)"/>
    <w:basedOn w:val="1-BodyText"/>
    <w:qFormat/>
    <w:rsid w:val="00553887"/>
    <w:pPr>
      <w:jc w:val="center"/>
    </w:pPr>
    <w:rPr>
      <w:b/>
    </w:rPr>
  </w:style>
  <w:style w:type="table" w:customStyle="1" w:styleId="TableGrid1">
    <w:name w:val="Table Grid1"/>
    <w:basedOn w:val="TableNormal"/>
    <w:next w:val="TableGrid"/>
    <w:uiPriority w:val="59"/>
    <w:rsid w:val="00FE663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28240740740741"/>
          <c:y val="2.8307199668832914E-2"/>
          <c:w val="0.54684502898676124"/>
          <c:h val="0.84929660438213295"/>
        </c:manualLayout>
      </c:layout>
      <c:scatterChart>
        <c:scatterStyle val="smoothMarker"/>
        <c:varyColors val="0"/>
        <c:ser>
          <c:idx val="0"/>
          <c:order val="0"/>
          <c:tx>
            <c:strRef>
              <c:f>svf!$B$105</c:f>
              <c:strCache>
                <c:ptCount val="1"/>
                <c:pt idx="0">
                  <c:v>1 an</c:v>
                </c:pt>
              </c:strCache>
            </c:strRef>
          </c:tx>
          <c:spPr>
            <a:prstGeom prst="rect">
              <a:avLst/>
            </a:prstGeom>
            <a:ln w="12700">
              <a:solidFill>
                <a:schemeClr val="tx2">
                  <a:lumMod val="20000"/>
                  <a:lumOff val="80000"/>
                </a:schemeClr>
              </a:solidFill>
            </a:ln>
          </c:spPr>
          <c:marker>
            <c:symbol val="none"/>
          </c:marker>
          <c:xVal>
            <c:numRef>
              <c:f>svf!$C$103:$K$103</c:f>
              <c:numCache>
                <c:formatCode>General</c:formatCode>
                <c:ptCount val="9"/>
                <c:pt idx="0">
                  <c:v>0</c:v>
                </c:pt>
                <c:pt idx="1">
                  <c:v>1</c:v>
                </c:pt>
                <c:pt idx="2">
                  <c:v>2</c:v>
                </c:pt>
                <c:pt idx="3">
                  <c:v>3</c:v>
                </c:pt>
                <c:pt idx="4">
                  <c:v>4</c:v>
                </c:pt>
                <c:pt idx="5">
                  <c:v>5</c:v>
                </c:pt>
                <c:pt idx="6">
                  <c:v>6</c:v>
                </c:pt>
                <c:pt idx="7">
                  <c:v>7</c:v>
                </c:pt>
                <c:pt idx="8">
                  <c:v>8</c:v>
                </c:pt>
              </c:numCache>
            </c:numRef>
          </c:xVal>
          <c:yVal>
            <c:numRef>
              <c:f>svf!$C$120:$F$120</c:f>
              <c:numCache>
                <c:formatCode>#,##0</c:formatCode>
                <c:ptCount val="4"/>
                <c:pt idx="0">
                  <c:v>100</c:v>
                </c:pt>
                <c:pt idx="1">
                  <c:v>50.02749069608722</c:v>
                </c:pt>
                <c:pt idx="2">
                  <c:v>4.0121308672969747</c:v>
                </c:pt>
                <c:pt idx="3">
                  <c:v>5.095302780837585E-3</c:v>
                </c:pt>
              </c:numCache>
            </c:numRef>
          </c:yVal>
          <c:smooth val="1"/>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0-E056-4A3E-9CA5-AF3F0158A2B2}"/>
            </c:ext>
          </c:extLst>
        </c:ser>
        <c:ser>
          <c:idx val="1"/>
          <c:order val="1"/>
          <c:tx>
            <c:strRef>
              <c:f>svf!$B$107</c:f>
              <c:strCache>
                <c:ptCount val="1"/>
                <c:pt idx="0">
                  <c:v>2 ans</c:v>
                </c:pt>
              </c:strCache>
            </c:strRef>
          </c:tx>
          <c:spPr>
            <a:prstGeom prst="rect">
              <a:avLst/>
            </a:prstGeom>
            <a:ln w="12700">
              <a:solidFill>
                <a:schemeClr val="accent2">
                  <a:lumMod val="60000"/>
                  <a:lumOff val="40000"/>
                </a:schemeClr>
              </a:solidFill>
            </a:ln>
          </c:spPr>
          <c:marker>
            <c:symbol val="none"/>
          </c:marker>
          <c:xVal>
            <c:numRef>
              <c:f>svf!$C$103:$K$103</c:f>
              <c:numCache>
                <c:formatCode>General</c:formatCode>
                <c:ptCount val="9"/>
                <c:pt idx="0">
                  <c:v>0</c:v>
                </c:pt>
                <c:pt idx="1">
                  <c:v>1</c:v>
                </c:pt>
                <c:pt idx="2">
                  <c:v>2</c:v>
                </c:pt>
                <c:pt idx="3">
                  <c:v>3</c:v>
                </c:pt>
                <c:pt idx="4">
                  <c:v>4</c:v>
                </c:pt>
                <c:pt idx="5">
                  <c:v>5</c:v>
                </c:pt>
                <c:pt idx="6">
                  <c:v>6</c:v>
                </c:pt>
                <c:pt idx="7">
                  <c:v>7</c:v>
                </c:pt>
                <c:pt idx="8">
                  <c:v>8</c:v>
                </c:pt>
              </c:numCache>
            </c:numRef>
          </c:xVal>
          <c:yVal>
            <c:numRef>
              <c:f>svf!$C$122:$H$122</c:f>
              <c:numCache>
                <c:formatCode>#,##0</c:formatCode>
                <c:ptCount val="6"/>
                <c:pt idx="0">
                  <c:v>100</c:v>
                </c:pt>
                <c:pt idx="1">
                  <c:v>84.50578703487534</c:v>
                </c:pt>
                <c:pt idx="2">
                  <c:v>49.889987837963183</c:v>
                </c:pt>
                <c:pt idx="3">
                  <c:v>19.120449586444913</c:v>
                </c:pt>
                <c:pt idx="4">
                  <c:v>4.0827443062546074</c:v>
                </c:pt>
                <c:pt idx="5">
                  <c:v>0.35863129752394007</c:v>
                </c:pt>
              </c:numCache>
            </c:numRef>
          </c:yVal>
          <c:smooth val="1"/>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1-E056-4A3E-9CA5-AF3F0158A2B2}"/>
            </c:ext>
          </c:extLst>
        </c:ser>
        <c:ser>
          <c:idx val="2"/>
          <c:order val="2"/>
          <c:tx>
            <c:strRef>
              <c:f>svf!$B$109</c:f>
              <c:strCache>
                <c:ptCount val="1"/>
                <c:pt idx="0">
                  <c:v>3 ans</c:v>
                </c:pt>
              </c:strCache>
            </c:strRef>
          </c:tx>
          <c:spPr>
            <a:prstGeom prst="rect">
              <a:avLst/>
            </a:prstGeom>
            <a:ln w="12700">
              <a:solidFill>
                <a:schemeClr val="accent3">
                  <a:lumMod val="60000"/>
                  <a:lumOff val="40000"/>
                </a:schemeClr>
              </a:solidFill>
              <a:round/>
            </a:ln>
          </c:spPr>
          <c:marker>
            <c:symbol val="none"/>
          </c:marker>
          <c:xVal>
            <c:numRef>
              <c:f>svf!$C$103:$K$103</c:f>
              <c:numCache>
                <c:formatCode>General</c:formatCode>
                <c:ptCount val="9"/>
                <c:pt idx="0">
                  <c:v>0</c:v>
                </c:pt>
                <c:pt idx="1">
                  <c:v>1</c:v>
                </c:pt>
                <c:pt idx="2">
                  <c:v>2</c:v>
                </c:pt>
                <c:pt idx="3">
                  <c:v>3</c:v>
                </c:pt>
                <c:pt idx="4">
                  <c:v>4</c:v>
                </c:pt>
                <c:pt idx="5">
                  <c:v>5</c:v>
                </c:pt>
                <c:pt idx="6">
                  <c:v>6</c:v>
                </c:pt>
                <c:pt idx="7">
                  <c:v>7</c:v>
                </c:pt>
                <c:pt idx="8">
                  <c:v>8</c:v>
                </c:pt>
              </c:numCache>
            </c:numRef>
          </c:xVal>
          <c:yVal>
            <c:numRef>
              <c:f>svf!$C$124:$N$124</c:f>
              <c:numCache>
                <c:formatCode>#,##0</c:formatCode>
                <c:ptCount val="12"/>
                <c:pt idx="0">
                  <c:v>100</c:v>
                </c:pt>
                <c:pt idx="1">
                  <c:v>92.784872728588979</c:v>
                </c:pt>
                <c:pt idx="2">
                  <c:v>73.818716392513906</c:v>
                </c:pt>
                <c:pt idx="3">
                  <c:v>49.728188654441475</c:v>
                </c:pt>
                <c:pt idx="4">
                  <c:v>27.721598399167124</c:v>
                </c:pt>
                <c:pt idx="5">
                  <c:v>12.325585878814326</c:v>
                </c:pt>
                <c:pt idx="6">
                  <c:v>4.1281781880890271</c:v>
                </c:pt>
                <c:pt idx="7">
                  <c:v>0.95294209869698543</c:v>
                </c:pt>
                <c:pt idx="8">
                  <c:v>0.13152324709170315</c:v>
                </c:pt>
                <c:pt idx="9">
                  <c:v>8.5524322598788949E-3</c:v>
                </c:pt>
                <c:pt idx="10">
                  <c:v>1.7079572648448504E-4</c:v>
                </c:pt>
                <c:pt idx="11">
                  <c:v>4.4851109537447087E-7</c:v>
                </c:pt>
              </c:numCache>
            </c:numRef>
          </c:yVal>
          <c:smooth val="1"/>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2-E056-4A3E-9CA5-AF3F0158A2B2}"/>
            </c:ext>
          </c:extLst>
        </c:ser>
        <c:ser>
          <c:idx val="3"/>
          <c:order val="3"/>
          <c:tx>
            <c:strRef>
              <c:f>svf!$B$111</c:f>
              <c:strCache>
                <c:ptCount val="1"/>
                <c:pt idx="0">
                  <c:v>4 ans</c:v>
                </c:pt>
              </c:strCache>
            </c:strRef>
          </c:tx>
          <c:spPr>
            <a:prstGeom prst="rect">
              <a:avLst/>
            </a:prstGeom>
            <a:ln w="12700">
              <a:solidFill>
                <a:schemeClr val="accent4">
                  <a:lumMod val="40000"/>
                  <a:lumOff val="60000"/>
                </a:schemeClr>
              </a:solidFill>
              <a:miter/>
            </a:ln>
          </c:spPr>
          <c:marker>
            <c:symbol val="none"/>
          </c:marker>
          <c:xVal>
            <c:numRef>
              <c:f>svf!$C$103:$K$103</c:f>
              <c:numCache>
                <c:formatCode>General</c:formatCode>
                <c:ptCount val="9"/>
                <c:pt idx="0">
                  <c:v>0</c:v>
                </c:pt>
                <c:pt idx="1">
                  <c:v>1</c:v>
                </c:pt>
                <c:pt idx="2">
                  <c:v>2</c:v>
                </c:pt>
                <c:pt idx="3">
                  <c:v>3</c:v>
                </c:pt>
                <c:pt idx="4">
                  <c:v>4</c:v>
                </c:pt>
                <c:pt idx="5">
                  <c:v>5</c:v>
                </c:pt>
                <c:pt idx="6">
                  <c:v>6</c:v>
                </c:pt>
                <c:pt idx="7">
                  <c:v>7</c:v>
                </c:pt>
                <c:pt idx="8">
                  <c:v>8</c:v>
                </c:pt>
              </c:numCache>
            </c:numRef>
          </c:xVal>
          <c:yVal>
            <c:numRef>
              <c:f>svf!$C$126:$O$126</c:f>
              <c:numCache>
                <c:formatCode>#,##0</c:formatCode>
                <c:ptCount val="13"/>
                <c:pt idx="0">
                  <c:v>100</c:v>
                </c:pt>
                <c:pt idx="1">
                  <c:v>95.876790789273798</c:v>
                </c:pt>
                <c:pt idx="2">
                  <c:v>84.398943429735652</c:v>
                </c:pt>
                <c:pt idx="3">
                  <c:v>67.964598784516568</c:v>
                </c:pt>
                <c:pt idx="4">
                  <c:v>49.748058701909414</c:v>
                </c:pt>
                <c:pt idx="5">
                  <c:v>32.782699121313108</c:v>
                </c:pt>
                <c:pt idx="6">
                  <c:v>19.185843864000198</c:v>
                </c:pt>
                <c:pt idx="7">
                  <c:v>9.7864450596160015</c:v>
                </c:pt>
                <c:pt idx="8">
                  <c:v>4.2401118507896527</c:v>
                </c:pt>
                <c:pt idx="9">
                  <c:v>1.505862750628618</c:v>
                </c:pt>
                <c:pt idx="10">
                  <c:v>0.41709190904817373</c:v>
                </c:pt>
                <c:pt idx="11">
                  <c:v>8.3911971341355862E-2</c:v>
                </c:pt>
                <c:pt idx="12">
                  <c:v>1.104397085527431E-2</c:v>
                </c:pt>
              </c:numCache>
            </c:numRef>
          </c:yVal>
          <c:smooth val="1"/>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3-E056-4A3E-9CA5-AF3F0158A2B2}"/>
            </c:ext>
          </c:extLst>
        </c:ser>
        <c:dLbls>
          <c:showLegendKey val="0"/>
          <c:showVal val="0"/>
          <c:showCatName val="0"/>
          <c:showSerName val="0"/>
          <c:showPercent val="0"/>
          <c:showBubbleSize val="0"/>
        </c:dLbls>
        <c:axId val="650315176"/>
        <c:axId val="650325368"/>
      </c:scatterChart>
      <c:scatterChart>
        <c:scatterStyle val="smoothMarker"/>
        <c:varyColors val="0"/>
        <c:ser>
          <c:idx val="14"/>
          <c:order val="4"/>
          <c:tx>
            <c:strRef>
              <c:f>svf!$L$3</c:f>
              <c:strCache>
                <c:ptCount val="1"/>
                <c:pt idx="0">
                  <c:v>Banfora (Interceptor® G2)</c:v>
                </c:pt>
              </c:strCache>
            </c:strRef>
          </c:tx>
          <c:spPr>
            <a:prstGeom prst="rect">
              <a:avLst/>
            </a:prstGeom>
            <a:ln w="12700">
              <a:solidFill>
                <a:srgbClr val="A5A5A5">
                  <a:lumMod val="50000"/>
                </a:srgbClr>
              </a:solidFill>
            </a:ln>
          </c:spPr>
          <c:marker>
            <c:symbol val="triangle"/>
            <c:size val="6"/>
            <c:spPr>
              <a:prstGeom prst="rect">
                <a:avLst/>
              </a:prstGeom>
              <a:solidFill>
                <a:schemeClr val="accent3">
                  <a:lumMod val="50000"/>
                </a:schemeClr>
              </a:solidFill>
              <a:ln>
                <a:solidFill>
                  <a:schemeClr val="accent3">
                    <a:lumMod val="50000"/>
                  </a:schemeClr>
                </a:solidFill>
              </a:ln>
            </c:spPr>
          </c:marker>
          <c:dPt>
            <c:idx val="1"/>
            <c:bubble3D val="0"/>
            <c:spPr>
              <a:prstGeom prst="rect">
                <a:avLst/>
              </a:prstGeom>
              <a:ln w="12700">
                <a:solidFill>
                  <a:srgbClr val="4F6228"/>
                </a:solidFill>
              </a:ln>
            </c:spPr>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5-E056-4A3E-9CA5-AF3F0158A2B2}"/>
              </c:ext>
            </c:extLst>
          </c:dPt>
          <c:dPt>
            <c:idx val="2"/>
            <c:bubble3D val="0"/>
            <c:spPr>
              <a:prstGeom prst="rect">
                <a:avLst/>
              </a:prstGeom>
              <a:ln w="12700">
                <a:solidFill>
                  <a:srgbClr val="4F6228"/>
                </a:solidFill>
              </a:ln>
            </c:spPr>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7-E056-4A3E-9CA5-AF3F0158A2B2}"/>
              </c:ext>
            </c:extLst>
          </c:dPt>
          <c:errBars>
            <c:errDir val="y"/>
            <c:errBarType val="both"/>
            <c:errValType val="cust"/>
            <c:noEndCap val="0"/>
            <c:spPr>
              <a:prstGeom prst="rect">
                <a:avLst/>
              </a:prstGeom>
              <a:ln w="12700">
                <a:solidFill>
                  <a:srgbClr val="A5A5A5">
                    <a:lumMod val="50000"/>
                  </a:srgbClr>
                </a:solidFill>
              </a:ln>
            </c:spPr>
          </c:errBars>
          <c:xVal>
            <c:numRef>
              <c:f>svf!$N$3:$N$7</c:f>
              <c:numCache>
                <c:formatCode>General</c:formatCode>
                <c:ptCount val="5"/>
                <c:pt idx="0">
                  <c:v>0</c:v>
                </c:pt>
                <c:pt idx="1">
                  <c:v>0.11666666666666665</c:v>
                </c:pt>
                <c:pt idx="2">
                  <c:v>0.84166666666666667</c:v>
                </c:pt>
                <c:pt idx="3">
                  <c:v>2.0083333333333333</c:v>
                </c:pt>
                <c:pt idx="4">
                  <c:v>2.7583333333333333</c:v>
                </c:pt>
              </c:numCache>
            </c:numRef>
          </c:xVal>
          <c:yVal>
            <c:numRef>
              <c:f>svf!$O$3:$O$7</c:f>
              <c:numCache>
                <c:formatCode>General</c:formatCode>
                <c:ptCount val="5"/>
                <c:pt idx="0">
                  <c:v>100</c:v>
                </c:pt>
                <c:pt idx="1">
                  <c:v>100</c:v>
                </c:pt>
                <c:pt idx="2">
                  <c:v>94.899999999999991</c:v>
                </c:pt>
                <c:pt idx="3">
                  <c:v>63.4</c:v>
                </c:pt>
                <c:pt idx="4">
                  <c:v>47.5</c:v>
                </c:pt>
              </c:numCache>
            </c:numRef>
          </c:y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8-E056-4A3E-9CA5-AF3F0158A2B2}"/>
            </c:ext>
          </c:extLst>
        </c:ser>
        <c:ser>
          <c:idx val="7"/>
          <c:order val="5"/>
          <c:tx>
            <c:strRef>
              <c:f>svf!$L$8</c:f>
              <c:strCache>
                <c:ptCount val="1"/>
                <c:pt idx="0">
                  <c:v>Gaoua (Interceptor®)</c:v>
                </c:pt>
              </c:strCache>
            </c:strRef>
          </c:tx>
          <c:spPr>
            <a:ln w="12700"/>
          </c:spPr>
          <c:marker>
            <c:symbol val="diamond"/>
            <c:size val="6"/>
          </c:marker>
          <c:errBars>
            <c:errDir val="y"/>
            <c:errBarType val="both"/>
            <c:errValType val="cust"/>
            <c:noEndCap val="0"/>
            <c:spPr>
              <a:prstGeom prst="rect">
                <a:avLst/>
              </a:prstGeom>
              <a:ln w="12700">
                <a:solidFill>
                  <a:srgbClr val="C0504D"/>
                </a:solidFill>
              </a:ln>
            </c:spPr>
          </c:errBars>
          <c:xVal>
            <c:numRef>
              <c:f>svf!$N$8:$N$12</c:f>
              <c:numCache>
                <c:formatCode>General</c:formatCode>
                <c:ptCount val="5"/>
                <c:pt idx="0">
                  <c:v>0</c:v>
                </c:pt>
                <c:pt idx="1">
                  <c:v>0.35833333333333334</c:v>
                </c:pt>
                <c:pt idx="2">
                  <c:v>1.0916666666666666</c:v>
                </c:pt>
                <c:pt idx="3">
                  <c:v>2.0083333333333333</c:v>
                </c:pt>
                <c:pt idx="4">
                  <c:v>3.0083333333333333</c:v>
                </c:pt>
              </c:numCache>
            </c:numRef>
          </c:xVal>
          <c:yVal>
            <c:numRef>
              <c:f>svf!$O$8:$O$12</c:f>
              <c:numCache>
                <c:formatCode>General</c:formatCode>
                <c:ptCount val="5"/>
                <c:pt idx="0">
                  <c:v>100</c:v>
                </c:pt>
                <c:pt idx="1">
                  <c:v>98.9</c:v>
                </c:pt>
                <c:pt idx="2">
                  <c:v>85.399999999999991</c:v>
                </c:pt>
                <c:pt idx="3">
                  <c:v>57.8</c:v>
                </c:pt>
                <c:pt idx="4">
                  <c:v>37.1</c:v>
                </c:pt>
              </c:numCache>
            </c:numRef>
          </c:yVal>
          <c:smooth val="0"/>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9-E056-4A3E-9CA5-AF3F0158A2B2}"/>
            </c:ext>
          </c:extLst>
        </c:ser>
        <c:ser>
          <c:idx val="4"/>
          <c:order val="6"/>
          <c:tx>
            <c:strRef>
              <c:f>svf!$L$13</c:f>
              <c:strCache>
                <c:ptCount val="1"/>
                <c:pt idx="0">
                  <c:v>Orodara (PermaNet® 3.0)</c:v>
                </c:pt>
              </c:strCache>
            </c:strRef>
          </c:tx>
          <c:spPr>
            <a:prstGeom prst="rect">
              <a:avLst/>
            </a:prstGeom>
            <a:ln w="12700">
              <a:solidFill>
                <a:srgbClr val="5B9BD5"/>
              </a:solidFill>
            </a:ln>
          </c:spPr>
          <c:marker>
            <c:symbol val="x"/>
            <c:size val="5"/>
          </c:marker>
          <c:errBars>
            <c:errDir val="y"/>
            <c:errBarType val="both"/>
            <c:errValType val="cust"/>
            <c:noEndCap val="0"/>
            <c:spPr>
              <a:prstGeom prst="rect">
                <a:avLst/>
              </a:prstGeom>
              <a:ln w="12700">
                <a:solidFill>
                  <a:srgbClr val="5B9BD5"/>
                </a:solidFill>
              </a:ln>
            </c:spPr>
          </c:errBars>
          <c:xVal>
            <c:numRef>
              <c:f>svf!$N$13:$N$17</c:f>
              <c:numCache>
                <c:formatCode>General</c:formatCode>
                <c:ptCount val="5"/>
                <c:pt idx="0">
                  <c:v>0</c:v>
                </c:pt>
                <c:pt idx="1">
                  <c:v>0.45833333333333331</c:v>
                </c:pt>
                <c:pt idx="2">
                  <c:v>1.2</c:v>
                </c:pt>
                <c:pt idx="3">
                  <c:v>2.0166666666666666</c:v>
                </c:pt>
                <c:pt idx="4">
                  <c:v>3.0083333333333333</c:v>
                </c:pt>
              </c:numCache>
            </c:numRef>
          </c:xVal>
          <c:yVal>
            <c:numRef>
              <c:f>svf!$O$13:$O$17</c:f>
              <c:numCache>
                <c:formatCode>General</c:formatCode>
                <c:ptCount val="5"/>
                <c:pt idx="0">
                  <c:v>100</c:v>
                </c:pt>
                <c:pt idx="1">
                  <c:v>97.7</c:v>
                </c:pt>
                <c:pt idx="2">
                  <c:v>88.9</c:v>
                </c:pt>
                <c:pt idx="3">
                  <c:v>71.399999999999991</c:v>
                </c:pt>
                <c:pt idx="4">
                  <c:v>53.800000000000004</c:v>
                </c:pt>
              </c:numCache>
            </c:numRef>
          </c:yVal>
          <c:smooth val="1"/>
          <c:extLst xmlns:c16="http://schemas.microsoft.com/office/drawing/2014/chart" xmlns:c14="http://schemas.microsoft.com/office/drawing/2007/8/2/chart" xmlns:mc="http://schemas.openxmlformats.org/markup-compatibility/2006">
            <c:ext xmlns:c16="http://schemas.microsoft.com/office/drawing/2014/chart" uri="{C3380CC4-5D6E-409C-BE32-E72D297353CC}">
              <c16:uniqueId val="{0000000A-E056-4A3E-9CA5-AF3F0158A2B2}"/>
            </c:ext>
          </c:extLst>
        </c:ser>
        <c:dLbls>
          <c:showLegendKey val="0"/>
          <c:showVal val="0"/>
          <c:showCatName val="0"/>
          <c:showSerName val="0"/>
          <c:showPercent val="0"/>
          <c:showBubbleSize val="0"/>
        </c:dLbls>
        <c:axId val="508262960"/>
        <c:axId val="508260608"/>
      </c:scatterChart>
      <c:valAx>
        <c:axId val="650315176"/>
        <c:scaling>
          <c:orientation val="minMax"/>
          <c:max val="4"/>
        </c:scaling>
        <c:delete val="0"/>
        <c:axPos val="b"/>
        <c:majorGridlines>
          <c:spPr>
            <a:prstGeom prst="rect">
              <a:avLst/>
            </a:prstGeom>
            <a:ln>
              <a:solidFill>
                <a:schemeClr val="bg1">
                  <a:lumMod val="85000"/>
                </a:schemeClr>
              </a:solidFill>
              <a:prstDash val="dash"/>
            </a:ln>
          </c:spPr>
        </c:majorGridlines>
        <c:title>
          <c:tx>
            <c:rich>
              <a:bodyPr/>
              <a:lstStyle/>
              <a:p>
                <a:pPr>
                  <a:defRPr sz="1200" b="0"/>
                </a:pPr>
                <a:r>
                  <a:rPr lang="en-US" sz="1200" b="0"/>
                  <a:t>Années depuis la distribution</a:t>
                </a:r>
                <a:endParaRPr lang="en-US"/>
              </a:p>
            </c:rich>
          </c:tx>
          <c:overlay val="0"/>
        </c:title>
        <c:numFmt formatCode="General" sourceLinked="1"/>
        <c:majorTickMark val="out"/>
        <c:minorTickMark val="none"/>
        <c:tickLblPos val="nextTo"/>
        <c:txPr>
          <a:bodyPr/>
          <a:lstStyle/>
          <a:p>
            <a:pPr>
              <a:defRPr sz="1200"/>
            </a:pPr>
            <a:endParaRPr lang="en-US"/>
          </a:p>
        </c:txPr>
        <c:crossAx val="650325368"/>
        <c:crosses val="autoZero"/>
        <c:crossBetween val="midCat"/>
        <c:majorUnit val="1"/>
      </c:valAx>
      <c:valAx>
        <c:axId val="650325368"/>
        <c:scaling>
          <c:orientation val="minMax"/>
          <c:max val="100"/>
          <c:min val="0"/>
        </c:scaling>
        <c:delete val="0"/>
        <c:axPos val="l"/>
        <c:title>
          <c:tx>
            <c:rich>
              <a:bodyPr rot="-5400000" vert="horz"/>
              <a:lstStyle/>
              <a:p>
                <a:pPr>
                  <a:defRPr sz="1200" b="0"/>
                </a:pPr>
                <a:r>
                  <a:rPr lang="en-US" sz="1200" b="0"/>
                  <a:t>% de </a:t>
                </a:r>
                <a:r>
                  <a:rPr lang="en-US" sz="1200" b="0" i="0" u="none" strike="noStrike" kern="1200" baseline="0">
                    <a:solidFill>
                      <a:sysClr val="windowText" lastClr="000000"/>
                    </a:solidFill>
                    <a:latin typeface="+mn-lt"/>
                    <a:ea typeface="+mn-ea"/>
                    <a:cs typeface="+mn-cs"/>
                  </a:rPr>
                  <a:t>moustiquaire</a:t>
                </a:r>
                <a:r>
                  <a:rPr lang="en-US" sz="1200" b="0"/>
                  <a:t>s survivants</a:t>
                </a:r>
                <a:endParaRPr lang="en-US"/>
              </a:p>
            </c:rich>
          </c:tx>
          <c:overlay val="0"/>
        </c:title>
        <c:numFmt formatCode="#,##0" sourceLinked="0"/>
        <c:majorTickMark val="out"/>
        <c:minorTickMark val="none"/>
        <c:tickLblPos val="nextTo"/>
        <c:txPr>
          <a:bodyPr/>
          <a:lstStyle/>
          <a:p>
            <a:pPr>
              <a:defRPr sz="1200"/>
            </a:pPr>
            <a:endParaRPr lang="en-US"/>
          </a:p>
        </c:txPr>
        <c:crossAx val="650315176"/>
        <c:crosses val="autoZero"/>
        <c:crossBetween val="midCat"/>
        <c:majorUnit val="10"/>
      </c:valAx>
      <c:valAx>
        <c:axId val="508260608"/>
        <c:scaling>
          <c:orientation val="minMax"/>
          <c:max val="100"/>
          <c:min val="0"/>
        </c:scaling>
        <c:delete val="1"/>
        <c:axPos val="r"/>
        <c:numFmt formatCode="General" sourceLinked="1"/>
        <c:majorTickMark val="out"/>
        <c:minorTickMark val="none"/>
        <c:tickLblPos val="nextTo"/>
        <c:crossAx val="508262960"/>
        <c:crosses val="max"/>
        <c:crossBetween val="midCat"/>
        <c:majorUnit val="10"/>
      </c:valAx>
      <c:valAx>
        <c:axId val="508262960"/>
        <c:scaling>
          <c:orientation val="minMax"/>
        </c:scaling>
        <c:delete val="1"/>
        <c:axPos val="b"/>
        <c:numFmt formatCode="General" sourceLinked="1"/>
        <c:majorTickMark val="out"/>
        <c:minorTickMark val="none"/>
        <c:tickLblPos val="nextTo"/>
        <c:crossAx val="508260608"/>
        <c:crosses val="autoZero"/>
        <c:crossBetween val="midCat"/>
      </c:valAx>
      <c:spPr>
        <a:prstGeom prst="rect">
          <a:avLst/>
        </a:prstGeom>
        <a:ln>
          <a:solidFill>
            <a:schemeClr val="tx1"/>
          </a:solidFill>
        </a:ln>
      </c:spPr>
    </c:plotArea>
    <c:legend>
      <c:legendPos val="r"/>
      <c:layout>
        <c:manualLayout>
          <c:xMode val="edge"/>
          <c:yMode val="edge"/>
          <c:x val="0.659174064780364"/>
          <c:y val="0.27370793595292925"/>
          <c:w val="0.32222313356663751"/>
          <c:h val="0.40380354839098614"/>
        </c:manualLayout>
      </c:layout>
      <c:overlay val="0"/>
      <c:txPr>
        <a:bodyPr/>
        <a:lstStyle/>
        <a:p>
          <a:pPr>
            <a:defRPr sz="1000"/>
          </a:pPr>
          <a:endParaRPr lang="en-US"/>
        </a:p>
      </c:txPr>
    </c:legend>
    <c:plotVisOnly val="1"/>
    <c:dispBlanksAs val="gap"/>
    <c:showDLblsOverMax val="0"/>
  </c:chart>
  <c:spPr>
    <a:xfrm>
      <a:off x="0" y="0"/>
      <a:ext cx="0" cy="0"/>
    </a:xfrm>
    <a:prstGeom prst="rect">
      <a:avLst/>
    </a:prstGeom>
    <a:solidFill>
      <a:sysClr val="window" lastClr="FFFFFF"/>
    </a:solidFill>
    <a:ln>
      <a:noFill/>
    </a:ln>
  </c:spPr>
  <c:txPr>
    <a:bodyPr/>
    <a:lstStyle/>
    <a:p>
      <a:pPr>
        <a:defRPr sz="1600"/>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0.09159</cdr:x>
      <cdr:y>0.45306</cdr:y>
    </cdr:from>
    <cdr:to>
      <cdr:x>0.64148</cdr:x>
      <cdr:y>0.45369</cdr:y>
    </cdr:to>
    <cdr:cxnSp macro="">
      <cdr:nvCxnSpPr>
        <cdr:cNvPr id="3" name="Straight Connector 2">
          <a:extLst xmlns:a="http://schemas.openxmlformats.org/drawingml/2006/main">
            <a:ext uri="{FF2B5EF4-FFF2-40B4-BE49-F238E27FC236}">
              <a16:creationId xmlns:a16="http://schemas.microsoft.com/office/drawing/2014/main" id="{84E259D2-89A1-FDEA-20E8-448CC47F911B}"/>
            </a:ext>
          </a:extLst>
        </cdr:cNvPr>
        <cdr:cNvCxnSpPr>
          <a:cxnSpLocks xmlns:a="http://schemas.openxmlformats.org/drawingml/2006/main"/>
        </cdr:cNvCxnSpPr>
      </cdr:nvCxnSpPr>
      <cdr:spPr bwMode="auto">
        <a:xfrm xmlns:a="http://schemas.openxmlformats.org/drawingml/2006/main">
          <a:off x="793879" y="2853556"/>
          <a:ext cx="4766340" cy="3944"/>
        </a:xfrm>
        <a:prstGeom xmlns:a="http://schemas.openxmlformats.org/drawingml/2006/main" prst="line">
          <a:avLst/>
        </a:prstGeom>
        <a:ln xmlns:a="http://schemas.openxmlformats.org/drawingml/2006/main">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0.2662</cdr:x>
      <cdr:y>0.49542</cdr:y>
    </cdr:from>
    <cdr:to>
      <cdr:x>0.43229</cdr:x>
      <cdr:y>0.5804</cdr:y>
    </cdr:to>
    <cdr:sp macro="" textlink="">
      <cdr:nvSpPr>
        <cdr:cNvPr id="4" name="TextBox 1"/>
        <cdr:cNvSpPr txBox="1"/>
      </cdr:nvSpPr>
      <cdr:spPr bwMode="auto">
        <a:xfrm xmlns:a="http://schemas.openxmlformats.org/drawingml/2006/main">
          <a:off x="1460504" y="1972310"/>
          <a:ext cx="911236" cy="338312"/>
        </a:xfrm>
        <a:prstGeom xmlns:a="http://schemas.openxmlformats.org/drawingml/2006/main" prst="wedgeRoundRectCallout">
          <a:avLst>
            <a:gd name="adj1" fmla="val 72974"/>
            <a:gd name="adj2" fmla="val -60699"/>
            <a:gd name="adj3" fmla="val 16667"/>
          </a:avLst>
        </a:prstGeom>
        <a:ln xmlns:a="http://schemas.openxmlformats.org/drawingml/2006/main" w="12700">
          <a:solidFill>
            <a:schemeClr val="accent3">
              <a:lumMod val="50000"/>
            </a:schemeClr>
          </a:solidFill>
        </a:l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wrap="square" rtlCol="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defRPr/>
          </a:pPr>
          <a:r>
            <a:rPr lang="en-US" sz="700"/>
            <a:t>Survie médiane de Banfora : 2,6 ans</a:t>
          </a:r>
          <a:endParaRPr/>
        </a:p>
      </cdr:txBody>
    </cdr:sp>
  </cdr:relSizeAnchor>
  <cdr:relSizeAnchor xmlns:cdr="http://schemas.openxmlformats.org/drawingml/2006/chartDrawing">
    <cdr:from>
      <cdr:x>0.33399</cdr:x>
      <cdr:y>0.65281</cdr:y>
    </cdr:from>
    <cdr:to>
      <cdr:x>0.4995</cdr:x>
      <cdr:y>0.73815</cdr:y>
    </cdr:to>
    <cdr:sp macro="" textlink="">
      <cdr:nvSpPr>
        <cdr:cNvPr id="5" name="TextBox 1"/>
        <cdr:cNvSpPr txBox="1"/>
      </cdr:nvSpPr>
      <cdr:spPr bwMode="auto">
        <a:xfrm xmlns:a="http://schemas.openxmlformats.org/drawingml/2006/main">
          <a:off x="1832384" y="2598891"/>
          <a:ext cx="908055" cy="339745"/>
        </a:xfrm>
        <a:prstGeom xmlns:a="http://schemas.openxmlformats.org/drawingml/2006/main" prst="wedgeRoundRectCallout">
          <a:avLst>
            <a:gd name="adj1" fmla="val 54286"/>
            <a:gd name="adj2" fmla="val -146242"/>
            <a:gd name="adj3" fmla="val 16667"/>
          </a:avLst>
        </a:prstGeom>
        <a:ln xmlns:a="http://schemas.openxmlformats.org/drawingml/2006/main" w="12700">
          <a:solidFill>
            <a:srgbClr val="C0504D"/>
          </a:solidFill>
        </a:l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wrap="square" rtlCol="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defRPr/>
          </a:pPr>
          <a:r>
            <a:rPr lang="en-US" sz="700"/>
            <a:t>Survie médiane à Gaoua : 2,4 ans</a:t>
          </a:r>
          <a:endParaRPr/>
        </a:p>
      </cdr:txBody>
    </cdr:sp>
  </cdr:relSizeAnchor>
  <cdr:relSizeAnchor xmlns:cdr="http://schemas.openxmlformats.org/drawingml/2006/chartDrawing">
    <cdr:from>
      <cdr:x>0.5234</cdr:x>
      <cdr:y>0.19144</cdr:y>
    </cdr:from>
    <cdr:to>
      <cdr:x>0.62757</cdr:x>
      <cdr:y>0.32524</cdr:y>
    </cdr:to>
    <cdr:sp macro="" textlink="">
      <cdr:nvSpPr>
        <cdr:cNvPr id="2" name="TextBox 1"/>
        <cdr:cNvSpPr txBox="1"/>
      </cdr:nvSpPr>
      <cdr:spPr bwMode="auto">
        <a:xfrm xmlns:a="http://schemas.openxmlformats.org/drawingml/2006/main">
          <a:off x="2871600" y="762154"/>
          <a:ext cx="571518" cy="532667"/>
        </a:xfrm>
        <a:prstGeom xmlns:a="http://schemas.openxmlformats.org/drawingml/2006/main" prst="wedgeRoundRectCallout">
          <a:avLst>
            <a:gd name="adj1" fmla="val -56066"/>
            <a:gd name="adj2" fmla="val 111793"/>
            <a:gd name="adj3" fmla="val 16667"/>
          </a:avLst>
        </a:prstGeom>
        <a:ln xmlns:a="http://schemas.openxmlformats.org/drawingml/2006/main" w="12700">
          <a:solidFill>
            <a:srgbClr val="5B9BD5"/>
          </a:solidFill>
        </a:ln>
      </cdr:spPr>
      <cdr:style>
        <a:lnRef xmlns:a="http://schemas.openxmlformats.org/drawingml/2006/main" idx="2">
          <a:schemeClr val="accent2"/>
        </a:lnRef>
        <a:fillRef xmlns:a="http://schemas.openxmlformats.org/drawingml/2006/main" idx="1">
          <a:schemeClr val="lt1"/>
        </a:fillRef>
        <a:effectRef xmlns:a="http://schemas.openxmlformats.org/drawingml/2006/main" idx="0">
          <a:schemeClr val="accent2"/>
        </a:effectRef>
        <a:fontRef xmlns:a="http://schemas.openxmlformats.org/drawingml/2006/main" idx="minor">
          <a:schemeClr val="dk1"/>
        </a:fontRef>
      </cdr:style>
      <cdr:txBody>
        <a:bodyPr xmlns:a="http://schemas.openxmlformats.org/drawingml/2006/main" wrap="square" rtlCol="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defRPr/>
          </a:pPr>
          <a:r>
            <a:rPr lang="en-US" sz="700">
              <a:latin typeface="+mn-lt"/>
            </a:rPr>
            <a:t>Orodara </a:t>
          </a:r>
          <a:endParaRPr>
            <a:latin typeface="+mn-lt"/>
          </a:endParaRPr>
        </a:p>
        <a:p xmlns:a="http://schemas.openxmlformats.org/drawingml/2006/main">
          <a:pPr algn="ctr">
            <a:defRPr/>
          </a:pPr>
          <a:r>
            <a:rPr lang="en-US" sz="700">
              <a:latin typeface="+mn-lt"/>
            </a:rPr>
            <a:t>survie médiane : 3,2 ans</a:t>
          </a:r>
          <a:endParaRPr>
            <a:latin typeface="+mn-l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22" ma:contentTypeDescription="Create a new document." ma:contentTypeScope="" ma:versionID="e6a881e73c740936d7a998eab37191b5">
  <xsd:schema xmlns:xsd="http://www.w3.org/2001/XMLSchema" xmlns:xs="http://www.w3.org/2001/XMLSchema" xmlns:p="http://schemas.microsoft.com/office/2006/metadata/properties" xmlns:ns2="0bd7d161-68aa-4378-85c6-89c84e437c65" xmlns:ns3="6b9857c5-041e-4fc1-9d7d-8b03587acb27" xmlns:ns4="2b04e3bf-eb77-48e0-9993-e01b67b1c33a" targetNamespace="http://schemas.microsoft.com/office/2006/metadata/properties" ma:root="true" ma:fieldsID="6b18df6de1a07750b2c0d58014e3a1f1" ns2:_="" ns3:_="" ns4:_="">
    <xsd:import namespace="0bd7d161-68aa-4378-85c6-89c84e437c65"/>
    <xsd:import namespace="6b9857c5-041e-4fc1-9d7d-8b03587acb27"/>
    <xsd:import namespace="2b04e3bf-eb77-48e0-9993-e01b67b1c3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be66e25-6253-4f8b-9755-5684a1ad78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4e3bf-eb77-48e0-9993-e01b67b1c33a"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5b085eb6-aa09-4d8e-acda-07d90d1c8499}" ma:internalName="TaxCatchAll" ma:showField="CatchAllData" ma:web="6b9857c5-041e-4fc1-9d7d-8b03587ac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d7d161-68aa-4378-85c6-89c84e437c65">
      <Terms xmlns="http://schemas.microsoft.com/office/infopath/2007/PartnerControls"/>
    </lcf76f155ced4ddcb4097134ff3c332f>
    <TaxCatchAll xmlns="2b04e3bf-eb77-48e0-9993-e01b67b1c33a" xsi:nil="true"/>
    <v9p6 xmlns="0bd7d161-68aa-4378-85c6-89c84e437c65" xsi:nil="true"/>
    <Status xmlns="0bd7d161-68aa-4378-85c6-89c84e437c65" xsi:nil="true"/>
    <Type_x0020_l xmlns="0bd7d161-68aa-4378-85c6-89c84e437c65" xsi:nil="true"/>
    <r7ph xmlns="0bd7d161-68aa-4378-85c6-89c84e437c65" xsi:nil="true"/>
    <ddqa xmlns="0bd7d161-68aa-4378-85c6-89c84e437c65" xsi:nil="true"/>
  </documentManagement>
</p:properties>
</file>

<file path=customXml/itemProps1.xml><?xml version="1.0" encoding="utf-8"?>
<ds:datastoreItem xmlns:ds="http://schemas.openxmlformats.org/officeDocument/2006/customXml" ds:itemID="{F0E9A04B-92A6-407B-8F46-9947AB9FA99A}">
  <ds:schemaRefs>
    <ds:schemaRef ds:uri="http://schemas.openxmlformats.org/officeDocument/2006/bibliography"/>
  </ds:schemaRefs>
</ds:datastoreItem>
</file>

<file path=customXml/itemProps2.xml><?xml version="1.0" encoding="utf-8"?>
<ds:datastoreItem xmlns:ds="http://schemas.openxmlformats.org/officeDocument/2006/customXml" ds:itemID="{A05EA80D-AA7F-4222-8EAF-D3854C5EDC4A}"/>
</file>

<file path=customXml/itemProps3.xml><?xml version="1.0" encoding="utf-8"?>
<ds:datastoreItem xmlns:ds="http://schemas.openxmlformats.org/officeDocument/2006/customXml" ds:itemID="{F374D5DB-4819-40B8-84A6-0AE5EF1880D9}">
  <ds:schemaRefs>
    <ds:schemaRef ds:uri="http://schemas.microsoft.com/sharepoint/v3/contenttype/forms"/>
  </ds:schemaRefs>
</ds:datastoreItem>
</file>

<file path=customXml/itemProps4.xml><?xml version="1.0" encoding="utf-8"?>
<ds:datastoreItem xmlns:ds="http://schemas.openxmlformats.org/officeDocument/2006/customXml" ds:itemID="{39403696-60A1-4956-A188-E6B5CF2A2FD2}">
  <ds:schemaRefs>
    <ds:schemaRef ds:uri="http://schemas.microsoft.com/office/2006/metadata/properties"/>
    <ds:schemaRef ds:uri="http://schemas.microsoft.com/office/infopath/2007/PartnerControls"/>
    <ds:schemaRef ds:uri="c9fb2135-ca13-4643-bf6a-1be758bf6e52"/>
    <ds:schemaRef ds:uri="6c854b04-c9c6-4391-adbe-2e73191270e7"/>
    <ds:schemaRef ds:uri="0bd7d161-68aa-4378-85c6-89c84e437c65"/>
    <ds:schemaRef ds:uri="2b04e3bf-eb77-48e0-9993-e01b67b1c33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1611</Words>
  <Characters>9183</Characters>
  <Application>Microsoft Office Word</Application>
  <DocSecurity>0</DocSecurity>
  <Lines>76</Lines>
  <Paragraphs>21</Paragraphs>
  <ScaleCrop>false</ScaleCrop>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Katheleen Linton</dc:creator>
  <cp:keywords>, docId:375E7BC6F3EF68EA74C66F341B20BF94</cp:keywords>
  <dc:description/>
  <cp:lastModifiedBy>Barbara DeSilva</cp:lastModifiedBy>
  <cp:revision>2</cp:revision>
  <dcterms:created xsi:type="dcterms:W3CDTF">2023-07-17T20:47:00Z</dcterms:created>
  <dcterms:modified xsi:type="dcterms:W3CDTF">2023-07-17T20:47:00Z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y fmtid="{D5CDD505-2E9C-101B-9397-08002B2CF9AE}" pid="3" name="MediaServiceImageTags">
    <vt:lpwstr/>
  </property>
</Properties>
</file>