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72563" w14:textId="2A5094D5" w:rsidR="00783D5F" w:rsidRPr="001C0FFA" w:rsidRDefault="002A516E" w:rsidP="00783D5F">
      <w:pPr>
        <w:rPr>
          <w:b/>
          <w:bCs/>
        </w:rPr>
        <w:sectPr w:rsidR="00783D5F" w:rsidRPr="001C0FFA" w:rsidSect="00757D97">
          <w:pgSz w:w="12240" w:h="15840"/>
          <w:pgMar w:top="720" w:right="720" w:bottom="720" w:left="720" w:header="720" w:footer="720" w:gutter="0"/>
          <w:cols w:space="720"/>
          <w:docGrid w:linePitch="360"/>
        </w:sectPr>
      </w:pPr>
      <w:r w:rsidRPr="00EE36C2">
        <w:rPr>
          <w:rFonts w:ascii="Gotham Medium" w:hAnsi="Gotham Medium"/>
          <w:b/>
          <w:bCs/>
          <w:noProof/>
          <w:color w:val="FF0000"/>
          <w:sz w:val="56"/>
          <w:szCs w:val="56"/>
        </w:rPr>
        <mc:AlternateContent>
          <mc:Choice Requires="wps">
            <w:drawing>
              <wp:anchor distT="0" distB="0" distL="114300" distR="114300" simplePos="0" relativeHeight="251662338" behindDoc="0" locked="0" layoutInCell="1" allowOverlap="1" wp14:anchorId="4B5C8913" wp14:editId="2B66CFE7">
                <wp:simplePos x="0" y="0"/>
                <wp:positionH relativeFrom="margin">
                  <wp:posOffset>-12700</wp:posOffset>
                </wp:positionH>
                <wp:positionV relativeFrom="paragraph">
                  <wp:posOffset>1187922</wp:posOffset>
                </wp:positionV>
                <wp:extent cx="68853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85305"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22DFE" id="Straight Connector 2" o:spid="_x0000_s1026" style="position:absolute;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93.55pt" to="541.1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" strokecolor="red">
                <v:stroke joinstyle="miter"/>
                <w10:wrap anchorx="margin"/>
              </v:line>
            </w:pict>
          </mc:Fallback>
        </mc:AlternateContent>
      </w:r>
      <w:r w:rsidR="00783D5F" w:rsidRPr="001C0FFA">
        <w:rPr>
          <w:b/>
          <w:bCs/>
          <w:noProof/>
        </w:rPr>
        <w:drawing>
          <wp:inline distT="0" distB="0" distL="0" distR="0" wp14:anchorId="21AB646A" wp14:editId="47380675">
            <wp:extent cx="6889750" cy="1117033"/>
            <wp:effectExtent l="0" t="0" r="6350" b="6985"/>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750" cy="1117033"/>
                    </a:xfrm>
                    <a:prstGeom prst="rect">
                      <a:avLst/>
                    </a:prstGeom>
                  </pic:spPr>
                </pic:pic>
              </a:graphicData>
            </a:graphic>
          </wp:inline>
        </w:drawing>
      </w:r>
    </w:p>
    <w:p w14:paraId="43024405" w14:textId="6EE6E0F2" w:rsidR="00783D5F" w:rsidRPr="00EE36C2" w:rsidRDefault="00783D5F" w:rsidP="00783D5F">
      <w:pPr>
        <w:spacing w:before="120"/>
        <w:ind w:left="720" w:right="720"/>
        <w:jc w:val="center"/>
        <w:rPr>
          <w:rFonts w:ascii="Gotham Medium" w:hAnsi="Gotham Medium"/>
          <w:b/>
          <w:bCs/>
          <w:color w:val="104177"/>
          <w:sz w:val="56"/>
          <w:szCs w:val="56"/>
        </w:rPr>
      </w:pPr>
      <w:r w:rsidRPr="00EE36C2">
        <w:rPr>
          <w:rFonts w:ascii="Gotham Medium" w:hAnsi="Gotham Medium"/>
          <w:b/>
          <w:bCs/>
          <w:color w:val="104177"/>
          <w:sz w:val="56"/>
          <w:szCs w:val="56"/>
        </w:rPr>
        <w:t xml:space="preserve">The PMI Evolve Project </w:t>
      </w:r>
    </w:p>
    <w:p w14:paraId="48F853CD" w14:textId="68683C1D" w:rsidR="00783D5F" w:rsidRPr="00EE36C2" w:rsidRDefault="00DF01C3" w:rsidP="00783D5F">
      <w:pPr>
        <w:ind w:left="720" w:right="720"/>
        <w:jc w:val="center"/>
        <w:rPr>
          <w:rFonts w:ascii="Gotham Medium" w:hAnsi="Gotham Medium"/>
          <w:b/>
          <w:bCs/>
          <w:color w:val="104177"/>
          <w:sz w:val="56"/>
          <w:szCs w:val="56"/>
        </w:rPr>
      </w:pPr>
      <w:r>
        <w:rPr>
          <w:rFonts w:ascii="Gotham Medium" w:hAnsi="Gotham Medium"/>
          <w:b/>
          <w:bCs/>
          <w:color w:val="104177"/>
          <w:sz w:val="56"/>
          <w:szCs w:val="56"/>
        </w:rPr>
        <w:t>Burkina Faso Durability Monitoring Snapshot</w:t>
      </w:r>
      <w:r w:rsidR="0043521F">
        <w:rPr>
          <w:rFonts w:ascii="Gotham Medium" w:hAnsi="Gotham Medium"/>
          <w:b/>
          <w:bCs/>
          <w:color w:val="104177"/>
          <w:sz w:val="56"/>
          <w:szCs w:val="56"/>
        </w:rPr>
        <w:t>: 36 months</w:t>
      </w:r>
      <w:r w:rsidR="00783D5F" w:rsidRPr="00EE36C2">
        <w:rPr>
          <w:rFonts w:ascii="Gotham Medium" w:hAnsi="Gotham Medium"/>
          <w:b/>
          <w:bCs/>
          <w:color w:val="104177"/>
          <w:sz w:val="56"/>
          <w:szCs w:val="56"/>
        </w:rPr>
        <w:t xml:space="preserve"> </w:t>
      </w:r>
    </w:p>
    <w:p w14:paraId="79B3AD18" w14:textId="03C76082" w:rsidR="00783D5F" w:rsidRDefault="00C75216" w:rsidP="00783D5F">
      <w:pPr>
        <w:ind w:left="720" w:right="720"/>
        <w:jc w:val="center"/>
        <w:rPr>
          <w:rFonts w:ascii="Gotham Medium" w:hAnsi="Gotham Medium"/>
          <w:color w:val="1F3468"/>
          <w:sz w:val="40"/>
          <w:szCs w:val="40"/>
        </w:rPr>
      </w:pPr>
      <w:r w:rsidRPr="00BC79A5">
        <w:rPr>
          <w:rFonts w:ascii="Gotham Medium" w:hAnsi="Gotham Medium"/>
          <w:noProof/>
          <w:color w:val="002060"/>
          <w:sz w:val="40"/>
          <w:szCs w:val="40"/>
        </w:rPr>
        <mc:AlternateContent>
          <mc:Choice Requires="wps">
            <w:drawing>
              <wp:anchor distT="0" distB="0" distL="114300" distR="114300" simplePos="0" relativeHeight="251663362" behindDoc="0" locked="0" layoutInCell="1" allowOverlap="1" wp14:anchorId="790CBA92" wp14:editId="2242A8A9">
                <wp:simplePos x="0" y="0"/>
                <wp:positionH relativeFrom="margin">
                  <wp:posOffset>0</wp:posOffset>
                </wp:positionH>
                <wp:positionV relativeFrom="paragraph">
                  <wp:posOffset>392267</wp:posOffset>
                </wp:positionV>
                <wp:extent cx="6885305" cy="8890"/>
                <wp:effectExtent l="0" t="0" r="29845" b="29210"/>
                <wp:wrapNone/>
                <wp:docPr id="7" name="Straight Connector 7"/>
                <wp:cNvGraphicFramePr/>
                <a:graphic xmlns:a="http://schemas.openxmlformats.org/drawingml/2006/main">
                  <a:graphicData uri="http://schemas.microsoft.com/office/word/2010/wordprocessingShape">
                    <wps:wsp>
                      <wps:cNvCnPr/>
                      <wps:spPr>
                        <a:xfrm flipV="1">
                          <a:off x="0" y="0"/>
                          <a:ext cx="6885305" cy="889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53F98" id="Straight Connector 7" o:spid="_x0000_s1026" style="position:absolute;flip:y;z-index:251663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0.9pt" to="542.1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" strokecolor="red">
                <v:stroke joinstyle="miter"/>
                <w10:wrap anchorx="margin"/>
              </v:line>
            </w:pict>
          </mc:Fallback>
        </mc:AlternateContent>
      </w:r>
      <w:r w:rsidR="0043521F">
        <w:rPr>
          <w:rFonts w:ascii="Gotham Medium" w:hAnsi="Gotham Medium"/>
          <w:color w:val="1F3468"/>
          <w:sz w:val="40"/>
          <w:szCs w:val="40"/>
        </w:rPr>
        <w:t>July 4 – August 19, 2022</w:t>
      </w:r>
    </w:p>
    <w:p w14:paraId="4B8D5073" w14:textId="7FD40DBF" w:rsidR="00DD4637" w:rsidRDefault="00DD4637" w:rsidP="00783D5F">
      <w:pPr>
        <w:ind w:left="720" w:right="720"/>
        <w:jc w:val="center"/>
        <w:rPr>
          <w:rFonts w:ascii="Gotham Medium" w:hAnsi="Gotham Medium"/>
          <w:color w:val="1F3468"/>
          <w:sz w:val="40"/>
          <w:szCs w:val="40"/>
        </w:rPr>
      </w:pPr>
    </w:p>
    <w:p w14:paraId="31CB327D" w14:textId="6246A74E" w:rsidR="00846D71" w:rsidRDefault="00846D71" w:rsidP="00DC6A18">
      <w:pPr>
        <w:ind w:left="720" w:right="720"/>
        <w:rPr>
          <w:rFonts w:ascii="Gotham Medium" w:hAnsi="Gotham Medium"/>
          <w:color w:val="1F3468"/>
          <w:sz w:val="40"/>
          <w:szCs w:val="40"/>
        </w:rPr>
        <w:sectPr w:rsidR="00846D71" w:rsidSect="009C5EA8">
          <w:type w:val="continuous"/>
          <w:pgSz w:w="12240" w:h="15840"/>
          <w:pgMar w:top="720" w:right="720" w:bottom="720" w:left="720" w:header="720" w:footer="720" w:gutter="0"/>
          <w:cols w:space="720"/>
          <w:docGrid w:linePitch="360"/>
        </w:sectPr>
      </w:pPr>
    </w:p>
    <w:p w14:paraId="710317DC" w14:textId="0371694D" w:rsidR="00DC6A18" w:rsidRDefault="004C3631" w:rsidP="00D0705D">
      <w:pPr>
        <w:pStyle w:val="Heading2"/>
        <w:numPr>
          <w:ilvl w:val="0"/>
          <w:numId w:val="0"/>
        </w:numPr>
        <w:ind w:left="720" w:hanging="720"/>
      </w:pPr>
      <w:bookmarkStart w:id="0" w:name="_Hlk125990186"/>
      <w:r>
        <w:lastRenderedPageBreak/>
        <w:t>Study Overview</w:t>
      </w:r>
    </w:p>
    <w:p w14:paraId="273207E7" w14:textId="375308C0" w:rsidR="00262FD8" w:rsidRPr="006576A0" w:rsidRDefault="004C3631" w:rsidP="00262FD8">
      <w:pPr>
        <w:pStyle w:val="1-BodyText"/>
        <w:rPr>
          <w:b/>
          <w:bCs/>
        </w:rPr>
      </w:pPr>
      <w:r w:rsidRPr="006576A0">
        <w:rPr>
          <w:b/>
          <w:bCs/>
        </w:rPr>
        <w:t xml:space="preserve">Net </w:t>
      </w:r>
      <w:r w:rsidR="00620298" w:rsidRPr="006576A0">
        <w:rPr>
          <w:b/>
          <w:bCs/>
        </w:rPr>
        <w:t>products:</w:t>
      </w:r>
    </w:p>
    <w:p w14:paraId="7AFBCBC1" w14:textId="77777777" w:rsidR="006576A0" w:rsidRDefault="006576A0" w:rsidP="006576A0">
      <w:pPr>
        <w:pStyle w:val="1-BodyText"/>
        <w:numPr>
          <w:ilvl w:val="0"/>
          <w:numId w:val="6"/>
        </w:numPr>
      </w:pPr>
      <w:r>
        <w:t xml:space="preserve">Interceptor® G2 (alpha-cypermethrin + </w:t>
      </w:r>
      <w:proofErr w:type="spellStart"/>
      <w:r>
        <w:t>chlorfenapyr</w:t>
      </w:r>
      <w:proofErr w:type="spellEnd"/>
      <w:r>
        <w:t>)</w:t>
      </w:r>
    </w:p>
    <w:p w14:paraId="28C4A4B9" w14:textId="77777777" w:rsidR="006576A0" w:rsidRDefault="006576A0" w:rsidP="006576A0">
      <w:pPr>
        <w:pStyle w:val="1-BodyText"/>
        <w:numPr>
          <w:ilvl w:val="0"/>
          <w:numId w:val="6"/>
        </w:numPr>
      </w:pPr>
      <w:r>
        <w:t>Interceptor® (alpha-cypermethrin)</w:t>
      </w:r>
    </w:p>
    <w:p w14:paraId="1AF01F8E" w14:textId="77777777" w:rsidR="006576A0" w:rsidRDefault="006576A0" w:rsidP="006576A0">
      <w:pPr>
        <w:pStyle w:val="1-BodyText"/>
        <w:numPr>
          <w:ilvl w:val="0"/>
          <w:numId w:val="6"/>
        </w:numPr>
      </w:pPr>
      <w:proofErr w:type="spellStart"/>
      <w:r>
        <w:t>PermaNet</w:t>
      </w:r>
      <w:proofErr w:type="spellEnd"/>
      <w:r>
        <w:t>® 3.0 (deltamethrin + PBO)</w:t>
      </w:r>
    </w:p>
    <w:p w14:paraId="07838A84" w14:textId="6DA438A6" w:rsidR="00620298" w:rsidRDefault="006576A0" w:rsidP="006576A0">
      <w:pPr>
        <w:pStyle w:val="1-BodyText"/>
      </w:pPr>
      <w:r w:rsidRPr="006576A0">
        <w:rPr>
          <w:b/>
          <w:bCs/>
        </w:rPr>
        <w:t>Design:</w:t>
      </w:r>
      <w:r>
        <w:t xml:space="preserve"> Three brands in similar zones</w:t>
      </w:r>
    </w:p>
    <w:p w14:paraId="501E2506" w14:textId="07B036DD" w:rsidR="006576A0" w:rsidRDefault="006576A0" w:rsidP="006576A0">
      <w:pPr>
        <w:pStyle w:val="1-BodyText"/>
      </w:pPr>
      <w:r w:rsidRPr="006576A0">
        <w:rPr>
          <w:b/>
          <w:bCs/>
        </w:rPr>
        <w:t>Campaign date:</w:t>
      </w:r>
      <w:r>
        <w:t xml:space="preserve"> June-November 2018</w:t>
      </w:r>
    </w:p>
    <w:p w14:paraId="0E35710A" w14:textId="0E204F52" w:rsidR="006576A0" w:rsidRDefault="006576A0" w:rsidP="006576A0">
      <w:pPr>
        <w:pStyle w:val="1-BodyText"/>
      </w:pPr>
      <w:r w:rsidRPr="006576A0">
        <w:rPr>
          <w:b/>
          <w:bCs/>
        </w:rPr>
        <w:t>Last data collection round:</w:t>
      </w:r>
      <w:r>
        <w:t xml:space="preserve"> 36 months (July 4 – August 19, 2022)</w:t>
      </w:r>
    </w:p>
    <w:p w14:paraId="088FAEC5" w14:textId="13E41870" w:rsidR="006576A0" w:rsidRDefault="006576A0" w:rsidP="00D0705D">
      <w:pPr>
        <w:pStyle w:val="Heading2"/>
        <w:numPr>
          <w:ilvl w:val="0"/>
          <w:numId w:val="0"/>
        </w:numPr>
        <w:ind w:left="720" w:hanging="720"/>
      </w:pPr>
      <w:r>
        <w:t>Study Site Locations Within Burkina Faso</w:t>
      </w:r>
    </w:p>
    <w:p w14:paraId="308A2DCC" w14:textId="7D480EE9" w:rsidR="006576A0" w:rsidRPr="006576A0" w:rsidRDefault="00FD602A" w:rsidP="006576A0">
      <w:r w:rsidRPr="000A3F37">
        <w:rPr>
          <w:rFonts w:ascii="Garamond" w:hAnsi="Garamond"/>
          <w:noProof/>
        </w:rPr>
        <w:drawing>
          <wp:inline distT="0" distB="0" distL="0" distR="0" wp14:anchorId="5070F48F" wp14:editId="1862EBCA">
            <wp:extent cx="5748736" cy="4037965"/>
            <wp:effectExtent l="19050" t="19050" r="23495" b="19685"/>
            <wp:docPr id="1" name="Picture 1" descr="A picture containing diagram, map,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 map,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94" t="871" r="1163" b="3050"/>
                    <a:stretch/>
                  </pic:blipFill>
                  <pic:spPr bwMode="auto">
                    <a:xfrm>
                      <a:off x="0" y="0"/>
                      <a:ext cx="5748736" cy="4037965"/>
                    </a:xfrm>
                    <a:prstGeom prst="rect">
                      <a:avLst/>
                    </a:prstGeom>
                    <a:noFill/>
                    <a:ln w="9525">
                      <a:solidFill>
                        <a:sysClr val="windowText" lastClr="000000"/>
                      </a:solidFill>
                    </a:ln>
                    <a:extLst>
                      <a:ext uri="{53640926-AAD7-44D8-BBD7-CCE9431645EC}">
                        <a14:shadowObscured xmlns:a14="http://schemas.microsoft.com/office/drawing/2010/main"/>
                      </a:ext>
                    </a:extLst>
                  </pic:spPr>
                </pic:pic>
              </a:graphicData>
            </a:graphic>
          </wp:inline>
        </w:drawing>
      </w:r>
    </w:p>
    <w:p w14:paraId="08288D74" w14:textId="77777777" w:rsidR="00832861" w:rsidRDefault="00832861">
      <w:pPr>
        <w:spacing w:line="259" w:lineRule="auto"/>
        <w:rPr>
          <w:rFonts w:ascii="Gill Sans" w:eastAsia="Times New Roman" w:hAnsi="Gill Sans" w:cs="Times New Roman"/>
          <w:snapToGrid w:val="0"/>
          <w:color w:val="002A6C"/>
          <w:sz w:val="32"/>
          <w:szCs w:val="20"/>
        </w:rPr>
      </w:pPr>
      <w:r>
        <w:br w:type="page"/>
      </w:r>
    </w:p>
    <w:p w14:paraId="7BC21497" w14:textId="52259DEE" w:rsidR="00FD602A" w:rsidRDefault="00FD602A" w:rsidP="00D0705D">
      <w:pPr>
        <w:pStyle w:val="Heading2"/>
        <w:numPr>
          <w:ilvl w:val="0"/>
          <w:numId w:val="0"/>
        </w:numPr>
        <w:ind w:left="720" w:hanging="720"/>
      </w:pPr>
      <w:r>
        <w:lastRenderedPageBreak/>
        <w:t>Key Results</w:t>
      </w:r>
    </w:p>
    <w:p w14:paraId="63C4A944" w14:textId="7EB2EE63" w:rsidR="009F71FD" w:rsidRPr="003F299B" w:rsidRDefault="00997D00" w:rsidP="004F5251">
      <w:pPr>
        <w:pStyle w:val="1-BodyText"/>
      </w:pPr>
      <w:r w:rsidRPr="00997D00">
        <w:t xml:space="preserve">At survey endline, the proportion of cohort nets remaining and in serviceable condition was similar in the three study sites (80% in Banfora and Gaoua, and 90% in </w:t>
      </w:r>
      <w:proofErr w:type="spellStart"/>
      <w:r w:rsidRPr="00997D00">
        <w:t>Orodara</w:t>
      </w:r>
      <w:proofErr w:type="spellEnd"/>
      <w:r w:rsidRPr="00997D00">
        <w:t xml:space="preserve">). Interceptor® ITNs maintained the highest mortality despite losing the most chemical content (70% 24-hour mortality despite a mean76% reduction in alpha-cypermethrin content after 36 months). Conversely, </w:t>
      </w:r>
      <w:proofErr w:type="spellStart"/>
      <w:r w:rsidRPr="00997D00">
        <w:t>PermaNet</w:t>
      </w:r>
      <w:proofErr w:type="spellEnd"/>
      <w:r w:rsidRPr="00997D00">
        <w:t xml:space="preserve"> 3.0 ITNs had the lowest mortality despite maintaining the most chemical content (26% 24-hour mortality despite only a mean 49% reduction in PBO chemical content after 36 months).</w:t>
      </w:r>
    </w:p>
    <w:tbl>
      <w:tblPr>
        <w:tblStyle w:val="TableGrid"/>
        <w:tblW w:w="10170" w:type="dxa"/>
        <w:jc w:val="center"/>
        <w:tblBorders>
          <w:left w:val="none" w:sz="0" w:space="0" w:color="auto"/>
          <w:right w:val="none" w:sz="0" w:space="0" w:color="auto"/>
        </w:tblBorders>
        <w:tblLook w:val="04A0" w:firstRow="1" w:lastRow="0" w:firstColumn="1" w:lastColumn="0" w:noHBand="0" w:noVBand="1"/>
      </w:tblPr>
      <w:tblGrid>
        <w:gridCol w:w="1492"/>
        <w:gridCol w:w="1208"/>
        <w:gridCol w:w="900"/>
        <w:gridCol w:w="1461"/>
        <w:gridCol w:w="1055"/>
        <w:gridCol w:w="1056"/>
        <w:gridCol w:w="1828"/>
        <w:gridCol w:w="1170"/>
      </w:tblGrid>
      <w:tr w:rsidR="004F5251" w:rsidRPr="003F299B" w14:paraId="3AD50055" w14:textId="3FE7AF1D" w:rsidTr="00832861">
        <w:trPr>
          <w:trHeight w:val="128"/>
          <w:jc w:val="center"/>
        </w:trPr>
        <w:tc>
          <w:tcPr>
            <w:tcW w:w="1492" w:type="dxa"/>
            <w:vMerge w:val="restart"/>
            <w:shd w:val="clear" w:color="auto" w:fill="0067B9"/>
          </w:tcPr>
          <w:p w14:paraId="0F3105AB" w14:textId="278A6F89" w:rsidR="00F01991" w:rsidRPr="003F299B" w:rsidRDefault="00B722DA" w:rsidP="00844901">
            <w:pPr>
              <w:pStyle w:val="TableHeader"/>
            </w:pPr>
            <w:r>
              <w:t>Site</w:t>
            </w:r>
          </w:p>
        </w:tc>
        <w:tc>
          <w:tcPr>
            <w:tcW w:w="1208" w:type="dxa"/>
            <w:vMerge w:val="restart"/>
            <w:shd w:val="clear" w:color="auto" w:fill="0067B9"/>
          </w:tcPr>
          <w:p w14:paraId="66B3245F" w14:textId="38F9EBC1" w:rsidR="00F01991" w:rsidRPr="003F299B" w:rsidRDefault="00B722DA" w:rsidP="00844901">
            <w:pPr>
              <w:pStyle w:val="TableHeader"/>
            </w:pPr>
            <w:r>
              <w:t>Survey round and time since distribution (months)</w:t>
            </w:r>
          </w:p>
        </w:tc>
        <w:tc>
          <w:tcPr>
            <w:tcW w:w="900" w:type="dxa"/>
            <w:vMerge w:val="restart"/>
            <w:shd w:val="clear" w:color="auto" w:fill="0067B9"/>
          </w:tcPr>
          <w:p w14:paraId="018733A5" w14:textId="74187EAB" w:rsidR="00F01991" w:rsidRPr="003F299B" w:rsidRDefault="00B722DA" w:rsidP="00844901">
            <w:pPr>
              <w:pStyle w:val="TableHeader"/>
            </w:pPr>
            <w:r>
              <w:t>Attrition wear and tear (%)</w:t>
            </w:r>
          </w:p>
        </w:tc>
        <w:tc>
          <w:tcPr>
            <w:tcW w:w="1461" w:type="dxa"/>
            <w:vMerge w:val="restart"/>
            <w:shd w:val="clear" w:color="auto" w:fill="0067B9"/>
          </w:tcPr>
          <w:p w14:paraId="6674D69D" w14:textId="77777777" w:rsidR="00F01991" w:rsidRDefault="00B722DA" w:rsidP="00844901">
            <w:pPr>
              <w:pStyle w:val="TableHeader"/>
            </w:pPr>
            <w:r>
              <w:t>Remaining nets in serviceable condition %</w:t>
            </w:r>
          </w:p>
          <w:p w14:paraId="675EC2F6" w14:textId="0245936B" w:rsidR="00B722DA" w:rsidRPr="003F299B" w:rsidRDefault="00B722DA" w:rsidP="00844901">
            <w:pPr>
              <w:pStyle w:val="TableHeader"/>
            </w:pPr>
            <w:r>
              <w:t>(N)</w:t>
            </w:r>
          </w:p>
        </w:tc>
        <w:tc>
          <w:tcPr>
            <w:tcW w:w="2111" w:type="dxa"/>
            <w:gridSpan w:val="2"/>
            <w:shd w:val="clear" w:color="auto" w:fill="0067B9"/>
          </w:tcPr>
          <w:p w14:paraId="46027309" w14:textId="5AA264E5" w:rsidR="00F01991" w:rsidRPr="003F299B" w:rsidRDefault="00B722DA" w:rsidP="00844901">
            <w:pPr>
              <w:pStyle w:val="TableHeader"/>
            </w:pPr>
            <w:r>
              <w:t>Remaining nets hanging over sleeping space (%)</w:t>
            </w:r>
          </w:p>
        </w:tc>
        <w:tc>
          <w:tcPr>
            <w:tcW w:w="1828" w:type="dxa"/>
            <w:vMerge w:val="restart"/>
            <w:shd w:val="clear" w:color="auto" w:fill="0067B9"/>
          </w:tcPr>
          <w:p w14:paraId="17C55735" w14:textId="4A65E9C4" w:rsidR="00F01991" w:rsidRPr="003F299B" w:rsidRDefault="00B722DA" w:rsidP="00844901">
            <w:pPr>
              <w:pStyle w:val="TableHeader"/>
            </w:pPr>
            <w:r>
              <w:t xml:space="preserve">24/72 – hour mortality against </w:t>
            </w:r>
            <w:proofErr w:type="spellStart"/>
            <w:r>
              <w:t>susceuptible</w:t>
            </w:r>
            <w:proofErr w:type="spellEnd"/>
            <w:r>
              <w:t xml:space="preserve"> or resistant mosquito strain (%)</w:t>
            </w:r>
          </w:p>
        </w:tc>
        <w:tc>
          <w:tcPr>
            <w:tcW w:w="1170" w:type="dxa"/>
            <w:vMerge w:val="restart"/>
            <w:shd w:val="clear" w:color="auto" w:fill="0067B9"/>
          </w:tcPr>
          <w:p w14:paraId="2DE12BD3" w14:textId="77777777" w:rsidR="00B722DA" w:rsidRDefault="00B722DA" w:rsidP="00844901">
            <w:pPr>
              <w:pStyle w:val="TableHeader"/>
            </w:pPr>
            <w:r>
              <w:t>Chemical content</w:t>
            </w:r>
          </w:p>
          <w:p w14:paraId="3635B33E" w14:textId="4AF86897" w:rsidR="00B722DA" w:rsidRPr="003F299B" w:rsidRDefault="00B722DA" w:rsidP="00844901">
            <w:pPr>
              <w:pStyle w:val="TableHeader"/>
            </w:pPr>
            <w:r>
              <w:t>N (95% CI)</w:t>
            </w:r>
          </w:p>
        </w:tc>
      </w:tr>
      <w:tr w:rsidR="004F5251" w:rsidRPr="003F299B" w14:paraId="13AE9593" w14:textId="77777777" w:rsidTr="00832861">
        <w:trPr>
          <w:trHeight w:val="127"/>
          <w:jc w:val="center"/>
        </w:trPr>
        <w:tc>
          <w:tcPr>
            <w:tcW w:w="1492" w:type="dxa"/>
            <w:vMerge/>
            <w:shd w:val="clear" w:color="auto" w:fill="0067B9"/>
          </w:tcPr>
          <w:p w14:paraId="356A370F" w14:textId="77777777" w:rsidR="00F01991" w:rsidRPr="003F299B" w:rsidRDefault="00F01991" w:rsidP="00844901">
            <w:pPr>
              <w:pStyle w:val="TableHeader"/>
            </w:pPr>
          </w:p>
        </w:tc>
        <w:tc>
          <w:tcPr>
            <w:tcW w:w="1208" w:type="dxa"/>
            <w:vMerge/>
            <w:shd w:val="clear" w:color="auto" w:fill="0067B9"/>
          </w:tcPr>
          <w:p w14:paraId="46CF0D8B" w14:textId="77777777" w:rsidR="00F01991" w:rsidRPr="003F299B" w:rsidRDefault="00F01991" w:rsidP="00844901">
            <w:pPr>
              <w:pStyle w:val="TableHeader"/>
            </w:pPr>
          </w:p>
        </w:tc>
        <w:tc>
          <w:tcPr>
            <w:tcW w:w="900" w:type="dxa"/>
            <w:vMerge/>
            <w:shd w:val="clear" w:color="auto" w:fill="0067B9"/>
          </w:tcPr>
          <w:p w14:paraId="10477832" w14:textId="77777777" w:rsidR="00F01991" w:rsidRPr="003F299B" w:rsidRDefault="00F01991" w:rsidP="00844901">
            <w:pPr>
              <w:pStyle w:val="TableHeader"/>
            </w:pPr>
          </w:p>
        </w:tc>
        <w:tc>
          <w:tcPr>
            <w:tcW w:w="1461" w:type="dxa"/>
            <w:vMerge/>
            <w:shd w:val="clear" w:color="auto" w:fill="0067B9"/>
          </w:tcPr>
          <w:p w14:paraId="20DAE2D1" w14:textId="77777777" w:rsidR="00F01991" w:rsidRPr="003F299B" w:rsidRDefault="00F01991" w:rsidP="00844901">
            <w:pPr>
              <w:pStyle w:val="TableHeader"/>
            </w:pPr>
          </w:p>
        </w:tc>
        <w:tc>
          <w:tcPr>
            <w:tcW w:w="1055" w:type="dxa"/>
            <w:shd w:val="clear" w:color="auto" w:fill="0067B9"/>
          </w:tcPr>
          <w:p w14:paraId="3EB32C5C" w14:textId="63AC9FEA" w:rsidR="00F01991" w:rsidRPr="003F299B" w:rsidRDefault="00B722DA" w:rsidP="00844901">
            <w:pPr>
              <w:pStyle w:val="TableHeader"/>
            </w:pPr>
            <w:r>
              <w:t>Campaign</w:t>
            </w:r>
          </w:p>
        </w:tc>
        <w:tc>
          <w:tcPr>
            <w:tcW w:w="1056" w:type="dxa"/>
            <w:shd w:val="clear" w:color="auto" w:fill="0067B9"/>
          </w:tcPr>
          <w:p w14:paraId="083C3ECD" w14:textId="17E888D8" w:rsidR="00F01991" w:rsidRPr="003F299B" w:rsidRDefault="00B722DA" w:rsidP="00844901">
            <w:pPr>
              <w:pStyle w:val="TableHeader"/>
            </w:pPr>
            <w:r>
              <w:t>Other</w:t>
            </w:r>
          </w:p>
        </w:tc>
        <w:tc>
          <w:tcPr>
            <w:tcW w:w="1828" w:type="dxa"/>
            <w:vMerge/>
            <w:shd w:val="clear" w:color="auto" w:fill="0067B9"/>
          </w:tcPr>
          <w:p w14:paraId="0A41EDE8" w14:textId="77777777" w:rsidR="00F01991" w:rsidRPr="003F299B" w:rsidRDefault="00F01991" w:rsidP="00844901">
            <w:pPr>
              <w:pStyle w:val="TableHeader"/>
            </w:pPr>
          </w:p>
        </w:tc>
        <w:tc>
          <w:tcPr>
            <w:tcW w:w="1170" w:type="dxa"/>
            <w:vMerge/>
            <w:shd w:val="clear" w:color="auto" w:fill="0067B9"/>
          </w:tcPr>
          <w:p w14:paraId="1E508FEF" w14:textId="77777777" w:rsidR="00F01991" w:rsidRPr="003F299B" w:rsidRDefault="00F01991" w:rsidP="00844901">
            <w:pPr>
              <w:pStyle w:val="TableHeader"/>
            </w:pPr>
          </w:p>
        </w:tc>
      </w:tr>
      <w:tr w:rsidR="00844901" w14:paraId="518FCF5E" w14:textId="77694567" w:rsidTr="00832861">
        <w:trPr>
          <w:jc w:val="center"/>
        </w:trPr>
        <w:tc>
          <w:tcPr>
            <w:tcW w:w="1492" w:type="dxa"/>
            <w:vMerge w:val="restart"/>
          </w:tcPr>
          <w:p w14:paraId="5A48E89D" w14:textId="77777777" w:rsidR="00C03B6B" w:rsidRDefault="00C03B6B" w:rsidP="00844901">
            <w:pPr>
              <w:pStyle w:val="1-BodyText"/>
            </w:pPr>
            <w:r>
              <w:t>Banfora</w:t>
            </w:r>
          </w:p>
          <w:p w14:paraId="36B68A37" w14:textId="69465C2C" w:rsidR="00C03B6B" w:rsidRDefault="00C03B6B" w:rsidP="00844901">
            <w:pPr>
              <w:pStyle w:val="1-BodyText"/>
            </w:pPr>
            <w:r>
              <w:t>(</w:t>
            </w:r>
            <w:r w:rsidRPr="004213EA">
              <w:t>Interceptor® G2)</w:t>
            </w:r>
          </w:p>
        </w:tc>
        <w:tc>
          <w:tcPr>
            <w:tcW w:w="1208" w:type="dxa"/>
            <w:tcBorders>
              <w:bottom w:val="dotted" w:sz="4" w:space="0" w:color="auto"/>
              <w:right w:val="single" w:sz="4" w:space="0" w:color="auto"/>
            </w:tcBorders>
            <w:vAlign w:val="center"/>
          </w:tcPr>
          <w:p w14:paraId="13E13C25" w14:textId="318A8A7B" w:rsidR="00C03B6B" w:rsidRDefault="00C03B6B" w:rsidP="00844901">
            <w:pPr>
              <w:pStyle w:val="1-BodyText"/>
            </w:pPr>
            <w:r w:rsidRPr="004B3548">
              <w:t>Baseline (1.4)</w:t>
            </w:r>
          </w:p>
        </w:tc>
        <w:tc>
          <w:tcPr>
            <w:tcW w:w="900" w:type="dxa"/>
            <w:tcBorders>
              <w:left w:val="single" w:sz="4" w:space="0" w:color="auto"/>
              <w:bottom w:val="dotted" w:sz="4" w:space="0" w:color="auto"/>
              <w:right w:val="single" w:sz="4" w:space="0" w:color="auto"/>
            </w:tcBorders>
            <w:vAlign w:val="center"/>
          </w:tcPr>
          <w:p w14:paraId="42CD1AF4" w14:textId="2AEF6415" w:rsidR="00C03B6B" w:rsidRDefault="00C03B6B" w:rsidP="00844901">
            <w:pPr>
              <w:pStyle w:val="1-BodyText"/>
            </w:pPr>
            <w:r w:rsidRPr="004B3548">
              <w:t>0.0%</w:t>
            </w:r>
          </w:p>
        </w:tc>
        <w:tc>
          <w:tcPr>
            <w:tcW w:w="1461" w:type="dxa"/>
            <w:tcBorders>
              <w:left w:val="single" w:sz="4" w:space="0" w:color="auto"/>
              <w:bottom w:val="dotted" w:sz="4" w:space="0" w:color="auto"/>
              <w:right w:val="single" w:sz="4" w:space="0" w:color="auto"/>
            </w:tcBorders>
            <w:vAlign w:val="center"/>
          </w:tcPr>
          <w:p w14:paraId="53CE9677" w14:textId="3CDF3379" w:rsidR="00C03B6B" w:rsidRDefault="00C03B6B" w:rsidP="00844901">
            <w:pPr>
              <w:pStyle w:val="1-BodyText"/>
            </w:pPr>
            <w:r w:rsidRPr="004B3548">
              <w:t>100% (N=294)</w:t>
            </w:r>
          </w:p>
        </w:tc>
        <w:tc>
          <w:tcPr>
            <w:tcW w:w="1055" w:type="dxa"/>
            <w:tcBorders>
              <w:left w:val="single" w:sz="4" w:space="0" w:color="auto"/>
              <w:bottom w:val="dotted" w:sz="4" w:space="0" w:color="auto"/>
              <w:right w:val="single" w:sz="4" w:space="0" w:color="auto"/>
            </w:tcBorders>
            <w:shd w:val="clear" w:color="auto" w:fill="auto"/>
            <w:vAlign w:val="center"/>
          </w:tcPr>
          <w:p w14:paraId="7CCF408C" w14:textId="59C68B7D" w:rsidR="00C03B6B" w:rsidRDefault="00C03B6B" w:rsidP="00844901">
            <w:pPr>
              <w:pStyle w:val="1-BodyText"/>
            </w:pPr>
            <w:r w:rsidRPr="004B3548">
              <w:t>28.9%</w:t>
            </w:r>
          </w:p>
        </w:tc>
        <w:tc>
          <w:tcPr>
            <w:tcW w:w="1056" w:type="dxa"/>
            <w:tcBorders>
              <w:left w:val="single" w:sz="4" w:space="0" w:color="auto"/>
              <w:bottom w:val="dotted" w:sz="4" w:space="0" w:color="auto"/>
              <w:right w:val="single" w:sz="4" w:space="0" w:color="auto"/>
            </w:tcBorders>
            <w:shd w:val="clear" w:color="auto" w:fill="auto"/>
            <w:vAlign w:val="center"/>
          </w:tcPr>
          <w:p w14:paraId="51645CE9" w14:textId="30E20EC8" w:rsidR="00C03B6B" w:rsidRDefault="00C03B6B" w:rsidP="00844901">
            <w:pPr>
              <w:pStyle w:val="1-BodyText"/>
            </w:pPr>
            <w:r w:rsidRPr="004B3548">
              <w:t>81.9%</w:t>
            </w:r>
          </w:p>
        </w:tc>
        <w:tc>
          <w:tcPr>
            <w:tcW w:w="1828" w:type="dxa"/>
            <w:tcBorders>
              <w:left w:val="single" w:sz="4" w:space="0" w:color="auto"/>
              <w:bottom w:val="dotted" w:sz="4" w:space="0" w:color="auto"/>
            </w:tcBorders>
            <w:vAlign w:val="center"/>
          </w:tcPr>
          <w:p w14:paraId="2BFF69BD" w14:textId="6B5DD65C" w:rsidR="00C03B6B" w:rsidRDefault="00C03B6B" w:rsidP="00844901">
            <w:pPr>
              <w:pStyle w:val="1-BodyText"/>
            </w:pPr>
            <w:r w:rsidRPr="004B3548">
              <w:rPr>
                <w:rFonts w:cs="Calibri"/>
                <w:color w:val="000000"/>
              </w:rPr>
              <w:t>84.5</w:t>
            </w:r>
            <w:r w:rsidRPr="004B3548">
              <w:rPr>
                <w:rFonts w:cs="Calibri"/>
                <w:color w:val="000000"/>
                <w:vertAlign w:val="superscript"/>
              </w:rPr>
              <w:t>a</w:t>
            </w:r>
            <w:r w:rsidRPr="004B3548">
              <w:rPr>
                <w:rFonts w:cs="Calibri"/>
                <w:color w:val="000000"/>
              </w:rPr>
              <w:t xml:space="preserve"> (79.6-89.3)</w:t>
            </w:r>
          </w:p>
        </w:tc>
        <w:tc>
          <w:tcPr>
            <w:tcW w:w="1170" w:type="dxa"/>
            <w:tcBorders>
              <w:left w:val="single" w:sz="4" w:space="0" w:color="auto"/>
              <w:bottom w:val="dotted" w:sz="4" w:space="0" w:color="auto"/>
            </w:tcBorders>
          </w:tcPr>
          <w:p w14:paraId="1C987AEE" w14:textId="09F5811C" w:rsidR="00C03B6B" w:rsidRDefault="00C03B6B" w:rsidP="00844901">
            <w:pPr>
              <w:pStyle w:val="1-BodyText"/>
            </w:pPr>
            <w:r w:rsidRPr="00DD02DC">
              <w:t>5.00</w:t>
            </w:r>
            <w:r>
              <w:t xml:space="preserve"> </w:t>
            </w:r>
            <w:r w:rsidRPr="00DD02DC">
              <w:rPr>
                <w:vertAlign w:val="superscript"/>
              </w:rPr>
              <w:t>d</w:t>
            </w:r>
            <w:r w:rsidRPr="00DD02DC">
              <w:t xml:space="preserve"> (4.70-5.31)</w:t>
            </w:r>
          </w:p>
        </w:tc>
      </w:tr>
      <w:tr w:rsidR="00C03B6B" w14:paraId="109002F5" w14:textId="744F912F" w:rsidTr="00832861">
        <w:trPr>
          <w:jc w:val="center"/>
        </w:trPr>
        <w:tc>
          <w:tcPr>
            <w:tcW w:w="1492" w:type="dxa"/>
            <w:vMerge/>
          </w:tcPr>
          <w:p w14:paraId="6569928A" w14:textId="77777777" w:rsidR="00C03B6B" w:rsidRDefault="00C03B6B" w:rsidP="00844901">
            <w:pPr>
              <w:pStyle w:val="1-BodyText"/>
            </w:pPr>
          </w:p>
        </w:tc>
        <w:tc>
          <w:tcPr>
            <w:tcW w:w="1208" w:type="dxa"/>
            <w:tcBorders>
              <w:top w:val="dotted" w:sz="4" w:space="0" w:color="auto"/>
              <w:bottom w:val="dotted" w:sz="4" w:space="0" w:color="auto"/>
              <w:right w:val="single" w:sz="4" w:space="0" w:color="auto"/>
            </w:tcBorders>
            <w:vAlign w:val="center"/>
          </w:tcPr>
          <w:p w14:paraId="1E27AA40" w14:textId="2A66C20D" w:rsidR="00C03B6B" w:rsidRDefault="00C03B6B" w:rsidP="00844901">
            <w:pPr>
              <w:pStyle w:val="1-BodyText"/>
            </w:pPr>
            <w:r w:rsidRPr="004B3548">
              <w:t>12m (10.1)</w:t>
            </w:r>
          </w:p>
        </w:tc>
        <w:tc>
          <w:tcPr>
            <w:tcW w:w="900" w:type="dxa"/>
            <w:tcBorders>
              <w:top w:val="dotted" w:sz="4" w:space="0" w:color="auto"/>
              <w:left w:val="single" w:sz="4" w:space="0" w:color="auto"/>
              <w:bottom w:val="dotted" w:sz="4" w:space="0" w:color="auto"/>
              <w:right w:val="single" w:sz="4" w:space="0" w:color="auto"/>
            </w:tcBorders>
            <w:vAlign w:val="center"/>
          </w:tcPr>
          <w:p w14:paraId="72BB2539" w14:textId="432F2D03" w:rsidR="00C03B6B" w:rsidRDefault="00C03B6B" w:rsidP="00844901">
            <w:pPr>
              <w:pStyle w:val="1-BodyText"/>
            </w:pPr>
            <w:r w:rsidRPr="004B3548">
              <w:t>1.4%</w:t>
            </w:r>
          </w:p>
        </w:tc>
        <w:tc>
          <w:tcPr>
            <w:tcW w:w="1461" w:type="dxa"/>
            <w:tcBorders>
              <w:top w:val="dotted" w:sz="4" w:space="0" w:color="auto"/>
              <w:left w:val="single" w:sz="4" w:space="0" w:color="auto"/>
              <w:bottom w:val="dotted" w:sz="4" w:space="0" w:color="auto"/>
              <w:right w:val="single" w:sz="4" w:space="0" w:color="auto"/>
            </w:tcBorders>
            <w:vAlign w:val="center"/>
          </w:tcPr>
          <w:p w14:paraId="62B436AF" w14:textId="03DEA017" w:rsidR="00C03B6B" w:rsidRDefault="00C03B6B" w:rsidP="00844901">
            <w:pPr>
              <w:pStyle w:val="1-BodyText"/>
            </w:pPr>
            <w:r w:rsidRPr="004B3548">
              <w:t>96.5% (N=231)</w:t>
            </w:r>
          </w:p>
        </w:tc>
        <w:tc>
          <w:tcPr>
            <w:tcW w:w="1055" w:type="dxa"/>
            <w:tcBorders>
              <w:top w:val="dotted" w:sz="4" w:space="0" w:color="auto"/>
              <w:left w:val="single" w:sz="4" w:space="0" w:color="auto"/>
              <w:bottom w:val="dotted" w:sz="4" w:space="0" w:color="auto"/>
              <w:right w:val="single" w:sz="4" w:space="0" w:color="auto"/>
            </w:tcBorders>
            <w:vAlign w:val="center"/>
          </w:tcPr>
          <w:p w14:paraId="6228EE30" w14:textId="0EB03739" w:rsidR="00C03B6B" w:rsidRDefault="00C03B6B" w:rsidP="00844901">
            <w:pPr>
              <w:pStyle w:val="1-BodyText"/>
            </w:pPr>
            <w:r w:rsidRPr="004B3548">
              <w:t>63.2%</w:t>
            </w:r>
          </w:p>
        </w:tc>
        <w:tc>
          <w:tcPr>
            <w:tcW w:w="1056" w:type="dxa"/>
            <w:tcBorders>
              <w:top w:val="dotted" w:sz="4" w:space="0" w:color="auto"/>
              <w:left w:val="single" w:sz="4" w:space="0" w:color="auto"/>
              <w:bottom w:val="dotted" w:sz="4" w:space="0" w:color="auto"/>
              <w:right w:val="single" w:sz="4" w:space="0" w:color="auto"/>
            </w:tcBorders>
            <w:vAlign w:val="center"/>
          </w:tcPr>
          <w:p w14:paraId="253DEB3E" w14:textId="19434746" w:rsidR="00C03B6B" w:rsidRDefault="00C03B6B" w:rsidP="00844901">
            <w:pPr>
              <w:pStyle w:val="1-BodyText"/>
            </w:pPr>
            <w:r w:rsidRPr="004B3548">
              <w:t>81.6%</w:t>
            </w:r>
          </w:p>
        </w:tc>
        <w:tc>
          <w:tcPr>
            <w:tcW w:w="1828" w:type="dxa"/>
            <w:tcBorders>
              <w:top w:val="dotted" w:sz="4" w:space="0" w:color="auto"/>
              <w:left w:val="single" w:sz="4" w:space="0" w:color="auto"/>
              <w:bottom w:val="dotted" w:sz="4" w:space="0" w:color="auto"/>
            </w:tcBorders>
            <w:vAlign w:val="center"/>
          </w:tcPr>
          <w:p w14:paraId="24E8C979" w14:textId="4511F96F" w:rsidR="00C03B6B" w:rsidRDefault="00C03B6B" w:rsidP="00844901">
            <w:pPr>
              <w:pStyle w:val="1-BodyText"/>
            </w:pPr>
            <w:r w:rsidRPr="004B3548">
              <w:rPr>
                <w:rFonts w:cs="Calibri"/>
                <w:color w:val="000000"/>
              </w:rPr>
              <w:t>66.2</w:t>
            </w:r>
            <w:r w:rsidRPr="004B3548">
              <w:rPr>
                <w:rFonts w:cs="Calibri"/>
                <w:color w:val="000000"/>
                <w:vertAlign w:val="superscript"/>
              </w:rPr>
              <w:t xml:space="preserve"> a</w:t>
            </w:r>
            <w:r w:rsidRPr="004B3548">
              <w:rPr>
                <w:rFonts w:cs="Calibri"/>
                <w:color w:val="000000"/>
              </w:rPr>
              <w:t xml:space="preserve"> (58.6-73.7)</w:t>
            </w:r>
          </w:p>
        </w:tc>
        <w:tc>
          <w:tcPr>
            <w:tcW w:w="1170" w:type="dxa"/>
            <w:tcBorders>
              <w:top w:val="dotted" w:sz="4" w:space="0" w:color="auto"/>
              <w:left w:val="single" w:sz="4" w:space="0" w:color="auto"/>
              <w:bottom w:val="dotted" w:sz="4" w:space="0" w:color="auto"/>
            </w:tcBorders>
          </w:tcPr>
          <w:p w14:paraId="2B81A9AB" w14:textId="5D9AE938" w:rsidR="00C03B6B" w:rsidRDefault="00C03B6B" w:rsidP="00844901">
            <w:pPr>
              <w:pStyle w:val="1-BodyText"/>
            </w:pPr>
            <w:r w:rsidRPr="00DD02DC">
              <w:t>3.54</w:t>
            </w:r>
            <w:r w:rsidRPr="00DD02DC">
              <w:rPr>
                <w:vertAlign w:val="superscript"/>
              </w:rPr>
              <w:t xml:space="preserve"> d</w:t>
            </w:r>
            <w:r w:rsidRPr="00DD02DC">
              <w:t xml:space="preserve"> (3.15-3.92)</w:t>
            </w:r>
          </w:p>
        </w:tc>
      </w:tr>
      <w:tr w:rsidR="00C03B6B" w14:paraId="6C35C9B2" w14:textId="3B113573" w:rsidTr="00832861">
        <w:trPr>
          <w:jc w:val="center"/>
        </w:trPr>
        <w:tc>
          <w:tcPr>
            <w:tcW w:w="1492" w:type="dxa"/>
            <w:vMerge/>
          </w:tcPr>
          <w:p w14:paraId="50CF10FF" w14:textId="77777777" w:rsidR="00C03B6B" w:rsidRDefault="00C03B6B" w:rsidP="00844901">
            <w:pPr>
              <w:pStyle w:val="1-BodyText"/>
            </w:pPr>
          </w:p>
        </w:tc>
        <w:tc>
          <w:tcPr>
            <w:tcW w:w="1208" w:type="dxa"/>
            <w:tcBorders>
              <w:top w:val="dotted" w:sz="4" w:space="0" w:color="auto"/>
              <w:bottom w:val="dotted" w:sz="4" w:space="0" w:color="auto"/>
              <w:right w:val="single" w:sz="4" w:space="0" w:color="auto"/>
            </w:tcBorders>
            <w:vAlign w:val="center"/>
          </w:tcPr>
          <w:p w14:paraId="32CBE69F" w14:textId="1AF1F7A4" w:rsidR="00C03B6B" w:rsidRDefault="00C03B6B" w:rsidP="00844901">
            <w:pPr>
              <w:pStyle w:val="1-BodyText"/>
            </w:pPr>
            <w:r w:rsidRPr="004B3548">
              <w:t>24m (24.1)</w:t>
            </w:r>
          </w:p>
        </w:tc>
        <w:tc>
          <w:tcPr>
            <w:tcW w:w="900" w:type="dxa"/>
            <w:tcBorders>
              <w:top w:val="dotted" w:sz="4" w:space="0" w:color="auto"/>
              <w:left w:val="single" w:sz="4" w:space="0" w:color="auto"/>
              <w:bottom w:val="dotted" w:sz="4" w:space="0" w:color="auto"/>
              <w:right w:val="single" w:sz="4" w:space="0" w:color="auto"/>
            </w:tcBorders>
            <w:vAlign w:val="center"/>
          </w:tcPr>
          <w:p w14:paraId="535B2F63" w14:textId="4FB61071" w:rsidR="00C03B6B" w:rsidRDefault="00C03B6B" w:rsidP="00844901">
            <w:pPr>
              <w:pStyle w:val="1-BodyText"/>
            </w:pPr>
            <w:r w:rsidRPr="004B3548">
              <w:t>13.9%</w:t>
            </w:r>
          </w:p>
        </w:tc>
        <w:tc>
          <w:tcPr>
            <w:tcW w:w="1461" w:type="dxa"/>
            <w:tcBorders>
              <w:top w:val="dotted" w:sz="4" w:space="0" w:color="auto"/>
              <w:left w:val="single" w:sz="4" w:space="0" w:color="auto"/>
              <w:bottom w:val="dotted" w:sz="4" w:space="0" w:color="auto"/>
              <w:right w:val="single" w:sz="4" w:space="0" w:color="auto"/>
            </w:tcBorders>
            <w:vAlign w:val="center"/>
          </w:tcPr>
          <w:p w14:paraId="32E7DA31" w14:textId="16A18BEE" w:rsidR="00C03B6B" w:rsidRDefault="00C03B6B" w:rsidP="00844901">
            <w:pPr>
              <w:pStyle w:val="1-BodyText"/>
            </w:pPr>
            <w:r w:rsidRPr="004B3548">
              <w:t>84.2% (N=101)</w:t>
            </w:r>
          </w:p>
        </w:tc>
        <w:tc>
          <w:tcPr>
            <w:tcW w:w="1055" w:type="dxa"/>
            <w:tcBorders>
              <w:top w:val="dotted" w:sz="4" w:space="0" w:color="auto"/>
              <w:left w:val="single" w:sz="4" w:space="0" w:color="auto"/>
              <w:bottom w:val="dotted" w:sz="4" w:space="0" w:color="auto"/>
              <w:right w:val="single" w:sz="4" w:space="0" w:color="auto"/>
            </w:tcBorders>
            <w:vAlign w:val="center"/>
          </w:tcPr>
          <w:p w14:paraId="232E07F3" w14:textId="4E81EADF" w:rsidR="00C03B6B" w:rsidRDefault="00C03B6B" w:rsidP="00844901">
            <w:pPr>
              <w:pStyle w:val="1-BodyText"/>
            </w:pPr>
            <w:r w:rsidRPr="004B3548">
              <w:t>68.4%</w:t>
            </w:r>
          </w:p>
        </w:tc>
        <w:tc>
          <w:tcPr>
            <w:tcW w:w="1056" w:type="dxa"/>
            <w:tcBorders>
              <w:top w:val="dotted" w:sz="4" w:space="0" w:color="auto"/>
              <w:left w:val="single" w:sz="4" w:space="0" w:color="auto"/>
              <w:bottom w:val="dotted" w:sz="4" w:space="0" w:color="auto"/>
              <w:right w:val="single" w:sz="4" w:space="0" w:color="auto"/>
            </w:tcBorders>
            <w:vAlign w:val="center"/>
          </w:tcPr>
          <w:p w14:paraId="28E30D6E" w14:textId="691C5CCD" w:rsidR="00C03B6B" w:rsidRDefault="00C03B6B" w:rsidP="00844901">
            <w:pPr>
              <w:pStyle w:val="1-BodyText"/>
            </w:pPr>
            <w:r w:rsidRPr="004B3548">
              <w:t>88.1%</w:t>
            </w:r>
          </w:p>
        </w:tc>
        <w:tc>
          <w:tcPr>
            <w:tcW w:w="1828" w:type="dxa"/>
            <w:tcBorders>
              <w:top w:val="dotted" w:sz="4" w:space="0" w:color="auto"/>
              <w:left w:val="single" w:sz="4" w:space="0" w:color="auto"/>
              <w:bottom w:val="dotted" w:sz="4" w:space="0" w:color="auto"/>
            </w:tcBorders>
            <w:shd w:val="clear" w:color="auto" w:fill="auto"/>
            <w:vAlign w:val="center"/>
          </w:tcPr>
          <w:p w14:paraId="364951CC" w14:textId="002124FB" w:rsidR="00C03B6B" w:rsidRDefault="00C03B6B" w:rsidP="00844901">
            <w:pPr>
              <w:pStyle w:val="1-BodyText"/>
            </w:pPr>
            <w:r w:rsidRPr="004B3548">
              <w:rPr>
                <w:rFonts w:cs="Calibri"/>
                <w:color w:val="000000"/>
              </w:rPr>
              <w:t>71.8</w:t>
            </w:r>
            <w:r w:rsidRPr="004B3548">
              <w:rPr>
                <w:rFonts w:cs="Calibri"/>
                <w:color w:val="000000"/>
                <w:vertAlign w:val="superscript"/>
              </w:rPr>
              <w:t xml:space="preserve"> a</w:t>
            </w:r>
            <w:r w:rsidRPr="004B3548">
              <w:rPr>
                <w:rFonts w:cs="Calibri"/>
                <w:color w:val="000000"/>
              </w:rPr>
              <w:t xml:space="preserve"> (57.2-86.3)</w:t>
            </w:r>
          </w:p>
        </w:tc>
        <w:tc>
          <w:tcPr>
            <w:tcW w:w="1170" w:type="dxa"/>
            <w:tcBorders>
              <w:top w:val="dotted" w:sz="4" w:space="0" w:color="auto"/>
              <w:left w:val="single" w:sz="4" w:space="0" w:color="auto"/>
              <w:bottom w:val="dotted" w:sz="4" w:space="0" w:color="auto"/>
            </w:tcBorders>
          </w:tcPr>
          <w:p w14:paraId="1E3C44B6" w14:textId="12945201" w:rsidR="00C03B6B" w:rsidRDefault="00C03B6B" w:rsidP="00844901">
            <w:pPr>
              <w:pStyle w:val="1-BodyText"/>
            </w:pPr>
            <w:r w:rsidRPr="00DD02DC">
              <w:t>2.21</w:t>
            </w:r>
            <w:r w:rsidRPr="00DD02DC">
              <w:rPr>
                <w:vertAlign w:val="superscript"/>
              </w:rPr>
              <w:t xml:space="preserve"> d</w:t>
            </w:r>
            <w:r w:rsidRPr="00DD02DC">
              <w:t xml:space="preserve"> (1.55-2.87)</w:t>
            </w:r>
          </w:p>
        </w:tc>
      </w:tr>
      <w:tr w:rsidR="00C03B6B" w14:paraId="477E0573" w14:textId="49017C3A" w:rsidTr="00832861">
        <w:trPr>
          <w:jc w:val="center"/>
        </w:trPr>
        <w:tc>
          <w:tcPr>
            <w:tcW w:w="1492" w:type="dxa"/>
            <w:vMerge/>
          </w:tcPr>
          <w:p w14:paraId="68B374C1" w14:textId="77777777" w:rsidR="00C03B6B" w:rsidRDefault="00C03B6B" w:rsidP="00844901">
            <w:pPr>
              <w:pStyle w:val="1-BodyText"/>
            </w:pPr>
          </w:p>
        </w:tc>
        <w:tc>
          <w:tcPr>
            <w:tcW w:w="1208" w:type="dxa"/>
            <w:tcBorders>
              <w:top w:val="dotted" w:sz="4" w:space="0" w:color="auto"/>
              <w:bottom w:val="single" w:sz="4" w:space="0" w:color="auto"/>
              <w:right w:val="single" w:sz="4" w:space="0" w:color="auto"/>
            </w:tcBorders>
            <w:vAlign w:val="center"/>
          </w:tcPr>
          <w:p w14:paraId="47930141" w14:textId="5F1AB945" w:rsidR="00C03B6B" w:rsidRDefault="00C03B6B" w:rsidP="00844901">
            <w:pPr>
              <w:pStyle w:val="1-BodyText"/>
            </w:pPr>
            <w:r w:rsidRPr="004B3548">
              <w:t>36m (33.1)</w:t>
            </w:r>
          </w:p>
        </w:tc>
        <w:tc>
          <w:tcPr>
            <w:tcW w:w="900" w:type="dxa"/>
            <w:tcBorders>
              <w:top w:val="dotted" w:sz="4" w:space="0" w:color="auto"/>
              <w:left w:val="single" w:sz="4" w:space="0" w:color="auto"/>
              <w:bottom w:val="single" w:sz="4" w:space="0" w:color="auto"/>
              <w:right w:val="single" w:sz="4" w:space="0" w:color="auto"/>
            </w:tcBorders>
            <w:vAlign w:val="center"/>
          </w:tcPr>
          <w:p w14:paraId="6DA3FF17" w14:textId="1F426A29" w:rsidR="00C03B6B" w:rsidRDefault="00C03B6B" w:rsidP="00844901">
            <w:pPr>
              <w:pStyle w:val="1-BodyText"/>
            </w:pPr>
            <w:r w:rsidRPr="004B3548">
              <w:t>20.3%</w:t>
            </w:r>
          </w:p>
        </w:tc>
        <w:tc>
          <w:tcPr>
            <w:tcW w:w="1461" w:type="dxa"/>
            <w:tcBorders>
              <w:top w:val="dotted" w:sz="4" w:space="0" w:color="auto"/>
              <w:left w:val="single" w:sz="4" w:space="0" w:color="auto"/>
              <w:bottom w:val="single" w:sz="4" w:space="0" w:color="auto"/>
              <w:right w:val="single" w:sz="4" w:space="0" w:color="auto"/>
            </w:tcBorders>
            <w:vAlign w:val="center"/>
          </w:tcPr>
          <w:p w14:paraId="3C22CC2F" w14:textId="51EF67A2" w:rsidR="00C03B6B" w:rsidRDefault="00C03B6B" w:rsidP="00844901">
            <w:pPr>
              <w:pStyle w:val="1-BodyText"/>
            </w:pPr>
            <w:r w:rsidRPr="004B3548">
              <w:t>80.0% (N=60)</w:t>
            </w:r>
          </w:p>
        </w:tc>
        <w:tc>
          <w:tcPr>
            <w:tcW w:w="1055" w:type="dxa"/>
            <w:tcBorders>
              <w:top w:val="dotted" w:sz="4" w:space="0" w:color="auto"/>
              <w:left w:val="single" w:sz="4" w:space="0" w:color="auto"/>
              <w:bottom w:val="single" w:sz="4" w:space="0" w:color="auto"/>
              <w:right w:val="single" w:sz="4" w:space="0" w:color="auto"/>
            </w:tcBorders>
            <w:vAlign w:val="center"/>
          </w:tcPr>
          <w:p w14:paraId="2F311300" w14:textId="6867894A" w:rsidR="00C03B6B" w:rsidRDefault="00C03B6B" w:rsidP="00844901">
            <w:pPr>
              <w:pStyle w:val="1-BodyText"/>
            </w:pPr>
            <w:r w:rsidRPr="004B3548">
              <w:t>86.6%</w:t>
            </w:r>
          </w:p>
        </w:tc>
        <w:tc>
          <w:tcPr>
            <w:tcW w:w="1056" w:type="dxa"/>
            <w:tcBorders>
              <w:top w:val="dotted" w:sz="4" w:space="0" w:color="auto"/>
              <w:left w:val="single" w:sz="4" w:space="0" w:color="auto"/>
              <w:bottom w:val="single" w:sz="4" w:space="0" w:color="auto"/>
              <w:right w:val="single" w:sz="4" w:space="0" w:color="auto"/>
            </w:tcBorders>
            <w:vAlign w:val="center"/>
          </w:tcPr>
          <w:p w14:paraId="0F6DDF07" w14:textId="670ADB1C" w:rsidR="00C03B6B" w:rsidRDefault="00C03B6B" w:rsidP="00844901">
            <w:pPr>
              <w:pStyle w:val="1-BodyText"/>
            </w:pPr>
            <w:r w:rsidRPr="004B3548">
              <w:t>89.3%</w:t>
            </w:r>
          </w:p>
        </w:tc>
        <w:tc>
          <w:tcPr>
            <w:tcW w:w="1828" w:type="dxa"/>
            <w:tcBorders>
              <w:top w:val="dotted" w:sz="4" w:space="0" w:color="auto"/>
              <w:left w:val="single" w:sz="4" w:space="0" w:color="auto"/>
              <w:bottom w:val="single" w:sz="4" w:space="0" w:color="auto"/>
            </w:tcBorders>
            <w:shd w:val="clear" w:color="auto" w:fill="auto"/>
            <w:vAlign w:val="center"/>
          </w:tcPr>
          <w:p w14:paraId="4603435E" w14:textId="2684AB59" w:rsidR="00C03B6B" w:rsidRDefault="00C03B6B" w:rsidP="00844901">
            <w:pPr>
              <w:pStyle w:val="1-BodyText"/>
            </w:pPr>
            <w:r w:rsidRPr="004B3548">
              <w:rPr>
                <w:rFonts w:cs="Calibri"/>
                <w:color w:val="000000"/>
              </w:rPr>
              <w:t>50.5</w:t>
            </w:r>
            <w:r w:rsidRPr="004B3548">
              <w:rPr>
                <w:rFonts w:cs="Calibri"/>
                <w:color w:val="000000"/>
                <w:vertAlign w:val="superscript"/>
              </w:rPr>
              <w:t>a</w:t>
            </w:r>
            <w:r w:rsidRPr="004B3548">
              <w:rPr>
                <w:rFonts w:cs="Calibri"/>
                <w:color w:val="000000"/>
              </w:rPr>
              <w:t xml:space="preserve"> (39.1-61.8)</w:t>
            </w:r>
          </w:p>
        </w:tc>
        <w:tc>
          <w:tcPr>
            <w:tcW w:w="1170" w:type="dxa"/>
            <w:tcBorders>
              <w:top w:val="dotted" w:sz="4" w:space="0" w:color="auto"/>
              <w:left w:val="single" w:sz="4" w:space="0" w:color="auto"/>
              <w:bottom w:val="single" w:sz="4" w:space="0" w:color="auto"/>
            </w:tcBorders>
          </w:tcPr>
          <w:p w14:paraId="59078680" w14:textId="4AAE3791" w:rsidR="00C03B6B" w:rsidRDefault="00C03B6B" w:rsidP="00844901">
            <w:pPr>
              <w:pStyle w:val="1-BodyText"/>
            </w:pPr>
            <w:r w:rsidRPr="00DD02DC">
              <w:t>1.6</w:t>
            </w:r>
            <w:r w:rsidRPr="00DD02DC">
              <w:rPr>
                <w:vertAlign w:val="superscript"/>
              </w:rPr>
              <w:t xml:space="preserve"> d</w:t>
            </w:r>
            <w:r w:rsidRPr="00DD02DC">
              <w:t xml:space="preserve"> (1.0-2.2)</w:t>
            </w:r>
          </w:p>
        </w:tc>
      </w:tr>
      <w:tr w:rsidR="00844901" w14:paraId="1785DBF0" w14:textId="77777777" w:rsidTr="00832861">
        <w:trPr>
          <w:jc w:val="center"/>
        </w:trPr>
        <w:tc>
          <w:tcPr>
            <w:tcW w:w="1492" w:type="dxa"/>
            <w:vMerge w:val="restart"/>
          </w:tcPr>
          <w:p w14:paraId="6AEEB636" w14:textId="2F0C3E14" w:rsidR="00C03B6B" w:rsidRDefault="00C03B6B" w:rsidP="00844901">
            <w:pPr>
              <w:pStyle w:val="1-BodyText"/>
            </w:pPr>
            <w:r w:rsidRPr="00B313FA">
              <w:t>Gaoua (Interceptor®)</w:t>
            </w:r>
          </w:p>
        </w:tc>
        <w:tc>
          <w:tcPr>
            <w:tcW w:w="1208" w:type="dxa"/>
            <w:tcBorders>
              <w:left w:val="single" w:sz="4" w:space="0" w:color="auto"/>
              <w:bottom w:val="dotted" w:sz="4" w:space="0" w:color="auto"/>
            </w:tcBorders>
            <w:vAlign w:val="center"/>
          </w:tcPr>
          <w:p w14:paraId="62D12808" w14:textId="1896A566" w:rsidR="00C03B6B" w:rsidRDefault="00C03B6B" w:rsidP="00844901">
            <w:pPr>
              <w:pStyle w:val="1-BodyText"/>
            </w:pPr>
            <w:r w:rsidRPr="004B3548">
              <w:t>Baseline (4.3)</w:t>
            </w:r>
          </w:p>
        </w:tc>
        <w:tc>
          <w:tcPr>
            <w:tcW w:w="900" w:type="dxa"/>
            <w:tcBorders>
              <w:bottom w:val="dotted" w:sz="4" w:space="0" w:color="auto"/>
            </w:tcBorders>
            <w:vAlign w:val="center"/>
          </w:tcPr>
          <w:p w14:paraId="0CF9A2D6" w14:textId="6653E6DC" w:rsidR="00C03B6B" w:rsidRDefault="00C03B6B" w:rsidP="00844901">
            <w:pPr>
              <w:pStyle w:val="1-BodyText"/>
            </w:pPr>
            <w:r w:rsidRPr="004B3548">
              <w:t>0.0%</w:t>
            </w:r>
          </w:p>
        </w:tc>
        <w:tc>
          <w:tcPr>
            <w:tcW w:w="1461" w:type="dxa"/>
            <w:tcBorders>
              <w:bottom w:val="dotted" w:sz="4" w:space="0" w:color="auto"/>
            </w:tcBorders>
            <w:vAlign w:val="center"/>
          </w:tcPr>
          <w:p w14:paraId="5FE89CBE" w14:textId="3BCC7797" w:rsidR="00C03B6B" w:rsidRDefault="00C03B6B" w:rsidP="00844901">
            <w:pPr>
              <w:pStyle w:val="1-BodyText"/>
            </w:pPr>
            <w:r w:rsidRPr="004B3548">
              <w:t>98.9% (N=282)</w:t>
            </w:r>
          </w:p>
        </w:tc>
        <w:tc>
          <w:tcPr>
            <w:tcW w:w="1055" w:type="dxa"/>
            <w:tcBorders>
              <w:bottom w:val="dotted" w:sz="4" w:space="0" w:color="auto"/>
            </w:tcBorders>
            <w:vAlign w:val="center"/>
          </w:tcPr>
          <w:p w14:paraId="79D21D48" w14:textId="2E14A463" w:rsidR="00C03B6B" w:rsidRDefault="00C03B6B" w:rsidP="00844901">
            <w:pPr>
              <w:pStyle w:val="1-BodyText"/>
            </w:pPr>
            <w:r w:rsidRPr="004B3548">
              <w:t>52.8%</w:t>
            </w:r>
          </w:p>
        </w:tc>
        <w:tc>
          <w:tcPr>
            <w:tcW w:w="1056" w:type="dxa"/>
            <w:tcBorders>
              <w:bottom w:val="dotted" w:sz="4" w:space="0" w:color="auto"/>
            </w:tcBorders>
            <w:vAlign w:val="center"/>
          </w:tcPr>
          <w:p w14:paraId="0CBA4174" w14:textId="68F33D35" w:rsidR="00C03B6B" w:rsidRDefault="00C03B6B" w:rsidP="00844901">
            <w:pPr>
              <w:pStyle w:val="1-BodyText"/>
            </w:pPr>
            <w:r w:rsidRPr="004B3548">
              <w:t>84.9%</w:t>
            </w:r>
          </w:p>
        </w:tc>
        <w:tc>
          <w:tcPr>
            <w:tcW w:w="1828" w:type="dxa"/>
            <w:tcBorders>
              <w:bottom w:val="dotted" w:sz="4" w:space="0" w:color="auto"/>
            </w:tcBorders>
            <w:vAlign w:val="center"/>
          </w:tcPr>
          <w:p w14:paraId="606DC100" w14:textId="568012E3" w:rsidR="00C03B6B" w:rsidRDefault="00C03B6B" w:rsidP="00844901">
            <w:pPr>
              <w:pStyle w:val="1-BodyText"/>
            </w:pPr>
            <w:r w:rsidRPr="004B3548">
              <w:t>99.9</w:t>
            </w:r>
            <w:r w:rsidRPr="004B3548">
              <w:rPr>
                <w:vertAlign w:val="superscript"/>
              </w:rPr>
              <w:t>b</w:t>
            </w:r>
            <w:r w:rsidRPr="004B3548">
              <w:t xml:space="preserve"> (99.7-100.0)</w:t>
            </w:r>
          </w:p>
        </w:tc>
        <w:tc>
          <w:tcPr>
            <w:tcW w:w="1170" w:type="dxa"/>
            <w:tcBorders>
              <w:bottom w:val="dotted" w:sz="4" w:space="0" w:color="auto"/>
            </w:tcBorders>
          </w:tcPr>
          <w:p w14:paraId="6D92103D" w14:textId="0A61793E" w:rsidR="00C03B6B" w:rsidRDefault="00C03B6B" w:rsidP="00844901">
            <w:pPr>
              <w:pStyle w:val="1-BodyText"/>
            </w:pPr>
            <w:r w:rsidRPr="00DD02DC">
              <w:t>3.33</w:t>
            </w:r>
            <w:r w:rsidRPr="00DD02DC">
              <w:rPr>
                <w:vertAlign w:val="superscript"/>
              </w:rPr>
              <w:t>e</w:t>
            </w:r>
            <w:r w:rsidRPr="00DD02DC">
              <w:t xml:space="preserve"> (2.66-4.00)</w:t>
            </w:r>
          </w:p>
        </w:tc>
      </w:tr>
      <w:tr w:rsidR="00844901" w14:paraId="17CDDD06" w14:textId="77777777" w:rsidTr="00832861">
        <w:trPr>
          <w:jc w:val="center"/>
        </w:trPr>
        <w:tc>
          <w:tcPr>
            <w:tcW w:w="1492" w:type="dxa"/>
            <w:vMerge/>
          </w:tcPr>
          <w:p w14:paraId="2A150FA4"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0505C645" w14:textId="5874ECC7" w:rsidR="00C03B6B" w:rsidRDefault="00C03B6B" w:rsidP="00844901">
            <w:pPr>
              <w:pStyle w:val="1-BodyText"/>
            </w:pPr>
            <w:r w:rsidRPr="004B3548">
              <w:t>12m (13.1)</w:t>
            </w:r>
          </w:p>
        </w:tc>
        <w:tc>
          <w:tcPr>
            <w:tcW w:w="900" w:type="dxa"/>
            <w:tcBorders>
              <w:top w:val="dotted" w:sz="4" w:space="0" w:color="auto"/>
              <w:bottom w:val="dotted" w:sz="4" w:space="0" w:color="auto"/>
            </w:tcBorders>
            <w:vAlign w:val="center"/>
          </w:tcPr>
          <w:p w14:paraId="499407AD" w14:textId="18AC8369" w:rsidR="00C03B6B" w:rsidRDefault="00C03B6B" w:rsidP="00844901">
            <w:pPr>
              <w:pStyle w:val="1-BodyText"/>
            </w:pPr>
            <w:r w:rsidRPr="004B3548">
              <w:t>9.7%</w:t>
            </w:r>
          </w:p>
        </w:tc>
        <w:tc>
          <w:tcPr>
            <w:tcW w:w="1461" w:type="dxa"/>
            <w:tcBorders>
              <w:top w:val="dotted" w:sz="4" w:space="0" w:color="auto"/>
              <w:bottom w:val="dotted" w:sz="4" w:space="0" w:color="auto"/>
            </w:tcBorders>
            <w:vAlign w:val="center"/>
          </w:tcPr>
          <w:p w14:paraId="4EF7640B" w14:textId="2D3A02F3" w:rsidR="00C03B6B" w:rsidRDefault="00C03B6B" w:rsidP="00844901">
            <w:pPr>
              <w:pStyle w:val="1-BodyText"/>
            </w:pPr>
            <w:r w:rsidRPr="004B3548">
              <w:t>97.1% (N=206)</w:t>
            </w:r>
          </w:p>
        </w:tc>
        <w:tc>
          <w:tcPr>
            <w:tcW w:w="1055" w:type="dxa"/>
            <w:tcBorders>
              <w:top w:val="dotted" w:sz="4" w:space="0" w:color="auto"/>
              <w:bottom w:val="dotted" w:sz="4" w:space="0" w:color="auto"/>
            </w:tcBorders>
            <w:vAlign w:val="center"/>
          </w:tcPr>
          <w:p w14:paraId="03C5DEEE" w14:textId="258FF9C6" w:rsidR="00C03B6B" w:rsidRDefault="00C03B6B" w:rsidP="00844901">
            <w:pPr>
              <w:pStyle w:val="1-BodyText"/>
            </w:pPr>
            <w:r w:rsidRPr="004B3548">
              <w:t>75.2%</w:t>
            </w:r>
          </w:p>
        </w:tc>
        <w:tc>
          <w:tcPr>
            <w:tcW w:w="1056" w:type="dxa"/>
            <w:tcBorders>
              <w:top w:val="dotted" w:sz="4" w:space="0" w:color="auto"/>
              <w:bottom w:val="dotted" w:sz="4" w:space="0" w:color="auto"/>
            </w:tcBorders>
            <w:vAlign w:val="center"/>
          </w:tcPr>
          <w:p w14:paraId="5905F746" w14:textId="1F6DDE13" w:rsidR="00C03B6B" w:rsidRDefault="00C03B6B" w:rsidP="00844901">
            <w:pPr>
              <w:pStyle w:val="1-BodyText"/>
            </w:pPr>
            <w:r w:rsidRPr="004B3548">
              <w:t>80.9%</w:t>
            </w:r>
          </w:p>
        </w:tc>
        <w:tc>
          <w:tcPr>
            <w:tcW w:w="1828" w:type="dxa"/>
            <w:tcBorders>
              <w:top w:val="dotted" w:sz="4" w:space="0" w:color="auto"/>
              <w:bottom w:val="dotted" w:sz="4" w:space="0" w:color="auto"/>
            </w:tcBorders>
            <w:vAlign w:val="center"/>
          </w:tcPr>
          <w:p w14:paraId="54EC15B7" w14:textId="54ED3AC5" w:rsidR="00C03B6B" w:rsidRDefault="00C03B6B" w:rsidP="00844901">
            <w:pPr>
              <w:pStyle w:val="1-BodyText"/>
            </w:pPr>
            <w:r w:rsidRPr="004B3548">
              <w:t>99.2</w:t>
            </w:r>
            <w:r w:rsidRPr="004B3548">
              <w:rPr>
                <w:vertAlign w:val="superscript"/>
              </w:rPr>
              <w:t>b</w:t>
            </w:r>
            <w:r w:rsidRPr="004B3548">
              <w:t xml:space="preserve"> (98.2-100.0)</w:t>
            </w:r>
          </w:p>
        </w:tc>
        <w:tc>
          <w:tcPr>
            <w:tcW w:w="1170" w:type="dxa"/>
            <w:tcBorders>
              <w:top w:val="dotted" w:sz="4" w:space="0" w:color="auto"/>
              <w:bottom w:val="dotted" w:sz="4" w:space="0" w:color="auto"/>
            </w:tcBorders>
          </w:tcPr>
          <w:p w14:paraId="0009ECCB" w14:textId="2BF4766D" w:rsidR="00C03B6B" w:rsidRDefault="00C03B6B" w:rsidP="00844901">
            <w:pPr>
              <w:pStyle w:val="1-BodyText"/>
            </w:pPr>
            <w:r w:rsidRPr="00DD02DC">
              <w:t>2.73</w:t>
            </w:r>
            <w:r>
              <w:t xml:space="preserve"> </w:t>
            </w:r>
            <w:r w:rsidRPr="00DD02DC">
              <w:rPr>
                <w:vertAlign w:val="superscript"/>
              </w:rPr>
              <w:t>e</w:t>
            </w:r>
            <w:r w:rsidRPr="00DD02DC">
              <w:t xml:space="preserve"> (1.89-3.58)</w:t>
            </w:r>
          </w:p>
        </w:tc>
      </w:tr>
      <w:tr w:rsidR="00844901" w14:paraId="5E1332BB" w14:textId="77777777" w:rsidTr="00832861">
        <w:trPr>
          <w:jc w:val="center"/>
        </w:trPr>
        <w:tc>
          <w:tcPr>
            <w:tcW w:w="1492" w:type="dxa"/>
            <w:vMerge/>
          </w:tcPr>
          <w:p w14:paraId="1CC0EDFD"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3076BFAE" w14:textId="5C700BC9" w:rsidR="00C03B6B" w:rsidRDefault="00C03B6B" w:rsidP="00844901">
            <w:pPr>
              <w:pStyle w:val="1-BodyText"/>
            </w:pPr>
            <w:r w:rsidRPr="004B3548">
              <w:t>24m (24.1)</w:t>
            </w:r>
          </w:p>
        </w:tc>
        <w:tc>
          <w:tcPr>
            <w:tcW w:w="900" w:type="dxa"/>
            <w:tcBorders>
              <w:top w:val="dotted" w:sz="4" w:space="0" w:color="auto"/>
              <w:bottom w:val="dotted" w:sz="4" w:space="0" w:color="auto"/>
            </w:tcBorders>
            <w:vAlign w:val="center"/>
          </w:tcPr>
          <w:p w14:paraId="56A43599" w14:textId="51811634" w:rsidR="00C03B6B" w:rsidRDefault="00C03B6B" w:rsidP="00844901">
            <w:pPr>
              <w:pStyle w:val="1-BodyText"/>
            </w:pPr>
            <w:r w:rsidRPr="004B3548">
              <w:t>26.0%</w:t>
            </w:r>
          </w:p>
        </w:tc>
        <w:tc>
          <w:tcPr>
            <w:tcW w:w="1461" w:type="dxa"/>
            <w:tcBorders>
              <w:top w:val="dotted" w:sz="4" w:space="0" w:color="auto"/>
              <w:bottom w:val="dotted" w:sz="4" w:space="0" w:color="auto"/>
            </w:tcBorders>
            <w:vAlign w:val="center"/>
          </w:tcPr>
          <w:p w14:paraId="74A9220B" w14:textId="603DB037" w:rsidR="00C03B6B" w:rsidRDefault="00C03B6B" w:rsidP="00844901">
            <w:pPr>
              <w:pStyle w:val="1-BodyText"/>
            </w:pPr>
            <w:r w:rsidRPr="004B3548">
              <w:t>88.4% (N=138)</w:t>
            </w:r>
          </w:p>
        </w:tc>
        <w:tc>
          <w:tcPr>
            <w:tcW w:w="1055" w:type="dxa"/>
            <w:tcBorders>
              <w:top w:val="dotted" w:sz="4" w:space="0" w:color="auto"/>
              <w:bottom w:val="dotted" w:sz="4" w:space="0" w:color="auto"/>
            </w:tcBorders>
            <w:vAlign w:val="center"/>
          </w:tcPr>
          <w:p w14:paraId="178BFCAE" w14:textId="399E1A54" w:rsidR="00C03B6B" w:rsidRDefault="00C03B6B" w:rsidP="00844901">
            <w:pPr>
              <w:pStyle w:val="1-BodyText"/>
            </w:pPr>
            <w:r w:rsidRPr="004B3548">
              <w:t>75.3%</w:t>
            </w:r>
          </w:p>
        </w:tc>
        <w:tc>
          <w:tcPr>
            <w:tcW w:w="1056" w:type="dxa"/>
            <w:tcBorders>
              <w:top w:val="dotted" w:sz="4" w:space="0" w:color="auto"/>
              <w:bottom w:val="dotted" w:sz="4" w:space="0" w:color="auto"/>
            </w:tcBorders>
            <w:vAlign w:val="center"/>
          </w:tcPr>
          <w:p w14:paraId="70695C46" w14:textId="0164D506" w:rsidR="00C03B6B" w:rsidRDefault="00C03B6B" w:rsidP="00844901">
            <w:pPr>
              <w:pStyle w:val="1-BodyText"/>
            </w:pPr>
            <w:r w:rsidRPr="004B3548">
              <w:t>82.1%</w:t>
            </w:r>
          </w:p>
        </w:tc>
        <w:tc>
          <w:tcPr>
            <w:tcW w:w="1828" w:type="dxa"/>
            <w:tcBorders>
              <w:top w:val="dotted" w:sz="4" w:space="0" w:color="auto"/>
              <w:bottom w:val="dotted" w:sz="4" w:space="0" w:color="auto"/>
            </w:tcBorders>
            <w:shd w:val="clear" w:color="auto" w:fill="auto"/>
            <w:vAlign w:val="center"/>
          </w:tcPr>
          <w:p w14:paraId="1505EB0F" w14:textId="144CE5C1" w:rsidR="00C03B6B" w:rsidRDefault="00C03B6B" w:rsidP="00844901">
            <w:pPr>
              <w:pStyle w:val="1-BodyText"/>
            </w:pPr>
            <w:r w:rsidRPr="004B3548">
              <w:rPr>
                <w:rFonts w:cs="Calibri"/>
                <w:color w:val="000000"/>
              </w:rPr>
              <w:t>99.5</w:t>
            </w:r>
            <w:r w:rsidRPr="004B3548">
              <w:rPr>
                <w:vertAlign w:val="superscript"/>
              </w:rPr>
              <w:t xml:space="preserve"> b</w:t>
            </w:r>
            <w:r w:rsidRPr="004B3548">
              <w:rPr>
                <w:rFonts w:cs="Calibri"/>
                <w:color w:val="000000"/>
              </w:rPr>
              <w:t xml:space="preserve"> (98.8-100.0)</w:t>
            </w:r>
            <w:r w:rsidRPr="004B3548">
              <w:t xml:space="preserve"> </w:t>
            </w:r>
          </w:p>
        </w:tc>
        <w:tc>
          <w:tcPr>
            <w:tcW w:w="1170" w:type="dxa"/>
            <w:tcBorders>
              <w:top w:val="dotted" w:sz="4" w:space="0" w:color="auto"/>
              <w:bottom w:val="dotted" w:sz="4" w:space="0" w:color="auto"/>
            </w:tcBorders>
          </w:tcPr>
          <w:p w14:paraId="1F175B38" w14:textId="6516D4C9" w:rsidR="00C03B6B" w:rsidRDefault="00C03B6B" w:rsidP="00844901">
            <w:pPr>
              <w:pStyle w:val="1-BodyText"/>
            </w:pPr>
            <w:r w:rsidRPr="00DD02DC">
              <w:t>1.70</w:t>
            </w:r>
            <w:r>
              <w:t xml:space="preserve"> </w:t>
            </w:r>
            <w:r w:rsidRPr="00DD02DC">
              <w:rPr>
                <w:vertAlign w:val="superscript"/>
              </w:rPr>
              <w:t>e</w:t>
            </w:r>
            <w:r w:rsidRPr="00DD02DC">
              <w:t xml:space="preserve"> (1.16-2.24)</w:t>
            </w:r>
          </w:p>
        </w:tc>
      </w:tr>
      <w:tr w:rsidR="00844901" w14:paraId="53AE0F15" w14:textId="77777777" w:rsidTr="00832861">
        <w:trPr>
          <w:jc w:val="center"/>
        </w:trPr>
        <w:tc>
          <w:tcPr>
            <w:tcW w:w="1492" w:type="dxa"/>
            <w:vMerge/>
          </w:tcPr>
          <w:p w14:paraId="4C8EF8CE" w14:textId="77777777" w:rsidR="00C03B6B" w:rsidRDefault="00C03B6B" w:rsidP="00844901">
            <w:pPr>
              <w:pStyle w:val="1-BodyText"/>
            </w:pPr>
          </w:p>
        </w:tc>
        <w:tc>
          <w:tcPr>
            <w:tcW w:w="1208" w:type="dxa"/>
            <w:tcBorders>
              <w:top w:val="dotted" w:sz="4" w:space="0" w:color="auto"/>
              <w:left w:val="single" w:sz="4" w:space="0" w:color="auto"/>
            </w:tcBorders>
            <w:vAlign w:val="center"/>
          </w:tcPr>
          <w:p w14:paraId="23EBD4F3" w14:textId="37EE06CA" w:rsidR="00C03B6B" w:rsidRDefault="00C03B6B" w:rsidP="00844901">
            <w:pPr>
              <w:pStyle w:val="1-BodyText"/>
            </w:pPr>
            <w:r w:rsidRPr="004B3548">
              <w:t>36m (36.1)</w:t>
            </w:r>
          </w:p>
        </w:tc>
        <w:tc>
          <w:tcPr>
            <w:tcW w:w="900" w:type="dxa"/>
            <w:tcBorders>
              <w:top w:val="dotted" w:sz="4" w:space="0" w:color="auto"/>
            </w:tcBorders>
            <w:vAlign w:val="center"/>
          </w:tcPr>
          <w:p w14:paraId="29552726" w14:textId="4187346C" w:rsidR="00C03B6B" w:rsidRDefault="00C03B6B" w:rsidP="00844901">
            <w:pPr>
              <w:pStyle w:val="1-BodyText"/>
            </w:pPr>
            <w:r w:rsidRPr="004B3548">
              <w:t>41.4%</w:t>
            </w:r>
          </w:p>
        </w:tc>
        <w:tc>
          <w:tcPr>
            <w:tcW w:w="1461" w:type="dxa"/>
            <w:tcBorders>
              <w:top w:val="dotted" w:sz="4" w:space="0" w:color="auto"/>
            </w:tcBorders>
            <w:vAlign w:val="center"/>
          </w:tcPr>
          <w:p w14:paraId="42CBB179" w14:textId="7AF2E02F" w:rsidR="00C03B6B" w:rsidRDefault="00C03B6B" w:rsidP="00844901">
            <w:pPr>
              <w:pStyle w:val="1-BodyText"/>
            </w:pPr>
            <w:r w:rsidRPr="004B3548">
              <w:t>79.8% (N=94)</w:t>
            </w:r>
          </w:p>
        </w:tc>
        <w:tc>
          <w:tcPr>
            <w:tcW w:w="1055" w:type="dxa"/>
            <w:tcBorders>
              <w:top w:val="dotted" w:sz="4" w:space="0" w:color="auto"/>
            </w:tcBorders>
            <w:vAlign w:val="center"/>
          </w:tcPr>
          <w:p w14:paraId="1B64528A" w14:textId="528F59D1" w:rsidR="00C03B6B" w:rsidRDefault="00C03B6B" w:rsidP="00844901">
            <w:pPr>
              <w:pStyle w:val="1-BodyText"/>
            </w:pPr>
            <w:r w:rsidRPr="004B3548">
              <w:t>87.2%</w:t>
            </w:r>
          </w:p>
        </w:tc>
        <w:tc>
          <w:tcPr>
            <w:tcW w:w="1056" w:type="dxa"/>
            <w:tcBorders>
              <w:top w:val="dotted" w:sz="4" w:space="0" w:color="auto"/>
            </w:tcBorders>
            <w:vAlign w:val="center"/>
          </w:tcPr>
          <w:p w14:paraId="72BF3AF7" w14:textId="607592BF" w:rsidR="00C03B6B" w:rsidRDefault="00C03B6B" w:rsidP="00844901">
            <w:pPr>
              <w:pStyle w:val="1-BodyText"/>
            </w:pPr>
            <w:r w:rsidRPr="004B3548">
              <w:t>81.1%</w:t>
            </w:r>
          </w:p>
        </w:tc>
        <w:tc>
          <w:tcPr>
            <w:tcW w:w="1828" w:type="dxa"/>
            <w:tcBorders>
              <w:top w:val="dotted" w:sz="4" w:space="0" w:color="auto"/>
            </w:tcBorders>
            <w:shd w:val="clear" w:color="auto" w:fill="auto"/>
            <w:vAlign w:val="center"/>
          </w:tcPr>
          <w:p w14:paraId="2D4616D5" w14:textId="198B91D7" w:rsidR="00C03B6B" w:rsidRDefault="00C03B6B" w:rsidP="00844901">
            <w:pPr>
              <w:pStyle w:val="1-BodyText"/>
            </w:pPr>
            <w:r w:rsidRPr="004B3548">
              <w:rPr>
                <w:rFonts w:cs="Calibri"/>
                <w:color w:val="000000"/>
              </w:rPr>
              <w:t>70.8</w:t>
            </w:r>
            <w:r w:rsidRPr="004B3548">
              <w:rPr>
                <w:rFonts w:cs="Calibri"/>
                <w:color w:val="000000"/>
                <w:vertAlign w:val="superscript"/>
              </w:rPr>
              <w:t>b</w:t>
            </w:r>
            <w:r w:rsidRPr="004B3548">
              <w:rPr>
                <w:rFonts w:cs="Calibri"/>
                <w:color w:val="000000"/>
              </w:rPr>
              <w:t xml:space="preserve"> (58.0-83.7)</w:t>
            </w:r>
          </w:p>
        </w:tc>
        <w:tc>
          <w:tcPr>
            <w:tcW w:w="1170" w:type="dxa"/>
            <w:tcBorders>
              <w:top w:val="dotted" w:sz="4" w:space="0" w:color="auto"/>
            </w:tcBorders>
          </w:tcPr>
          <w:p w14:paraId="74E6C204" w14:textId="1A66A087" w:rsidR="00C03B6B" w:rsidRDefault="00C03B6B" w:rsidP="00844901">
            <w:pPr>
              <w:pStyle w:val="1-BodyText"/>
            </w:pPr>
            <w:r w:rsidRPr="00DD02DC">
              <w:t>0.8</w:t>
            </w:r>
            <w:r>
              <w:t xml:space="preserve"> </w:t>
            </w:r>
            <w:r w:rsidRPr="00DD02DC">
              <w:rPr>
                <w:vertAlign w:val="superscript"/>
              </w:rPr>
              <w:t>e</w:t>
            </w:r>
            <w:r w:rsidRPr="00DD02DC">
              <w:t xml:space="preserve"> (0.3-1.3)</w:t>
            </w:r>
          </w:p>
        </w:tc>
      </w:tr>
      <w:tr w:rsidR="00844901" w14:paraId="4034C9E4" w14:textId="77777777" w:rsidTr="00832861">
        <w:trPr>
          <w:jc w:val="center"/>
        </w:trPr>
        <w:tc>
          <w:tcPr>
            <w:tcW w:w="1492" w:type="dxa"/>
            <w:vMerge w:val="restart"/>
          </w:tcPr>
          <w:p w14:paraId="7AEE7A65" w14:textId="401E59C9" w:rsidR="00C03B6B" w:rsidRDefault="00C03B6B" w:rsidP="00844901">
            <w:pPr>
              <w:pStyle w:val="1-BodyText"/>
            </w:pPr>
            <w:proofErr w:type="spellStart"/>
            <w:r w:rsidRPr="00103F4A">
              <w:t>Orodara</w:t>
            </w:r>
            <w:proofErr w:type="spellEnd"/>
            <w:r w:rsidRPr="00103F4A">
              <w:t xml:space="preserve"> (</w:t>
            </w:r>
            <w:proofErr w:type="spellStart"/>
            <w:r w:rsidRPr="00103F4A">
              <w:t>PermaNet</w:t>
            </w:r>
            <w:proofErr w:type="spellEnd"/>
            <w:r w:rsidRPr="00103F4A">
              <w:t>® 3.0)</w:t>
            </w:r>
          </w:p>
        </w:tc>
        <w:tc>
          <w:tcPr>
            <w:tcW w:w="1208" w:type="dxa"/>
            <w:tcBorders>
              <w:left w:val="single" w:sz="4" w:space="0" w:color="auto"/>
              <w:bottom w:val="dotted" w:sz="4" w:space="0" w:color="auto"/>
            </w:tcBorders>
            <w:vAlign w:val="center"/>
          </w:tcPr>
          <w:p w14:paraId="29DA5DE4" w14:textId="6E291017" w:rsidR="00C03B6B" w:rsidRDefault="00C03B6B" w:rsidP="00844901">
            <w:pPr>
              <w:pStyle w:val="1-BodyText"/>
            </w:pPr>
            <w:r w:rsidRPr="004B3548">
              <w:t>Baseline (5.5)</w:t>
            </w:r>
          </w:p>
        </w:tc>
        <w:tc>
          <w:tcPr>
            <w:tcW w:w="900" w:type="dxa"/>
            <w:tcBorders>
              <w:bottom w:val="dotted" w:sz="4" w:space="0" w:color="auto"/>
            </w:tcBorders>
            <w:vAlign w:val="center"/>
          </w:tcPr>
          <w:p w14:paraId="3950CE91" w14:textId="385B3346" w:rsidR="00C03B6B" w:rsidRDefault="00C03B6B" w:rsidP="00844901">
            <w:pPr>
              <w:pStyle w:val="1-BodyText"/>
            </w:pPr>
            <w:r w:rsidRPr="004B3548">
              <w:t>0.0%</w:t>
            </w:r>
          </w:p>
        </w:tc>
        <w:tc>
          <w:tcPr>
            <w:tcW w:w="1461" w:type="dxa"/>
            <w:tcBorders>
              <w:bottom w:val="dotted" w:sz="4" w:space="0" w:color="auto"/>
            </w:tcBorders>
            <w:vAlign w:val="center"/>
          </w:tcPr>
          <w:p w14:paraId="6C11693D" w14:textId="1DCAD415" w:rsidR="00C03B6B" w:rsidRDefault="00C03B6B" w:rsidP="00844901">
            <w:pPr>
              <w:pStyle w:val="1-BodyText"/>
            </w:pPr>
            <w:r w:rsidRPr="004B3548">
              <w:t>94.7% (N=346)</w:t>
            </w:r>
          </w:p>
        </w:tc>
        <w:tc>
          <w:tcPr>
            <w:tcW w:w="1055" w:type="dxa"/>
            <w:tcBorders>
              <w:bottom w:val="dotted" w:sz="4" w:space="0" w:color="auto"/>
            </w:tcBorders>
            <w:vAlign w:val="center"/>
          </w:tcPr>
          <w:p w14:paraId="72FF3DD2" w14:textId="0936E055" w:rsidR="00C03B6B" w:rsidRDefault="00C03B6B" w:rsidP="00844901">
            <w:pPr>
              <w:pStyle w:val="1-BodyText"/>
            </w:pPr>
            <w:r w:rsidRPr="004B3548">
              <w:t>72.9%</w:t>
            </w:r>
          </w:p>
        </w:tc>
        <w:tc>
          <w:tcPr>
            <w:tcW w:w="1056" w:type="dxa"/>
            <w:tcBorders>
              <w:bottom w:val="dotted" w:sz="4" w:space="0" w:color="auto"/>
            </w:tcBorders>
            <w:vAlign w:val="center"/>
          </w:tcPr>
          <w:p w14:paraId="44F39A73" w14:textId="1948C0EC" w:rsidR="00C03B6B" w:rsidRDefault="00C03B6B" w:rsidP="00844901">
            <w:pPr>
              <w:pStyle w:val="1-BodyText"/>
            </w:pPr>
            <w:r w:rsidRPr="004B3548">
              <w:t>63.1%</w:t>
            </w:r>
          </w:p>
        </w:tc>
        <w:tc>
          <w:tcPr>
            <w:tcW w:w="1828" w:type="dxa"/>
            <w:tcBorders>
              <w:bottom w:val="dotted" w:sz="4" w:space="0" w:color="auto"/>
            </w:tcBorders>
            <w:vAlign w:val="center"/>
          </w:tcPr>
          <w:p w14:paraId="5078FCAD" w14:textId="171DDF60" w:rsidR="00C03B6B" w:rsidRDefault="00C03B6B" w:rsidP="00844901">
            <w:pPr>
              <w:pStyle w:val="1-BodyText"/>
            </w:pPr>
            <w:r w:rsidRPr="004B3548">
              <w:t>71.7</w:t>
            </w:r>
            <w:r w:rsidRPr="004B3548">
              <w:rPr>
                <w:vertAlign w:val="superscript"/>
              </w:rPr>
              <w:t>c</w:t>
            </w:r>
            <w:r w:rsidRPr="004B3548">
              <w:t xml:space="preserve"> (63.9-79.6)</w:t>
            </w:r>
          </w:p>
        </w:tc>
        <w:tc>
          <w:tcPr>
            <w:tcW w:w="1170" w:type="dxa"/>
            <w:tcBorders>
              <w:bottom w:val="dotted" w:sz="4" w:space="0" w:color="auto"/>
            </w:tcBorders>
          </w:tcPr>
          <w:p w14:paraId="4C825CF4" w14:textId="700F1DD8" w:rsidR="00C03B6B" w:rsidRDefault="00C03B6B" w:rsidP="00844901">
            <w:pPr>
              <w:pStyle w:val="1-BodyText"/>
            </w:pPr>
            <w:r w:rsidRPr="00DD02DC">
              <w:t>15.20</w:t>
            </w:r>
            <w:r>
              <w:t xml:space="preserve"> </w:t>
            </w:r>
            <w:r w:rsidRPr="00DD02DC">
              <w:rPr>
                <w:vertAlign w:val="superscript"/>
              </w:rPr>
              <w:t>f</w:t>
            </w:r>
            <w:r w:rsidRPr="00DD02DC">
              <w:t xml:space="preserve"> (1.21-1.73)</w:t>
            </w:r>
          </w:p>
        </w:tc>
      </w:tr>
      <w:tr w:rsidR="00844901" w14:paraId="7A7A8A58" w14:textId="77777777" w:rsidTr="00832861">
        <w:trPr>
          <w:jc w:val="center"/>
        </w:trPr>
        <w:tc>
          <w:tcPr>
            <w:tcW w:w="1492" w:type="dxa"/>
            <w:vMerge/>
          </w:tcPr>
          <w:p w14:paraId="558EE6DD"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663B9B40" w14:textId="0EF8DB9C" w:rsidR="00C03B6B" w:rsidRDefault="00C03B6B" w:rsidP="00844901">
            <w:pPr>
              <w:pStyle w:val="1-BodyText"/>
            </w:pPr>
            <w:r w:rsidRPr="004B3548">
              <w:t>12m (14.4)</w:t>
            </w:r>
          </w:p>
        </w:tc>
        <w:tc>
          <w:tcPr>
            <w:tcW w:w="900" w:type="dxa"/>
            <w:tcBorders>
              <w:top w:val="dotted" w:sz="4" w:space="0" w:color="auto"/>
              <w:bottom w:val="dotted" w:sz="4" w:space="0" w:color="auto"/>
            </w:tcBorders>
            <w:vAlign w:val="center"/>
          </w:tcPr>
          <w:p w14:paraId="17BFE6D4" w14:textId="7C0DB820" w:rsidR="00C03B6B" w:rsidRDefault="00C03B6B" w:rsidP="00844901">
            <w:pPr>
              <w:pStyle w:val="1-BodyText"/>
            </w:pPr>
            <w:r w:rsidRPr="004B3548">
              <w:t>5.1%</w:t>
            </w:r>
          </w:p>
        </w:tc>
        <w:tc>
          <w:tcPr>
            <w:tcW w:w="1461" w:type="dxa"/>
            <w:tcBorders>
              <w:top w:val="dotted" w:sz="4" w:space="0" w:color="auto"/>
              <w:bottom w:val="dotted" w:sz="4" w:space="0" w:color="auto"/>
            </w:tcBorders>
            <w:vAlign w:val="center"/>
          </w:tcPr>
          <w:p w14:paraId="3807212B" w14:textId="355D9644" w:rsidR="00C03B6B" w:rsidRDefault="00C03B6B" w:rsidP="00844901">
            <w:pPr>
              <w:pStyle w:val="1-BodyText"/>
            </w:pPr>
            <w:r w:rsidRPr="004B3548">
              <w:t>95.7% (N=280)</w:t>
            </w:r>
          </w:p>
        </w:tc>
        <w:tc>
          <w:tcPr>
            <w:tcW w:w="1055" w:type="dxa"/>
            <w:tcBorders>
              <w:top w:val="dotted" w:sz="4" w:space="0" w:color="auto"/>
              <w:bottom w:val="dotted" w:sz="4" w:space="0" w:color="auto"/>
            </w:tcBorders>
            <w:vAlign w:val="center"/>
          </w:tcPr>
          <w:p w14:paraId="04903369" w14:textId="625A853E" w:rsidR="00C03B6B" w:rsidRDefault="00C03B6B" w:rsidP="00844901">
            <w:pPr>
              <w:pStyle w:val="1-BodyText"/>
            </w:pPr>
            <w:r w:rsidRPr="004B3548">
              <w:t>81.4%</w:t>
            </w:r>
          </w:p>
        </w:tc>
        <w:tc>
          <w:tcPr>
            <w:tcW w:w="1056" w:type="dxa"/>
            <w:tcBorders>
              <w:top w:val="dotted" w:sz="4" w:space="0" w:color="auto"/>
              <w:bottom w:val="dotted" w:sz="4" w:space="0" w:color="auto"/>
            </w:tcBorders>
            <w:vAlign w:val="center"/>
          </w:tcPr>
          <w:p w14:paraId="2B10ECE2" w14:textId="45B693DC" w:rsidR="00C03B6B" w:rsidRDefault="00C03B6B" w:rsidP="00844901">
            <w:pPr>
              <w:pStyle w:val="1-BodyText"/>
            </w:pPr>
            <w:r w:rsidRPr="004B3548">
              <w:t>72.6%</w:t>
            </w:r>
          </w:p>
        </w:tc>
        <w:tc>
          <w:tcPr>
            <w:tcW w:w="1828" w:type="dxa"/>
            <w:tcBorders>
              <w:top w:val="dotted" w:sz="4" w:space="0" w:color="auto"/>
              <w:bottom w:val="dotted" w:sz="4" w:space="0" w:color="auto"/>
            </w:tcBorders>
            <w:vAlign w:val="center"/>
          </w:tcPr>
          <w:p w14:paraId="435C543F" w14:textId="08532DD3" w:rsidR="00C03B6B" w:rsidRDefault="00C03B6B" w:rsidP="00844901">
            <w:pPr>
              <w:pStyle w:val="1-BodyText"/>
            </w:pPr>
            <w:r w:rsidRPr="004B3548">
              <w:t>75.1</w:t>
            </w:r>
            <w:r w:rsidRPr="004B3548">
              <w:rPr>
                <w:vertAlign w:val="superscript"/>
              </w:rPr>
              <w:t xml:space="preserve"> c</w:t>
            </w:r>
            <w:r w:rsidRPr="004B3548">
              <w:t xml:space="preserve"> (69.2-81.1)</w:t>
            </w:r>
          </w:p>
        </w:tc>
        <w:tc>
          <w:tcPr>
            <w:tcW w:w="1170" w:type="dxa"/>
            <w:tcBorders>
              <w:top w:val="dotted" w:sz="4" w:space="0" w:color="auto"/>
              <w:bottom w:val="dotted" w:sz="4" w:space="0" w:color="auto"/>
            </w:tcBorders>
          </w:tcPr>
          <w:p w14:paraId="4818CCED" w14:textId="7A11B564" w:rsidR="00C03B6B" w:rsidRDefault="00C03B6B" w:rsidP="00844901">
            <w:pPr>
              <w:pStyle w:val="1-BodyText"/>
            </w:pPr>
            <w:r w:rsidRPr="00DD02DC">
              <w:t>9.03</w:t>
            </w:r>
            <w:r w:rsidRPr="00DD02DC">
              <w:rPr>
                <w:vertAlign w:val="superscript"/>
              </w:rPr>
              <w:t xml:space="preserve"> f</w:t>
            </w:r>
            <w:r w:rsidRPr="00DD02DC">
              <w:t xml:space="preserve"> (7.39-10.67</w:t>
            </w:r>
          </w:p>
        </w:tc>
      </w:tr>
      <w:tr w:rsidR="00844901" w14:paraId="4F2988D6" w14:textId="77777777" w:rsidTr="00832861">
        <w:trPr>
          <w:jc w:val="center"/>
        </w:trPr>
        <w:tc>
          <w:tcPr>
            <w:tcW w:w="1492" w:type="dxa"/>
            <w:vMerge/>
          </w:tcPr>
          <w:p w14:paraId="30E7A30E"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41670BBB" w14:textId="1468B0F2" w:rsidR="00C03B6B" w:rsidRDefault="00C03B6B" w:rsidP="00844901">
            <w:pPr>
              <w:pStyle w:val="1-BodyText"/>
            </w:pPr>
            <w:r w:rsidRPr="004B3548">
              <w:t>24m (24.2)</w:t>
            </w:r>
          </w:p>
        </w:tc>
        <w:tc>
          <w:tcPr>
            <w:tcW w:w="900" w:type="dxa"/>
            <w:tcBorders>
              <w:top w:val="dotted" w:sz="4" w:space="0" w:color="auto"/>
              <w:bottom w:val="dotted" w:sz="4" w:space="0" w:color="auto"/>
            </w:tcBorders>
            <w:vAlign w:val="center"/>
          </w:tcPr>
          <w:p w14:paraId="2939CEE4" w14:textId="0F58F1E2" w:rsidR="00C03B6B" w:rsidRDefault="00C03B6B" w:rsidP="00844901">
            <w:pPr>
              <w:pStyle w:val="1-BodyText"/>
            </w:pPr>
            <w:r w:rsidRPr="004B3548">
              <w:t>15.9%</w:t>
            </w:r>
          </w:p>
        </w:tc>
        <w:tc>
          <w:tcPr>
            <w:tcW w:w="1461" w:type="dxa"/>
            <w:tcBorders>
              <w:top w:val="dotted" w:sz="4" w:space="0" w:color="auto"/>
              <w:bottom w:val="dotted" w:sz="4" w:space="0" w:color="auto"/>
            </w:tcBorders>
            <w:vAlign w:val="center"/>
          </w:tcPr>
          <w:p w14:paraId="29C2BF05" w14:textId="624426E4" w:rsidR="00C03B6B" w:rsidRDefault="00C03B6B" w:rsidP="00844901">
            <w:pPr>
              <w:pStyle w:val="1-BodyText"/>
            </w:pPr>
            <w:r w:rsidRPr="004B3548">
              <w:t>90.4% (N=209)</w:t>
            </w:r>
          </w:p>
        </w:tc>
        <w:tc>
          <w:tcPr>
            <w:tcW w:w="1055" w:type="dxa"/>
            <w:tcBorders>
              <w:top w:val="dotted" w:sz="4" w:space="0" w:color="auto"/>
              <w:bottom w:val="dotted" w:sz="4" w:space="0" w:color="auto"/>
            </w:tcBorders>
            <w:vAlign w:val="center"/>
          </w:tcPr>
          <w:p w14:paraId="2F26F384" w14:textId="6B94F714" w:rsidR="00C03B6B" w:rsidRDefault="00C03B6B" w:rsidP="00844901">
            <w:pPr>
              <w:pStyle w:val="1-BodyText"/>
            </w:pPr>
            <w:r w:rsidRPr="004B3548">
              <w:t>84.7%</w:t>
            </w:r>
          </w:p>
        </w:tc>
        <w:tc>
          <w:tcPr>
            <w:tcW w:w="1056" w:type="dxa"/>
            <w:tcBorders>
              <w:top w:val="dotted" w:sz="4" w:space="0" w:color="auto"/>
              <w:bottom w:val="dotted" w:sz="4" w:space="0" w:color="auto"/>
            </w:tcBorders>
            <w:vAlign w:val="center"/>
          </w:tcPr>
          <w:p w14:paraId="0458DA7C" w14:textId="4CD7BCF1" w:rsidR="00C03B6B" w:rsidRDefault="00C03B6B" w:rsidP="00844901">
            <w:pPr>
              <w:pStyle w:val="1-BodyText"/>
            </w:pPr>
            <w:r w:rsidRPr="004B3548">
              <w:t>83.0%</w:t>
            </w:r>
          </w:p>
        </w:tc>
        <w:tc>
          <w:tcPr>
            <w:tcW w:w="1828" w:type="dxa"/>
            <w:tcBorders>
              <w:top w:val="dotted" w:sz="4" w:space="0" w:color="auto"/>
              <w:bottom w:val="dotted" w:sz="4" w:space="0" w:color="auto"/>
            </w:tcBorders>
            <w:shd w:val="clear" w:color="auto" w:fill="auto"/>
            <w:vAlign w:val="center"/>
          </w:tcPr>
          <w:p w14:paraId="5FC27E1E" w14:textId="0B783B00" w:rsidR="00C03B6B" w:rsidRDefault="00C03B6B" w:rsidP="00844901">
            <w:pPr>
              <w:pStyle w:val="1-BodyText"/>
            </w:pPr>
            <w:r w:rsidRPr="004B3548">
              <w:rPr>
                <w:rFonts w:cs="Calibri"/>
                <w:color w:val="000000"/>
              </w:rPr>
              <w:t>51.8</w:t>
            </w:r>
            <w:r w:rsidRPr="004B3548">
              <w:rPr>
                <w:vertAlign w:val="superscript"/>
              </w:rPr>
              <w:t xml:space="preserve"> c</w:t>
            </w:r>
            <w:r w:rsidRPr="004B3548">
              <w:rPr>
                <w:rFonts w:cs="Calibri"/>
                <w:color w:val="000000"/>
              </w:rPr>
              <w:t xml:space="preserve"> (38.5-64.7)</w:t>
            </w:r>
          </w:p>
        </w:tc>
        <w:tc>
          <w:tcPr>
            <w:tcW w:w="1170" w:type="dxa"/>
            <w:tcBorders>
              <w:top w:val="dotted" w:sz="4" w:space="0" w:color="auto"/>
              <w:bottom w:val="dotted" w:sz="4" w:space="0" w:color="auto"/>
            </w:tcBorders>
          </w:tcPr>
          <w:p w14:paraId="436D3225" w14:textId="1E7C337D" w:rsidR="00C03B6B" w:rsidRDefault="00C03B6B" w:rsidP="00844901">
            <w:pPr>
              <w:pStyle w:val="1-BodyText"/>
            </w:pPr>
            <w:r w:rsidRPr="00DD02DC">
              <w:t>7.82</w:t>
            </w:r>
            <w:r w:rsidRPr="00DD02DC">
              <w:rPr>
                <w:vertAlign w:val="superscript"/>
              </w:rPr>
              <w:t xml:space="preserve"> f</w:t>
            </w:r>
            <w:r w:rsidRPr="00DD02DC">
              <w:t xml:space="preserve"> (5.86-9.79)</w:t>
            </w:r>
          </w:p>
        </w:tc>
      </w:tr>
      <w:tr w:rsidR="00844901" w14:paraId="73D63227" w14:textId="77777777" w:rsidTr="00832861">
        <w:trPr>
          <w:jc w:val="center"/>
        </w:trPr>
        <w:tc>
          <w:tcPr>
            <w:tcW w:w="1492" w:type="dxa"/>
            <w:vMerge/>
          </w:tcPr>
          <w:p w14:paraId="2D89DFC3"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1D5A0127" w14:textId="1DCFF6A3" w:rsidR="00C03B6B" w:rsidRDefault="00C03B6B" w:rsidP="00844901">
            <w:pPr>
              <w:pStyle w:val="1-BodyText"/>
            </w:pPr>
            <w:r w:rsidRPr="004B3548">
              <w:t>36m (36.1)</w:t>
            </w:r>
          </w:p>
        </w:tc>
        <w:tc>
          <w:tcPr>
            <w:tcW w:w="900" w:type="dxa"/>
            <w:tcBorders>
              <w:top w:val="dotted" w:sz="4" w:space="0" w:color="auto"/>
              <w:bottom w:val="dotted" w:sz="4" w:space="0" w:color="auto"/>
            </w:tcBorders>
            <w:vAlign w:val="center"/>
          </w:tcPr>
          <w:p w14:paraId="20EAE952" w14:textId="4E3595D8" w:rsidR="00C03B6B" w:rsidRDefault="00C03B6B" w:rsidP="00844901">
            <w:pPr>
              <w:pStyle w:val="1-BodyText"/>
            </w:pPr>
            <w:r w:rsidRPr="004B3548">
              <w:t>31.0%</w:t>
            </w:r>
          </w:p>
        </w:tc>
        <w:tc>
          <w:tcPr>
            <w:tcW w:w="1461" w:type="dxa"/>
            <w:tcBorders>
              <w:top w:val="dotted" w:sz="4" w:space="0" w:color="auto"/>
              <w:bottom w:val="dotted" w:sz="4" w:space="0" w:color="auto"/>
            </w:tcBorders>
            <w:vAlign w:val="center"/>
          </w:tcPr>
          <w:p w14:paraId="6F05B272" w14:textId="78C25602" w:rsidR="00C03B6B" w:rsidRDefault="00C03B6B" w:rsidP="00844901">
            <w:pPr>
              <w:pStyle w:val="1-BodyText"/>
            </w:pPr>
            <w:r w:rsidRPr="004B3548">
              <w:t>90.1% (N=141)</w:t>
            </w:r>
          </w:p>
        </w:tc>
        <w:tc>
          <w:tcPr>
            <w:tcW w:w="1055" w:type="dxa"/>
            <w:tcBorders>
              <w:top w:val="dotted" w:sz="4" w:space="0" w:color="auto"/>
              <w:bottom w:val="dotted" w:sz="4" w:space="0" w:color="auto"/>
            </w:tcBorders>
            <w:vAlign w:val="center"/>
          </w:tcPr>
          <w:p w14:paraId="489BC071" w14:textId="526A8310" w:rsidR="00C03B6B" w:rsidRDefault="00C03B6B" w:rsidP="00844901">
            <w:pPr>
              <w:pStyle w:val="1-BodyText"/>
            </w:pPr>
            <w:r w:rsidRPr="004B3548">
              <w:t>90.1%</w:t>
            </w:r>
          </w:p>
        </w:tc>
        <w:tc>
          <w:tcPr>
            <w:tcW w:w="1056" w:type="dxa"/>
            <w:tcBorders>
              <w:top w:val="dotted" w:sz="4" w:space="0" w:color="auto"/>
              <w:bottom w:val="dotted" w:sz="4" w:space="0" w:color="auto"/>
            </w:tcBorders>
            <w:vAlign w:val="center"/>
          </w:tcPr>
          <w:p w14:paraId="1A3280CD" w14:textId="5B32CBDC" w:rsidR="00C03B6B" w:rsidRDefault="00C03B6B" w:rsidP="00844901">
            <w:pPr>
              <w:pStyle w:val="1-BodyText"/>
            </w:pPr>
            <w:r w:rsidRPr="004B3548">
              <w:t>90.5%</w:t>
            </w:r>
          </w:p>
        </w:tc>
        <w:tc>
          <w:tcPr>
            <w:tcW w:w="1828" w:type="dxa"/>
            <w:tcBorders>
              <w:top w:val="dotted" w:sz="4" w:space="0" w:color="auto"/>
              <w:bottom w:val="dotted" w:sz="4" w:space="0" w:color="auto"/>
            </w:tcBorders>
            <w:shd w:val="clear" w:color="auto" w:fill="auto"/>
            <w:vAlign w:val="center"/>
          </w:tcPr>
          <w:p w14:paraId="1E83F278" w14:textId="46C3A8F6" w:rsidR="00C03B6B" w:rsidRDefault="00C03B6B" w:rsidP="00844901">
            <w:pPr>
              <w:pStyle w:val="1-BodyText"/>
            </w:pPr>
            <w:r w:rsidRPr="004B3548">
              <w:rPr>
                <w:rFonts w:cs="Calibri"/>
                <w:color w:val="000000"/>
              </w:rPr>
              <w:t>25.7</w:t>
            </w:r>
            <w:r w:rsidRPr="004B3548">
              <w:rPr>
                <w:rFonts w:cs="Calibri"/>
                <w:color w:val="000000"/>
                <w:vertAlign w:val="superscript"/>
              </w:rPr>
              <w:t>c</w:t>
            </w:r>
            <w:r w:rsidRPr="004B3548">
              <w:rPr>
                <w:rFonts w:cs="Calibri"/>
                <w:color w:val="000000"/>
              </w:rPr>
              <w:t xml:space="preserve"> (15.7-35.6)</w:t>
            </w:r>
          </w:p>
        </w:tc>
        <w:tc>
          <w:tcPr>
            <w:tcW w:w="1170" w:type="dxa"/>
            <w:tcBorders>
              <w:top w:val="dotted" w:sz="4" w:space="0" w:color="auto"/>
              <w:bottom w:val="dotted" w:sz="4" w:space="0" w:color="auto"/>
            </w:tcBorders>
          </w:tcPr>
          <w:p w14:paraId="46F9AFB3" w14:textId="5B35D0BD" w:rsidR="00C03B6B" w:rsidRDefault="00C03B6B" w:rsidP="00844901">
            <w:pPr>
              <w:pStyle w:val="1-BodyText"/>
            </w:pPr>
            <w:r w:rsidRPr="00DD02DC">
              <w:t>7.82</w:t>
            </w:r>
            <w:r w:rsidRPr="00DD02DC">
              <w:rPr>
                <w:vertAlign w:val="superscript"/>
              </w:rPr>
              <w:t xml:space="preserve"> f</w:t>
            </w:r>
            <w:r w:rsidRPr="00DD02DC">
              <w:t xml:space="preserve"> (5.86-9.79)</w:t>
            </w:r>
          </w:p>
        </w:tc>
      </w:tr>
      <w:tr w:rsidR="001E7681" w14:paraId="193FF86A" w14:textId="77777777" w:rsidTr="00832861">
        <w:trPr>
          <w:jc w:val="center"/>
        </w:trPr>
        <w:tc>
          <w:tcPr>
            <w:tcW w:w="10170" w:type="dxa"/>
            <w:gridSpan w:val="8"/>
          </w:tcPr>
          <w:p w14:paraId="116309BE" w14:textId="77777777" w:rsidR="003F39E1" w:rsidRDefault="003F39E1" w:rsidP="003F39E1">
            <w:pPr>
              <w:pStyle w:val="1-BodyText"/>
            </w:pPr>
            <w:r>
              <w:t xml:space="preserve">a Result for 72-hour mortality when tested against resistant strain using tunnel </w:t>
            </w:r>
            <w:proofErr w:type="gramStart"/>
            <w:r>
              <w:t>tests</w:t>
            </w:r>
            <w:proofErr w:type="gramEnd"/>
          </w:p>
          <w:p w14:paraId="1F7987D5" w14:textId="77777777" w:rsidR="003F39E1" w:rsidRDefault="003F39E1" w:rsidP="003F39E1">
            <w:pPr>
              <w:pStyle w:val="1-BodyText"/>
            </w:pPr>
            <w:r>
              <w:t>b Result for 24-hour mortality when tested against susceptible strain using cone bioassays</w:t>
            </w:r>
          </w:p>
          <w:p w14:paraId="145CA6A3" w14:textId="77777777" w:rsidR="003F39E1" w:rsidRDefault="003F39E1" w:rsidP="003F39E1">
            <w:pPr>
              <w:pStyle w:val="1-BodyText"/>
            </w:pPr>
            <w:r>
              <w:t>c Result for 24-hour mortality when tested against the resistant strain on the PBO roof panel using cone bioassays</w:t>
            </w:r>
          </w:p>
          <w:p w14:paraId="41716DCB" w14:textId="77777777" w:rsidR="003F39E1" w:rsidRDefault="003F39E1" w:rsidP="003F39E1">
            <w:pPr>
              <w:pStyle w:val="1-BodyText"/>
            </w:pPr>
            <w:r>
              <w:t xml:space="preserve">d </w:t>
            </w:r>
            <w:proofErr w:type="spellStart"/>
            <w:r>
              <w:t>Chlorfenapyr</w:t>
            </w:r>
            <w:proofErr w:type="spellEnd"/>
          </w:p>
          <w:p w14:paraId="378DCF86" w14:textId="77777777" w:rsidR="003F39E1" w:rsidRDefault="003F39E1" w:rsidP="003F39E1">
            <w:pPr>
              <w:pStyle w:val="1-BodyText"/>
            </w:pPr>
            <w:r>
              <w:t>e Alpha-cypermethrin</w:t>
            </w:r>
          </w:p>
          <w:p w14:paraId="7368DF00" w14:textId="565F2C28" w:rsidR="001E7681" w:rsidRPr="00DD02DC" w:rsidRDefault="003F39E1" w:rsidP="003F39E1">
            <w:pPr>
              <w:pStyle w:val="1-BodyText"/>
            </w:pPr>
            <w:r>
              <w:t>f PBO</w:t>
            </w:r>
          </w:p>
        </w:tc>
      </w:tr>
    </w:tbl>
    <w:p w14:paraId="349668CD" w14:textId="1C2DEAA0" w:rsidR="001415C8" w:rsidRDefault="001415C8" w:rsidP="00261961">
      <w:pPr>
        <w:pStyle w:val="1-BodyText"/>
      </w:pPr>
    </w:p>
    <w:p w14:paraId="288ECBC7" w14:textId="0015A915" w:rsidR="003F39E1" w:rsidRDefault="003F39E1" w:rsidP="00D0705D">
      <w:pPr>
        <w:pStyle w:val="Heading2"/>
        <w:numPr>
          <w:ilvl w:val="0"/>
          <w:numId w:val="0"/>
        </w:numPr>
        <w:ind w:left="720" w:hanging="720"/>
      </w:pPr>
      <w:r>
        <w:lastRenderedPageBreak/>
        <w:t>Key Risk Factors for Cohort ITN Physical Durability</w:t>
      </w:r>
    </w:p>
    <w:p w14:paraId="5A0434D0" w14:textId="4B6AA998" w:rsidR="003F39E1" w:rsidRDefault="00521B8F" w:rsidP="00521B8F">
      <w:pPr>
        <w:pStyle w:val="ListParagraph"/>
        <w:numPr>
          <w:ilvl w:val="0"/>
          <w:numId w:val="6"/>
        </w:numPr>
      </w:pPr>
      <w:r w:rsidRPr="00521B8F">
        <w:t xml:space="preserve">Exposure to net messaging in the six months before the survey was lowest in Gaoua, where no respondents reported exposure (0%), and higher in </w:t>
      </w:r>
      <w:proofErr w:type="spellStart"/>
      <w:r w:rsidRPr="00521B8F">
        <w:t>Banfora</w:t>
      </w:r>
      <w:proofErr w:type="spellEnd"/>
      <w:r w:rsidRPr="00521B8F">
        <w:t xml:space="preserve"> (39%) and </w:t>
      </w:r>
      <w:proofErr w:type="spellStart"/>
      <w:r w:rsidRPr="00521B8F">
        <w:t>Orodara</w:t>
      </w:r>
      <w:proofErr w:type="spellEnd"/>
      <w:r w:rsidRPr="00521B8F">
        <w:t xml:space="preserve"> (47%). Accordingly, a low proportion of respondents had favorable attitudes towards nets and net care and repair in all study sites, especially in Gaoua where respondents weren’t exposed to messaging:</w:t>
      </w:r>
    </w:p>
    <w:p w14:paraId="16016D75" w14:textId="77777777" w:rsidR="00F433D4" w:rsidRDefault="00F433D4" w:rsidP="00F433D4">
      <w:pPr>
        <w:pStyle w:val="1-BodyText"/>
        <w:numPr>
          <w:ilvl w:val="1"/>
          <w:numId w:val="6"/>
        </w:numPr>
      </w:pPr>
      <w:r>
        <w:t xml:space="preserve">Favorable net attitudes: 7% in Gaoua, 36% in Banfora, and 26% in </w:t>
      </w:r>
      <w:proofErr w:type="spellStart"/>
      <w:r>
        <w:t>Orodara</w:t>
      </w:r>
      <w:proofErr w:type="spellEnd"/>
      <w:r>
        <w:t>, (p&lt;0.001).</w:t>
      </w:r>
    </w:p>
    <w:p w14:paraId="4FD0E8D6" w14:textId="77777777" w:rsidR="00F433D4" w:rsidRDefault="00F433D4" w:rsidP="00F433D4">
      <w:pPr>
        <w:pStyle w:val="1-BodyText"/>
        <w:numPr>
          <w:ilvl w:val="1"/>
          <w:numId w:val="6"/>
        </w:numPr>
      </w:pPr>
      <w:r>
        <w:t xml:space="preserve">Favorable net care and repair attitudes: 6% in Gaoua, 18% in Banfora, and 3% in </w:t>
      </w:r>
      <w:proofErr w:type="spellStart"/>
      <w:r>
        <w:t>Orodara</w:t>
      </w:r>
      <w:proofErr w:type="spellEnd"/>
      <w:r>
        <w:t xml:space="preserve"> (p=0.014).</w:t>
      </w:r>
    </w:p>
    <w:p w14:paraId="6DDC4D03" w14:textId="77777777" w:rsidR="00CB577D" w:rsidRPr="00CB577D" w:rsidRDefault="00CB577D" w:rsidP="00CB577D">
      <w:pPr>
        <w:pStyle w:val="ListParagraph"/>
        <w:numPr>
          <w:ilvl w:val="0"/>
          <w:numId w:val="6"/>
        </w:numPr>
      </w:pPr>
      <w:r w:rsidRPr="00CB577D">
        <w:t>At 36-months, cohort nets in Gaoua are subject to higher overall risk of damage.</w:t>
      </w:r>
    </w:p>
    <w:p w14:paraId="321988A2" w14:textId="77777777" w:rsidR="00C71C79" w:rsidRDefault="00C71C79" w:rsidP="00C71C79">
      <w:pPr>
        <w:pStyle w:val="1-BodyText"/>
        <w:numPr>
          <w:ilvl w:val="1"/>
          <w:numId w:val="6"/>
        </w:numPr>
      </w:pPr>
      <w:r>
        <w:t xml:space="preserve">The proportion of households storing food in a room used for sleeping was highest in Gaoua (100% in Gaoua, 64% in Banfora, and 50% in </w:t>
      </w:r>
      <w:proofErr w:type="spellStart"/>
      <w:r>
        <w:t>Orodara</w:t>
      </w:r>
      <w:proofErr w:type="spellEnd"/>
      <w:r>
        <w:t>(p&lt;0.001).</w:t>
      </w:r>
    </w:p>
    <w:p w14:paraId="189B8E8A" w14:textId="77777777" w:rsidR="00C71C79" w:rsidRDefault="00C71C79" w:rsidP="00C71C79">
      <w:pPr>
        <w:pStyle w:val="1-BodyText"/>
        <w:numPr>
          <w:ilvl w:val="1"/>
          <w:numId w:val="6"/>
        </w:numPr>
      </w:pPr>
      <w:r>
        <w:t xml:space="preserve">The proportion of households ever cooking in a room used for sleeping was highest in Gaoua (45% in Gaoua, 26% in Banfora, and 4% in </w:t>
      </w:r>
      <w:proofErr w:type="spellStart"/>
      <w:r>
        <w:t>Orodara</w:t>
      </w:r>
      <w:proofErr w:type="spellEnd"/>
      <w:r>
        <w:t xml:space="preserve"> (p&lt;0.001).</w:t>
      </w:r>
    </w:p>
    <w:p w14:paraId="22B7F5E3" w14:textId="77777777" w:rsidR="00C71C79" w:rsidRDefault="00C71C79" w:rsidP="00C71C79">
      <w:pPr>
        <w:pStyle w:val="1-BodyText"/>
        <w:numPr>
          <w:ilvl w:val="1"/>
          <w:numId w:val="6"/>
        </w:numPr>
      </w:pPr>
      <w:r>
        <w:t xml:space="preserve">Nets were </w:t>
      </w:r>
      <w:proofErr w:type="gramStart"/>
      <w:r>
        <w:t>most commonly hung</w:t>
      </w:r>
      <w:proofErr w:type="gramEnd"/>
      <w:r>
        <w:t xml:space="preserve"> over a mat or the ground in Gaoua (83% in Gaoua, 28% in Banfora, and 28% in </w:t>
      </w:r>
      <w:proofErr w:type="spellStart"/>
      <w:r>
        <w:t>Orodara</w:t>
      </w:r>
      <w:proofErr w:type="spellEnd"/>
      <w:r>
        <w:t>; (p&lt;0.001).</w:t>
      </w:r>
    </w:p>
    <w:p w14:paraId="1B463C2F" w14:textId="77777777" w:rsidR="000A76E0" w:rsidRPr="000A76E0" w:rsidRDefault="000A76E0" w:rsidP="000A76E0">
      <w:pPr>
        <w:pStyle w:val="ListParagraph"/>
        <w:numPr>
          <w:ilvl w:val="0"/>
          <w:numId w:val="6"/>
        </w:numPr>
      </w:pPr>
      <w:r w:rsidRPr="000A76E0">
        <w:t xml:space="preserve">Significantly more hanging nets in </w:t>
      </w:r>
      <w:proofErr w:type="spellStart"/>
      <w:r w:rsidRPr="000A76E0">
        <w:t>Orodara</w:t>
      </w:r>
      <w:proofErr w:type="spellEnd"/>
      <w:r w:rsidRPr="000A76E0">
        <w:t xml:space="preserve"> (93%) were not folder or tied compared to Banfora (44%) and Gaoua (44%) (p&lt;0.001).</w:t>
      </w:r>
    </w:p>
    <w:p w14:paraId="2770D954" w14:textId="77777777" w:rsidR="00AA4306" w:rsidRDefault="00AA4306">
      <w:pPr>
        <w:spacing w:line="259" w:lineRule="auto"/>
        <w:rPr>
          <w:rFonts w:ascii="Gill Sans" w:eastAsia="Times New Roman" w:hAnsi="Gill Sans" w:cs="Times New Roman"/>
          <w:snapToGrid w:val="0"/>
          <w:color w:val="002A6C"/>
          <w:sz w:val="32"/>
          <w:szCs w:val="20"/>
        </w:rPr>
      </w:pPr>
      <w:r>
        <w:br w:type="page"/>
      </w:r>
    </w:p>
    <w:p w14:paraId="4BD11DE6" w14:textId="7B87E533" w:rsidR="003D5519" w:rsidRDefault="00CE190D" w:rsidP="00D0705D">
      <w:pPr>
        <w:pStyle w:val="Heading2"/>
        <w:numPr>
          <w:ilvl w:val="0"/>
          <w:numId w:val="0"/>
        </w:numPr>
        <w:ind w:left="720" w:hanging="720"/>
      </w:pPr>
      <w:r>
        <w:lastRenderedPageBreak/>
        <w:t>Cohort Survival in Serviceable Condition</w:t>
      </w:r>
    </w:p>
    <w:p w14:paraId="76006F4E" w14:textId="555BBE70" w:rsidR="00CE190D" w:rsidRDefault="00AC6E28" w:rsidP="00CE190D">
      <w:pPr>
        <w:pStyle w:val="1-BodyText"/>
      </w:pPr>
      <w:r w:rsidRPr="00AC6E28">
        <w:t xml:space="preserve">The chart plots the proportion of nets surviving in serviceable condition against hypothetical survival curves for nets lasting one to four years using the survival data from baseline 12-, 24-, and 36-month study rounds. After the 36 months, using the estimate as the relative position of the data point on a horizontal line between the two adjacent median survival curves, the estimated median useful life for Interceptor® G2 nets in Banfora was 2.6 years, Interceptor® nets in Gaoua was 2.4 years, and </w:t>
      </w:r>
      <w:proofErr w:type="spellStart"/>
      <w:r w:rsidRPr="00AC6E28">
        <w:t>PermaNet</w:t>
      </w:r>
      <w:proofErr w:type="spellEnd"/>
      <w:r w:rsidRPr="00AC6E28">
        <w:t xml:space="preserve">® 3.0 nets in </w:t>
      </w:r>
      <w:proofErr w:type="spellStart"/>
      <w:r w:rsidRPr="00AC6E28">
        <w:t>Orodara</w:t>
      </w:r>
      <w:proofErr w:type="spellEnd"/>
      <w:r w:rsidRPr="00AC6E28">
        <w:t xml:space="preserve"> was 3.2 years.</w:t>
      </w:r>
    </w:p>
    <w:p w14:paraId="3BA5C2D4" w14:textId="5E897BFA" w:rsidR="00AC6E28" w:rsidRDefault="00DC6EBD" w:rsidP="00CE190D">
      <w:pPr>
        <w:pStyle w:val="1-BodyText"/>
      </w:pPr>
      <w:r w:rsidRPr="000A3F37">
        <w:rPr>
          <w:rFonts w:ascii="Garamond" w:hAnsi="Garamond"/>
          <w:noProof/>
        </w:rPr>
        <w:drawing>
          <wp:inline distT="0" distB="0" distL="0" distR="0" wp14:anchorId="099D7981" wp14:editId="794AF70B">
            <wp:extent cx="5486400" cy="3981072"/>
            <wp:effectExtent l="0" t="0" r="0" b="635"/>
            <wp:docPr id="19" name="Chart 19">
              <a:extLst xmlns:a="http://schemas.openxmlformats.org/drawingml/2006/main">
                <a:ext uri="{FF2B5EF4-FFF2-40B4-BE49-F238E27FC236}">
                  <a16:creationId xmlns:a16="http://schemas.microsoft.com/office/drawing/2014/main" id="{00000000-0008-0000-1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03FB0F" w14:textId="7728CF7C" w:rsidR="00C978D9" w:rsidRDefault="005A04B6" w:rsidP="005A04B6">
      <w:pPr>
        <w:pStyle w:val="1-BodyTextItalics"/>
        <w:sectPr w:rsidR="00C978D9" w:rsidSect="001415C8">
          <w:footerReference w:type="default" r:id="rId14"/>
          <w:pgSz w:w="12240" w:h="15840"/>
          <w:pgMar w:top="1440" w:right="1440" w:bottom="1440" w:left="1440" w:header="720" w:footer="720" w:gutter="0"/>
          <w:pgNumType w:start="1"/>
          <w:cols w:space="720"/>
          <w:docGrid w:linePitch="360"/>
        </w:sectPr>
      </w:pPr>
      <w:r w:rsidRPr="005A04B6">
        <w:t>Survival plots at both time points against hypothetical survival curves for nets lasting one to four years. Estimated median useful life based on the survival data from months 24 and 36</w:t>
      </w:r>
      <w:r w:rsidR="00C978D9">
        <w:t>.</w:t>
      </w:r>
    </w:p>
    <w:p w14:paraId="21A40D1C" w14:textId="29D75A81" w:rsidR="00492338" w:rsidRDefault="00492338" w:rsidP="00AA4306">
      <w:pPr>
        <w:pStyle w:val="Heading2"/>
        <w:numPr>
          <w:ilvl w:val="0"/>
          <w:numId w:val="0"/>
        </w:numPr>
        <w:ind w:left="720" w:hanging="720"/>
        <w:jc w:val="center"/>
      </w:pPr>
      <w:r>
        <w:lastRenderedPageBreak/>
        <w:t xml:space="preserve">Bioassay and Chemical Results: </w:t>
      </w:r>
      <w:r w:rsidR="00DD0373" w:rsidRPr="00DD0373">
        <w:t xml:space="preserve">Interceptor® </w:t>
      </w:r>
      <w:r w:rsidR="00DD0373">
        <w:t>B</w:t>
      </w:r>
      <w:r w:rsidR="00DD0373" w:rsidRPr="00DD0373">
        <w:t>rand ITNs</w:t>
      </w:r>
    </w:p>
    <w:p w14:paraId="0C8EB7F9" w14:textId="77777777" w:rsidR="002A62F8" w:rsidRDefault="002A62F8" w:rsidP="002A62F8">
      <w:r>
        <w:t xml:space="preserve">The Interceptor® brand is a pyrethroid-only ITN with alpha-cypermethrin as its only active ingredient. Cone bioassays were conducted using a colony of An. gambiae Kisumu mosquitos, which were characterized as being susceptible to deltamethrin and alpha-cypermethrin prior to each survey round. Polymerase chain reaction confirmed the species as An. gambiae with no </w:t>
      </w:r>
      <w:proofErr w:type="spellStart"/>
      <w:r>
        <w:t>kdr</w:t>
      </w:r>
      <w:proofErr w:type="spellEnd"/>
      <w:r>
        <w:t xml:space="preserve"> mutations present.</w:t>
      </w:r>
    </w:p>
    <w:p w14:paraId="45B7BEE9" w14:textId="2C43D97F" w:rsidR="00DD0373" w:rsidRDefault="002A62F8" w:rsidP="002A62F8">
      <w:r>
        <w:t>Despite an 84% loss in chemical content from the manufacturer’s target dose of 5 g/kg, 60% of field samples maintained optimal effectiveness against the susceptible An. gambiae Kisumu strain at survey endline.</w:t>
      </w:r>
    </w:p>
    <w:p w14:paraId="38E68C71" w14:textId="4122101B" w:rsidR="008C31ED" w:rsidRPr="008C31ED" w:rsidRDefault="005D060A" w:rsidP="00675DDA">
      <w:pPr>
        <w:pStyle w:val="1-BodyText"/>
        <w:rPr>
          <w:rFonts w:ascii="Garamond" w:eastAsia="+mj-ea" w:hAnsi="Garamond" w:cs="Arial"/>
          <w:b/>
          <w:bCs/>
          <w:color w:val="3182BD"/>
          <w:kern w:val="24"/>
          <w:sz w:val="28"/>
          <w:szCs w:val="28"/>
        </w:rPr>
      </w:pPr>
      <w:r w:rsidRPr="008C31ED">
        <w:rPr>
          <w:rFonts w:ascii="Garamond" w:eastAsia="+mj-ea" w:hAnsi="Garamond" w:cs="Arial"/>
          <w:b/>
          <w:bCs/>
          <w:noProof/>
          <w:color w:val="3182BD"/>
          <w:kern w:val="24"/>
          <w:sz w:val="28"/>
          <w:szCs w:val="28"/>
        </w:rPr>
        <mc:AlternateContent>
          <mc:Choice Requires="wps">
            <w:drawing>
              <wp:anchor distT="45720" distB="45720" distL="114300" distR="114300" simplePos="0" relativeHeight="251668482" behindDoc="0" locked="0" layoutInCell="1" allowOverlap="1" wp14:anchorId="7FA69B38" wp14:editId="1B21169F">
                <wp:simplePos x="0" y="0"/>
                <wp:positionH relativeFrom="column">
                  <wp:posOffset>5059869</wp:posOffset>
                </wp:positionH>
                <wp:positionV relativeFrom="paragraph">
                  <wp:posOffset>115322</wp:posOffset>
                </wp:positionV>
                <wp:extent cx="2360930" cy="485775"/>
                <wp:effectExtent l="0" t="0" r="2286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ysClr val="window" lastClr="FFFFFF"/>
                          </a:solidFill>
                          <a:miter lim="800000"/>
                          <a:headEnd/>
                          <a:tailEnd/>
                        </a:ln>
                      </wps:spPr>
                      <wps:txbx>
                        <w:txbxContent>
                          <w:p w14:paraId="2EEF2B5D" w14:textId="77777777" w:rsidR="008C31ED" w:rsidRPr="00D91F9D" w:rsidRDefault="008C31ED" w:rsidP="00553887">
                            <w:pPr>
                              <w:pStyle w:val="1-BodyTextBoldCentered"/>
                            </w:pPr>
                            <w:r w:rsidRPr="00D91F9D">
                              <w:t xml:space="preserve">Alpha-cypermethrin content </w:t>
                            </w:r>
                            <w:r>
                              <w:t>of</w:t>
                            </w:r>
                            <w:r w:rsidRPr="00D91F9D">
                              <w:t xml:space="preserve"> Interceptor® brand ITNs </w:t>
                            </w:r>
                            <w:r>
                              <w:t>from</w:t>
                            </w:r>
                            <w:r w:rsidRPr="00D91F9D">
                              <w:t xml:space="preserve"> </w:t>
                            </w:r>
                            <w:r w:rsidRPr="009C716D">
                              <w:t>Gaoua</w:t>
                            </w:r>
                            <w:r w:rsidRPr="00D91F9D">
                              <w:t xml:space="preserve"> District, Burkina Faso: 2019-2022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A69B38" id="_x0000_t202" coordsize="21600,21600" o:spt="202" path="m,l,21600r21600,l21600,xe">
                <v:stroke joinstyle="miter"/>
                <v:path gradientshapeok="t" o:connecttype="rect"/>
              </v:shapetype>
              <v:shape id="Text Box 11" o:spid="_x0000_s1026" type="#_x0000_t202" style="position:absolute;margin-left:398.4pt;margin-top:9.1pt;width:185.9pt;height:38.25pt;z-index:25166848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" strokecolor="window">
                <v:textbox>
                  <w:txbxContent>
                    <w:p w14:paraId="2EEF2B5D" w14:textId="77777777" w:rsidR="008C31ED" w:rsidRPr="00D91F9D" w:rsidRDefault="008C31ED" w:rsidP="00553887">
                      <w:pPr>
                        <w:pStyle w:val="1-BodyTextBoldCentered"/>
                      </w:pPr>
                      <w:r w:rsidRPr="00D91F9D">
                        <w:t xml:space="preserve">Alpha-cypermethrin content </w:t>
                      </w:r>
                      <w:r>
                        <w:t>of</w:t>
                      </w:r>
                      <w:r w:rsidRPr="00D91F9D">
                        <w:t xml:space="preserve"> Interceptor® brand ITNs </w:t>
                      </w:r>
                      <w:r>
                        <w:t>from</w:t>
                      </w:r>
                      <w:r w:rsidRPr="00D91F9D">
                        <w:t xml:space="preserve"> </w:t>
                      </w:r>
                      <w:r w:rsidRPr="009C716D">
                        <w:t>Gaoua</w:t>
                      </w:r>
                      <w:r w:rsidRPr="00D91F9D">
                        <w:t xml:space="preserve"> District, Burkina Faso: 2019-2022</w:t>
                      </w:r>
                    </w:p>
                  </w:txbxContent>
                </v:textbox>
                <w10:wrap type="square"/>
              </v:shape>
            </w:pict>
          </mc:Fallback>
        </mc:AlternateContent>
      </w:r>
      <w:r w:rsidRPr="008C31ED">
        <w:rPr>
          <w:noProof/>
        </w:rPr>
        <mc:AlternateContent>
          <mc:Choice Requires="wps">
            <w:drawing>
              <wp:anchor distT="45720" distB="45720" distL="114300" distR="114300" simplePos="0" relativeHeight="251667458" behindDoc="0" locked="0" layoutInCell="1" allowOverlap="1" wp14:anchorId="0008FC13" wp14:editId="106F5BCA">
                <wp:simplePos x="0" y="0"/>
                <wp:positionH relativeFrom="column">
                  <wp:posOffset>147320</wp:posOffset>
                </wp:positionH>
                <wp:positionV relativeFrom="paragraph">
                  <wp:posOffset>40005</wp:posOffset>
                </wp:positionV>
                <wp:extent cx="3486150" cy="67627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76275"/>
                        </a:xfrm>
                        <a:prstGeom prst="rect">
                          <a:avLst/>
                        </a:prstGeom>
                        <a:solidFill>
                          <a:srgbClr val="FFFFFF"/>
                        </a:solidFill>
                        <a:ln w="9525">
                          <a:solidFill>
                            <a:sysClr val="window" lastClr="FFFFFF"/>
                          </a:solidFill>
                          <a:miter lim="800000"/>
                          <a:headEnd/>
                          <a:tailEnd/>
                        </a:ln>
                      </wps:spPr>
                      <wps:txbx>
                        <w:txbxContent>
                          <w:p w14:paraId="285F5EE3" w14:textId="77777777" w:rsidR="008C31ED" w:rsidRPr="009C716D" w:rsidRDefault="008C31ED" w:rsidP="00553887">
                            <w:pPr>
                              <w:pStyle w:val="1-BodyTextBoldCentered"/>
                            </w:pPr>
                            <w:r w:rsidRPr="009C716D">
                              <w:t xml:space="preserve">Percent KD60 and 24-hour mortality for Interceptor® brand ITNs </w:t>
                            </w:r>
                            <w:r>
                              <w:t xml:space="preserve">taken from Gaoua District, Burkina Faso </w:t>
                            </w:r>
                            <w:r w:rsidRPr="009C716D">
                              <w:t xml:space="preserve">against susceptible </w:t>
                            </w:r>
                            <w:r w:rsidRPr="009C716D">
                              <w:rPr>
                                <w:i/>
                                <w:iCs/>
                              </w:rPr>
                              <w:t>An. gambiae</w:t>
                            </w:r>
                            <w:r w:rsidRPr="009C716D">
                              <w:t xml:space="preserve"> Kisumu mosquitos</w:t>
                            </w:r>
                            <w:r>
                              <w:t>:</w:t>
                            </w:r>
                            <w:r w:rsidRPr="009C716D">
                              <w:t xml:space="preserve"> 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8FC13" id="Text Box 10" o:spid="_x0000_s1027" type="#_x0000_t202" style="position:absolute;margin-left:11.6pt;margin-top:3.15pt;width:274.5pt;height:53.25pt;z-index:2516674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" strokecolor="window">
                <v:textbox>
                  <w:txbxContent>
                    <w:p w14:paraId="285F5EE3" w14:textId="77777777" w:rsidR="008C31ED" w:rsidRPr="009C716D" w:rsidRDefault="008C31ED" w:rsidP="00553887">
                      <w:pPr>
                        <w:pStyle w:val="1-BodyTextBoldCentered"/>
                      </w:pPr>
                      <w:r w:rsidRPr="009C716D">
                        <w:t xml:space="preserve">Percent KD60 and 24-hour mortality for Interceptor® brand ITNs </w:t>
                      </w:r>
                      <w:r>
                        <w:t xml:space="preserve">taken from Gaoua District, Burkina Faso </w:t>
                      </w:r>
                      <w:r w:rsidRPr="009C716D">
                        <w:t xml:space="preserve">against susceptible </w:t>
                      </w:r>
                      <w:r w:rsidRPr="009C716D">
                        <w:rPr>
                          <w:i/>
                          <w:iCs/>
                        </w:rPr>
                        <w:t>An. gambiae</w:t>
                      </w:r>
                      <w:r w:rsidRPr="009C716D">
                        <w:t xml:space="preserve"> Kisumu mosquitos</w:t>
                      </w:r>
                      <w:r>
                        <w:t>:</w:t>
                      </w:r>
                      <w:r w:rsidRPr="009C716D">
                        <w:t xml:space="preserve"> 2019-2022</w:t>
                      </w:r>
                    </w:p>
                  </w:txbxContent>
                </v:textbox>
                <w10:wrap type="square"/>
              </v:shape>
            </w:pict>
          </mc:Fallback>
        </mc:AlternateContent>
      </w:r>
    </w:p>
    <w:p w14:paraId="291D2519" w14:textId="104BBCCD" w:rsidR="002F2273" w:rsidRDefault="002F2273" w:rsidP="002F2273"/>
    <w:p w14:paraId="08DF9FB4" w14:textId="4496CE94" w:rsidR="003F299B" w:rsidRPr="001415C8" w:rsidRDefault="005D060A" w:rsidP="003F299B">
      <w:pPr>
        <w:pStyle w:val="FigureTitle"/>
      </w:pPr>
      <w:r w:rsidRPr="008C31ED">
        <w:rPr>
          <w:rFonts w:ascii="Garamond" w:hAnsi="Garamond"/>
          <w:noProof/>
        </w:rPr>
        <w:drawing>
          <wp:anchor distT="0" distB="0" distL="114300" distR="114300" simplePos="0" relativeHeight="251665410" behindDoc="1" locked="0" layoutInCell="1" allowOverlap="1" wp14:anchorId="69728C21" wp14:editId="724D29C4">
            <wp:simplePos x="0" y="0"/>
            <wp:positionH relativeFrom="column">
              <wp:posOffset>4560125</wp:posOffset>
            </wp:positionH>
            <wp:positionV relativeFrom="paragraph">
              <wp:posOffset>72579</wp:posOffset>
            </wp:positionV>
            <wp:extent cx="4191000" cy="2505075"/>
            <wp:effectExtent l="0" t="0" r="0" b="9525"/>
            <wp:wrapTight wrapText="bothSides">
              <wp:wrapPolygon edited="0">
                <wp:start x="0" y="0"/>
                <wp:lineTo x="0" y="21518"/>
                <wp:lineTo x="21502" y="21518"/>
                <wp:lineTo x="21502" y="0"/>
                <wp:lineTo x="0" y="0"/>
              </wp:wrapPolygon>
            </wp:wrapTight>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Chart, box and whisker chart&#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t="7741"/>
                    <a:stretch/>
                  </pic:blipFill>
                  <pic:spPr bwMode="auto">
                    <a:xfrm>
                      <a:off x="0" y="0"/>
                      <a:ext cx="4191000" cy="250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31ED">
        <w:rPr>
          <w:rFonts w:ascii="Garamond" w:hAnsi="Garamond"/>
          <w:noProof/>
        </w:rPr>
        <w:drawing>
          <wp:anchor distT="0" distB="0" distL="114300" distR="114300" simplePos="0" relativeHeight="251666434" behindDoc="1" locked="0" layoutInCell="1" allowOverlap="1" wp14:anchorId="66C06E49" wp14:editId="15484442">
            <wp:simplePos x="0" y="0"/>
            <wp:positionH relativeFrom="margin">
              <wp:posOffset>-511175</wp:posOffset>
            </wp:positionH>
            <wp:positionV relativeFrom="paragraph">
              <wp:posOffset>131445</wp:posOffset>
            </wp:positionV>
            <wp:extent cx="4592955" cy="2849880"/>
            <wp:effectExtent l="0" t="0" r="0" b="7620"/>
            <wp:wrapTight wrapText="bothSides">
              <wp:wrapPolygon edited="0">
                <wp:start x="0" y="0"/>
                <wp:lineTo x="0" y="21513"/>
                <wp:lineTo x="21501" y="21513"/>
                <wp:lineTo x="21501" y="0"/>
                <wp:lineTo x="0" y="0"/>
              </wp:wrapPolygon>
            </wp:wrapTight>
            <wp:docPr id="5" name="Picture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Chart, waterfall char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7027"/>
                    <a:stretch/>
                  </pic:blipFill>
                  <pic:spPr bwMode="auto">
                    <a:xfrm>
                      <a:off x="0" y="0"/>
                      <a:ext cx="4592955" cy="284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B91E7" w14:textId="6B545A40" w:rsidR="002F2273" w:rsidRPr="002F2273" w:rsidRDefault="002F2273" w:rsidP="002F2273"/>
    <w:p w14:paraId="7563634F" w14:textId="6CB5007C" w:rsidR="00FD7759" w:rsidRDefault="005D060A">
      <w:pPr>
        <w:spacing w:line="259" w:lineRule="auto"/>
      </w:pPr>
      <w:r w:rsidRPr="00ED5A27">
        <w:rPr>
          <w:rFonts w:ascii="Garamond" w:eastAsia="Garamond" w:hAnsi="Garamond"/>
          <w:noProof/>
        </w:rPr>
        <mc:AlternateContent>
          <mc:Choice Requires="wps">
            <w:drawing>
              <wp:anchor distT="45720" distB="45720" distL="114300" distR="114300" simplePos="0" relativeHeight="251672578" behindDoc="0" locked="0" layoutInCell="1" allowOverlap="1" wp14:anchorId="5DEF4691" wp14:editId="0AE4A113">
                <wp:simplePos x="0" y="0"/>
                <wp:positionH relativeFrom="column">
                  <wp:posOffset>4819716</wp:posOffset>
                </wp:positionH>
                <wp:positionV relativeFrom="paragraph">
                  <wp:posOffset>2254745</wp:posOffset>
                </wp:positionV>
                <wp:extent cx="3681095" cy="1404620"/>
                <wp:effectExtent l="0" t="0" r="14605"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404620"/>
                        </a:xfrm>
                        <a:prstGeom prst="rect">
                          <a:avLst/>
                        </a:prstGeom>
                        <a:solidFill>
                          <a:srgbClr val="FFFFFF"/>
                        </a:solidFill>
                        <a:ln w="9525">
                          <a:solidFill>
                            <a:sysClr val="window" lastClr="FFFFFF"/>
                          </a:solidFill>
                          <a:miter lim="800000"/>
                          <a:headEnd/>
                          <a:tailEnd/>
                        </a:ln>
                      </wps:spPr>
                      <wps:txbx>
                        <w:txbxContent>
                          <w:p w14:paraId="592616E7" w14:textId="77777777" w:rsidR="00ED5A27" w:rsidRPr="00FF1582" w:rsidRDefault="00ED5A27" w:rsidP="00ED5A27">
                            <w:pPr>
                              <w:pStyle w:val="1-BodyTextItalics"/>
                            </w:pPr>
                            <w:r w:rsidRPr="00950640">
                              <w:t>Box plot shows the median (horizontal line), interquartile range (box), adjacent values (whiskers), outliers (circles), and for each legend, bold line dashes specify manufacturer threshold (with fine line dashes indicating acceptable range).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EF4691" id="Text Box 3" o:spid="_x0000_s1028" type="#_x0000_t202" style="position:absolute;margin-left:379.5pt;margin-top:177.55pt;width:289.85pt;height:110.6pt;z-index:2516725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" strokecolor="window">
                <v:textbox style="mso-fit-shape-to-text:t">
                  <w:txbxContent>
                    <w:p w14:paraId="592616E7" w14:textId="77777777" w:rsidR="00ED5A27" w:rsidRPr="00FF1582" w:rsidRDefault="00ED5A27" w:rsidP="00ED5A27">
                      <w:pPr>
                        <w:pStyle w:val="1-BodyTextItalics"/>
                      </w:pPr>
                      <w:r w:rsidRPr="00950640">
                        <w:t>Box plot shows the median (horizontal line), interquartile range (box), adjacent values (whiskers), outliers (circles), and for each legend, bold line dashes specify manufacturer threshold (with fine line dashes indicating acceptable range).</w:t>
                      </w:r>
                    </w:p>
                  </w:txbxContent>
                </v:textbox>
                <w10:wrap type="square"/>
              </v:shape>
            </w:pict>
          </mc:Fallback>
        </mc:AlternateContent>
      </w:r>
      <w:r w:rsidRPr="004304FE">
        <w:rPr>
          <w:rFonts w:ascii="Garamond" w:eastAsia="Garamond" w:hAnsi="Garamond"/>
          <w:noProof/>
        </w:rPr>
        <mc:AlternateContent>
          <mc:Choice Requires="wps">
            <w:drawing>
              <wp:anchor distT="45720" distB="45720" distL="114300" distR="114300" simplePos="0" relativeHeight="251670530" behindDoc="0" locked="0" layoutInCell="1" allowOverlap="1" wp14:anchorId="21AE5C59" wp14:editId="5F6D9B1D">
                <wp:simplePos x="0" y="0"/>
                <wp:positionH relativeFrom="margin">
                  <wp:posOffset>-30208</wp:posOffset>
                </wp:positionH>
                <wp:positionV relativeFrom="paragraph">
                  <wp:posOffset>2464435</wp:posOffset>
                </wp:positionV>
                <wp:extent cx="4039235" cy="1404620"/>
                <wp:effectExtent l="0" t="0" r="1841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404620"/>
                        </a:xfrm>
                        <a:prstGeom prst="rect">
                          <a:avLst/>
                        </a:prstGeom>
                        <a:solidFill>
                          <a:srgbClr val="FFFFFF"/>
                        </a:solidFill>
                        <a:ln w="9525">
                          <a:solidFill>
                            <a:sysClr val="window" lastClr="FFFFFF"/>
                          </a:solidFill>
                          <a:miter lim="800000"/>
                          <a:headEnd/>
                          <a:tailEnd/>
                        </a:ln>
                      </wps:spPr>
                      <wps:txbx>
                        <w:txbxContent>
                          <w:p w14:paraId="7EE9F83F" w14:textId="77777777" w:rsidR="004304FE" w:rsidRPr="0046252F" w:rsidRDefault="004304FE" w:rsidP="00ED5A27">
                            <w:pPr>
                              <w:pStyle w:val="1-BodyTextItalics"/>
                              <w:rPr>
                                <w:rFonts w:eastAsia="+mj-ea" w:cs="Arial"/>
                                <w:b/>
                                <w:bCs/>
                                <w:color w:val="3182BD"/>
                                <w:kern w:val="24"/>
                                <w:sz w:val="28"/>
                                <w:szCs w:val="28"/>
                              </w:rPr>
                            </w:pPr>
                            <w:r w:rsidRPr="00BD54EC">
                              <w:t>Box plot shows the median (horizontal line), interquartile range (box), adjacent values (whiskers), outliers (circles), and for each legend, dashed lines represent WHO thresholds for knock-down (green line, KD60 95%) and mortality (orange line, mortality, 80%)</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E5C59" id="Text Box 217" o:spid="_x0000_s1029" type="#_x0000_t202" style="position:absolute;margin-left:-2.4pt;margin-top:194.05pt;width:318.05pt;height:110.6pt;z-index:25167053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" strokecolor="window">
                <v:textbox style="mso-fit-shape-to-text:t">
                  <w:txbxContent>
                    <w:p w14:paraId="7EE9F83F" w14:textId="77777777" w:rsidR="004304FE" w:rsidRPr="0046252F" w:rsidRDefault="004304FE" w:rsidP="00ED5A27">
                      <w:pPr>
                        <w:pStyle w:val="1-BodyTextItalics"/>
                        <w:rPr>
                          <w:rFonts w:eastAsia="+mj-ea" w:cs="Arial"/>
                          <w:b/>
                          <w:bCs/>
                          <w:color w:val="3182BD"/>
                          <w:kern w:val="24"/>
                          <w:sz w:val="28"/>
                          <w:szCs w:val="28"/>
                        </w:rPr>
                      </w:pPr>
                      <w:r w:rsidRPr="00BD54EC">
                        <w:t>Box plot shows the median (horizontal line), interquartile range (box), adjacent values (whiskers), outliers (circles), and for each legend, dashed lines represent WHO thresholds for knock-down (green line, KD60 95%) and mortality (orange line, mortality, 80%)</w:t>
                      </w:r>
                      <w:r>
                        <w:t>.</w:t>
                      </w:r>
                    </w:p>
                  </w:txbxContent>
                </v:textbox>
                <w10:wrap type="square" anchorx="margin"/>
              </v:shape>
            </w:pict>
          </mc:Fallback>
        </mc:AlternateContent>
      </w:r>
      <w:r w:rsidR="00FD7759">
        <w:br w:type="page"/>
      </w:r>
    </w:p>
    <w:p w14:paraId="00E5B7CD" w14:textId="74D9CD5E" w:rsidR="001415C8" w:rsidRDefault="00FD7759" w:rsidP="00AA4306">
      <w:pPr>
        <w:pStyle w:val="Heading2"/>
        <w:numPr>
          <w:ilvl w:val="0"/>
          <w:numId w:val="0"/>
        </w:numPr>
        <w:ind w:left="720" w:hanging="720"/>
        <w:jc w:val="center"/>
      </w:pPr>
      <w:r w:rsidRPr="00FD7759">
        <w:lastRenderedPageBreak/>
        <w:t xml:space="preserve">Bioassay and </w:t>
      </w:r>
      <w:r w:rsidR="007664BB">
        <w:t>C</w:t>
      </w:r>
      <w:r w:rsidRPr="00FD7759">
        <w:t xml:space="preserve">hemical </w:t>
      </w:r>
      <w:r w:rsidR="007664BB">
        <w:t>R</w:t>
      </w:r>
      <w:r w:rsidRPr="00FD7759">
        <w:t xml:space="preserve">esults: </w:t>
      </w:r>
      <w:proofErr w:type="spellStart"/>
      <w:r w:rsidRPr="00FD7759">
        <w:t>PermaNet</w:t>
      </w:r>
      <w:proofErr w:type="spellEnd"/>
      <w:r w:rsidRPr="00FD7759">
        <w:t xml:space="preserve">® 3.0 </w:t>
      </w:r>
      <w:r w:rsidR="007664BB">
        <w:t>B</w:t>
      </w:r>
      <w:r w:rsidRPr="00FD7759">
        <w:t>rand ITNs</w:t>
      </w:r>
    </w:p>
    <w:p w14:paraId="464B9D83" w14:textId="764B306F" w:rsidR="001415C8" w:rsidRDefault="0010130F" w:rsidP="00261961">
      <w:pPr>
        <w:pStyle w:val="1-BodyText"/>
      </w:pPr>
      <w:r w:rsidRPr="0010130F">
        <w:t xml:space="preserve">The </w:t>
      </w:r>
      <w:proofErr w:type="spellStart"/>
      <w:r w:rsidRPr="0010130F">
        <w:t>PermaNet</w:t>
      </w:r>
      <w:proofErr w:type="spellEnd"/>
      <w:r w:rsidRPr="0010130F">
        <w:t>® 3.0 brand is a pyrethroid + PBO synergist ITN with deltamethrin-only on the net sides and deltamethrin + PBO on the roof. Testing confirmed the presence of deltamethrin and alpha-cypermethrin resistance in the VKPER strain. PBO synergist tests with deltamethrin showed a greater than 60% increase in mortality compared to deltamethrin alone.</w:t>
      </w:r>
    </w:p>
    <w:p w14:paraId="3D8E0E8E" w14:textId="334F8D31" w:rsidR="0010130F" w:rsidRDefault="00627A81" w:rsidP="00261961">
      <w:pPr>
        <w:pStyle w:val="1-BodyText"/>
      </w:pPr>
      <w:proofErr w:type="spellStart"/>
      <w:r w:rsidRPr="00627A81">
        <w:t>PermaNet</w:t>
      </w:r>
      <w:proofErr w:type="spellEnd"/>
      <w:r w:rsidRPr="00627A81">
        <w:t>® 3.0 field samples achieved three times lower 24-hour mortality at 36 months than at baseline (26% vs. 72%) against the pyrethroid-resistant An. gambiae VKPER colony. The decrease in mortality corresponds with an 86% loss in mean PBO content on roof samples (3.9 g/kg) compared to the manufacturer’s target dose (25 g/kg).</w:t>
      </w:r>
    </w:p>
    <w:p w14:paraId="36EC5BAC" w14:textId="5A3F3892" w:rsidR="001415C8" w:rsidRPr="001415C8" w:rsidRDefault="005052E3" w:rsidP="00261961">
      <w:pPr>
        <w:pStyle w:val="1-BodyText"/>
      </w:pPr>
      <w:r w:rsidRPr="00675DDA">
        <w:rPr>
          <w:rFonts w:ascii="Garamond" w:eastAsia="+mj-ea" w:hAnsi="Garamond" w:cs="Arial"/>
          <w:b/>
          <w:bCs/>
          <w:noProof/>
          <w:color w:val="3182BD"/>
          <w:kern w:val="24"/>
          <w:sz w:val="28"/>
          <w:szCs w:val="28"/>
        </w:rPr>
        <mc:AlternateContent>
          <mc:Choice Requires="wps">
            <w:drawing>
              <wp:anchor distT="45720" distB="45720" distL="114300" distR="114300" simplePos="0" relativeHeight="251675650" behindDoc="0" locked="0" layoutInCell="1" allowOverlap="1" wp14:anchorId="64CB0B6D" wp14:editId="33BAF900">
                <wp:simplePos x="0" y="0"/>
                <wp:positionH relativeFrom="column">
                  <wp:posOffset>4629711</wp:posOffset>
                </wp:positionH>
                <wp:positionV relativeFrom="paragraph">
                  <wp:posOffset>12000</wp:posOffset>
                </wp:positionV>
                <wp:extent cx="4061460" cy="509905"/>
                <wp:effectExtent l="0" t="0" r="15240"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09905"/>
                        </a:xfrm>
                        <a:prstGeom prst="rect">
                          <a:avLst/>
                        </a:prstGeom>
                        <a:solidFill>
                          <a:srgbClr val="FFFFFF"/>
                        </a:solidFill>
                        <a:ln w="9525">
                          <a:solidFill>
                            <a:sysClr val="window" lastClr="FFFFFF"/>
                          </a:solidFill>
                          <a:miter lim="800000"/>
                          <a:headEnd/>
                          <a:tailEnd/>
                        </a:ln>
                      </wps:spPr>
                      <wps:txbx>
                        <w:txbxContent>
                          <w:p w14:paraId="6E4837A0" w14:textId="77777777" w:rsidR="00675DDA" w:rsidRPr="00D91F9D" w:rsidRDefault="00675DDA" w:rsidP="005052E3">
                            <w:pPr>
                              <w:pStyle w:val="1-BodyTextBoldCentered"/>
                            </w:pPr>
                            <w:r>
                              <w:t>Side/roof deltamethrin content and roof PBO</w:t>
                            </w:r>
                            <w:r w:rsidRPr="00D91F9D">
                              <w:t xml:space="preserve"> content </w:t>
                            </w:r>
                            <w:r>
                              <w:t>of</w:t>
                            </w:r>
                            <w:r w:rsidRPr="00D91F9D">
                              <w:t xml:space="preserve"> </w:t>
                            </w:r>
                            <w:r>
                              <w:t>PermaNet</w:t>
                            </w:r>
                            <w:r w:rsidRPr="00D91F9D">
                              <w:t>®</w:t>
                            </w:r>
                            <w:r>
                              <w:t xml:space="preserve"> 3.0</w:t>
                            </w:r>
                            <w:r w:rsidRPr="00D91F9D">
                              <w:t xml:space="preserve"> brand ITNs </w:t>
                            </w:r>
                            <w:r>
                              <w:t>from</w:t>
                            </w:r>
                            <w:r w:rsidRPr="00D91F9D">
                              <w:t xml:space="preserve"> </w:t>
                            </w:r>
                            <w:r>
                              <w:t>Orodara</w:t>
                            </w:r>
                            <w:r w:rsidRPr="00D91F9D">
                              <w:t xml:space="preserve"> District, Burkina Faso: 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B0B6D" id="Text Box 18" o:spid="_x0000_s1030" type="#_x0000_t202" style="position:absolute;margin-left:364.55pt;margin-top:.95pt;width:319.8pt;height:40.15pt;z-index:2516756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" strokecolor="window">
                <v:textbox>
                  <w:txbxContent>
                    <w:p w14:paraId="6E4837A0" w14:textId="77777777" w:rsidR="00675DDA" w:rsidRPr="00D91F9D" w:rsidRDefault="00675DDA" w:rsidP="005052E3">
                      <w:pPr>
                        <w:pStyle w:val="1-BodyTextBoldCentered"/>
                      </w:pPr>
                      <w:r>
                        <w:t>Side/roof deltamethrin content and roof PBO</w:t>
                      </w:r>
                      <w:r w:rsidRPr="00D91F9D">
                        <w:t xml:space="preserve"> content </w:t>
                      </w:r>
                      <w:r>
                        <w:t>of</w:t>
                      </w:r>
                      <w:r w:rsidRPr="00D91F9D">
                        <w:t xml:space="preserve"> </w:t>
                      </w:r>
                      <w:r>
                        <w:t>PermaNet</w:t>
                      </w:r>
                      <w:r w:rsidRPr="00D91F9D">
                        <w:t>®</w:t>
                      </w:r>
                      <w:r>
                        <w:t xml:space="preserve"> 3.0</w:t>
                      </w:r>
                      <w:r w:rsidRPr="00D91F9D">
                        <w:t xml:space="preserve"> brand ITNs </w:t>
                      </w:r>
                      <w:r>
                        <w:t>from</w:t>
                      </w:r>
                      <w:r w:rsidRPr="00D91F9D">
                        <w:t xml:space="preserve"> </w:t>
                      </w:r>
                      <w:r>
                        <w:t>Orodara</w:t>
                      </w:r>
                      <w:r w:rsidRPr="00D91F9D">
                        <w:t xml:space="preserve"> District, Burkina Faso: 2019-2022</w:t>
                      </w:r>
                    </w:p>
                  </w:txbxContent>
                </v:textbox>
                <w10:wrap type="square"/>
              </v:shape>
            </w:pict>
          </mc:Fallback>
        </mc:AlternateContent>
      </w:r>
      <w:r w:rsidRPr="000A3F37">
        <w:rPr>
          <w:rFonts w:ascii="Garamond" w:hAnsi="Garamond"/>
          <w:noProof/>
        </w:rPr>
        <w:drawing>
          <wp:anchor distT="0" distB="0" distL="114300" distR="114300" simplePos="0" relativeHeight="251679746" behindDoc="1" locked="0" layoutInCell="1" allowOverlap="1" wp14:anchorId="3163E3F4" wp14:editId="26EF4840">
            <wp:simplePos x="0" y="0"/>
            <wp:positionH relativeFrom="column">
              <wp:posOffset>4365616</wp:posOffset>
            </wp:positionH>
            <wp:positionV relativeFrom="paragraph">
              <wp:posOffset>755922</wp:posOffset>
            </wp:positionV>
            <wp:extent cx="4411345" cy="2955925"/>
            <wp:effectExtent l="0" t="0" r="8255" b="0"/>
            <wp:wrapTight wrapText="bothSides">
              <wp:wrapPolygon edited="0">
                <wp:start x="0" y="0"/>
                <wp:lineTo x="0" y="21438"/>
                <wp:lineTo x="21547" y="21438"/>
                <wp:lineTo x="21547" y="0"/>
                <wp:lineTo x="0" y="0"/>
              </wp:wrapPolygon>
            </wp:wrapTight>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box and whisker chart&#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t="7579"/>
                    <a:stretch/>
                  </pic:blipFill>
                  <pic:spPr bwMode="auto">
                    <a:xfrm>
                      <a:off x="0" y="0"/>
                      <a:ext cx="4411345" cy="295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52E3">
        <w:rPr>
          <w:rFonts w:ascii="Garamond" w:eastAsia="+mj-ea" w:hAnsi="Garamond" w:cs="Arial"/>
          <w:b/>
          <w:bCs/>
          <w:noProof/>
          <w:color w:val="3182BD"/>
          <w:kern w:val="24"/>
          <w:sz w:val="28"/>
          <w:szCs w:val="28"/>
        </w:rPr>
        <mc:AlternateContent>
          <mc:Choice Requires="wps">
            <w:drawing>
              <wp:anchor distT="45720" distB="45720" distL="114300" distR="114300" simplePos="0" relativeHeight="251683842" behindDoc="0" locked="0" layoutInCell="1" allowOverlap="1" wp14:anchorId="03CF1611" wp14:editId="34352072">
                <wp:simplePos x="0" y="0"/>
                <wp:positionH relativeFrom="page">
                  <wp:align>right</wp:align>
                </wp:positionH>
                <wp:positionV relativeFrom="paragraph">
                  <wp:posOffset>3681994</wp:posOffset>
                </wp:positionV>
                <wp:extent cx="4633595" cy="640715"/>
                <wp:effectExtent l="0" t="0" r="14605" b="2603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640715"/>
                        </a:xfrm>
                        <a:prstGeom prst="rect">
                          <a:avLst/>
                        </a:prstGeom>
                        <a:solidFill>
                          <a:srgbClr val="FFFFFF"/>
                        </a:solidFill>
                        <a:ln w="9525">
                          <a:solidFill>
                            <a:sysClr val="window" lastClr="FFFFFF"/>
                          </a:solidFill>
                          <a:miter lim="800000"/>
                          <a:headEnd/>
                          <a:tailEnd/>
                        </a:ln>
                      </wps:spPr>
                      <wps:txbx>
                        <w:txbxContent>
                          <w:p w14:paraId="77464382" w14:textId="77777777" w:rsidR="005052E3" w:rsidRDefault="005052E3" w:rsidP="005052E3">
                            <w:pPr>
                              <w:pStyle w:val="1-BodyTextItalics"/>
                            </w:pPr>
                            <w:r w:rsidRPr="004044CE">
                              <w:t>Box plot shows the median (horizontal line), interquartile range (box), adjacent values (whiskers), outliers (circles), and for each legend, bold line dashes specify manufacturer threshold (with fine line dashes indicating acceptable range).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F1611" id="Text Box 16" o:spid="_x0000_s1031" type="#_x0000_t202" style="position:absolute;margin-left:313.65pt;margin-top:289.9pt;width:364.85pt;height:50.45pt;z-index:2516838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" strokecolor="window">
                <v:textbox>
                  <w:txbxContent>
                    <w:p w14:paraId="77464382" w14:textId="77777777" w:rsidR="005052E3" w:rsidRDefault="005052E3" w:rsidP="005052E3">
                      <w:pPr>
                        <w:pStyle w:val="1-BodyTextItalics"/>
                      </w:pPr>
                      <w:r w:rsidRPr="004044CE">
                        <w:t>Box plot shows the median (horizontal line), interquartile range (box), adjacent values (whiskers), outliers (circles), and for each legend, bold line dashes specify manufacturer threshold (with fine line dashes indicating acceptable range).</w:t>
                      </w:r>
                    </w:p>
                  </w:txbxContent>
                </v:textbox>
                <w10:wrap type="square" anchorx="page"/>
              </v:shape>
            </w:pict>
          </mc:Fallback>
        </mc:AlternateContent>
      </w:r>
      <w:r w:rsidRPr="00EF7209">
        <w:rPr>
          <w:rFonts w:ascii="Garamond" w:eastAsia="+mj-ea" w:hAnsi="Garamond" w:cs="Arial"/>
          <w:b/>
          <w:bCs/>
          <w:noProof/>
          <w:color w:val="3182BD"/>
          <w:kern w:val="24"/>
          <w:sz w:val="28"/>
          <w:szCs w:val="28"/>
        </w:rPr>
        <mc:AlternateContent>
          <mc:Choice Requires="wps">
            <w:drawing>
              <wp:anchor distT="45720" distB="45720" distL="114300" distR="114300" simplePos="0" relativeHeight="251681794" behindDoc="0" locked="0" layoutInCell="1" allowOverlap="1" wp14:anchorId="25C0D1CB" wp14:editId="44B378FB">
                <wp:simplePos x="0" y="0"/>
                <wp:positionH relativeFrom="column">
                  <wp:posOffset>-500726</wp:posOffset>
                </wp:positionH>
                <wp:positionV relativeFrom="paragraph">
                  <wp:posOffset>3714313</wp:posOffset>
                </wp:positionV>
                <wp:extent cx="4518660" cy="637540"/>
                <wp:effectExtent l="0" t="0" r="15240" b="1016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637540"/>
                        </a:xfrm>
                        <a:prstGeom prst="rect">
                          <a:avLst/>
                        </a:prstGeom>
                        <a:solidFill>
                          <a:srgbClr val="FFFFFF"/>
                        </a:solidFill>
                        <a:ln w="9525">
                          <a:solidFill>
                            <a:sysClr val="window" lastClr="FFFFFF"/>
                          </a:solidFill>
                          <a:miter lim="800000"/>
                          <a:headEnd/>
                          <a:tailEnd/>
                        </a:ln>
                      </wps:spPr>
                      <wps:txbx>
                        <w:txbxContent>
                          <w:p w14:paraId="7CD9469D" w14:textId="77777777" w:rsidR="00EF7209" w:rsidRDefault="00EF7209" w:rsidP="005052E3">
                            <w:pPr>
                              <w:pStyle w:val="1-BodyTextItalics"/>
                            </w:pPr>
                            <w:r w:rsidRPr="004044CE">
                              <w:t>Box plot shows the median (horizontal line), interquartile range (box), adjacent values (whiskers), outliers (circles), and for each legend, red dashed line represents WHO optimal effectiveness thresholds for mortality 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0D1CB" id="Text Box 15" o:spid="_x0000_s1032" type="#_x0000_t202" style="position:absolute;margin-left:-39.45pt;margin-top:292.45pt;width:355.8pt;height:50.2pt;z-index:2516817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" strokecolor="window">
                <v:textbox>
                  <w:txbxContent>
                    <w:p w14:paraId="7CD9469D" w14:textId="77777777" w:rsidR="00EF7209" w:rsidRDefault="00EF7209" w:rsidP="005052E3">
                      <w:pPr>
                        <w:pStyle w:val="1-BodyTextItalics"/>
                      </w:pPr>
                      <w:r w:rsidRPr="004044CE">
                        <w:t>Box plot shows the median (horizontal line), interquartile range (box), adjacent values (whiskers), outliers (circles), and for each legend, red dashed line represents WHO optimal effectiveness thresholds for mortality 80%.</w:t>
                      </w:r>
                    </w:p>
                  </w:txbxContent>
                </v:textbox>
                <w10:wrap type="square"/>
              </v:shape>
            </w:pict>
          </mc:Fallback>
        </mc:AlternateContent>
      </w:r>
      <w:r w:rsidRPr="00675DDA">
        <w:rPr>
          <w:rFonts w:ascii="Garamond" w:eastAsia="+mj-ea" w:hAnsi="Garamond" w:cs="Arial"/>
          <w:b/>
          <w:bCs/>
          <w:noProof/>
          <w:color w:val="3182BD"/>
          <w:kern w:val="24"/>
          <w:sz w:val="28"/>
          <w:szCs w:val="28"/>
        </w:rPr>
        <mc:AlternateContent>
          <mc:Choice Requires="wps">
            <w:drawing>
              <wp:anchor distT="45720" distB="45720" distL="114300" distR="114300" simplePos="0" relativeHeight="251674626" behindDoc="0" locked="0" layoutInCell="1" allowOverlap="1" wp14:anchorId="098CCCBE" wp14:editId="0003FAD9">
                <wp:simplePos x="0" y="0"/>
                <wp:positionH relativeFrom="margin">
                  <wp:posOffset>-415365</wp:posOffset>
                </wp:positionH>
                <wp:positionV relativeFrom="paragraph">
                  <wp:posOffset>15727</wp:posOffset>
                </wp:positionV>
                <wp:extent cx="4405630" cy="637540"/>
                <wp:effectExtent l="0" t="0" r="13970" b="101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637540"/>
                        </a:xfrm>
                        <a:prstGeom prst="rect">
                          <a:avLst/>
                        </a:prstGeom>
                        <a:solidFill>
                          <a:srgbClr val="FFFFFF"/>
                        </a:solidFill>
                        <a:ln w="9525">
                          <a:solidFill>
                            <a:sysClr val="window" lastClr="FFFFFF"/>
                          </a:solidFill>
                          <a:miter lim="800000"/>
                          <a:headEnd/>
                          <a:tailEnd/>
                        </a:ln>
                      </wps:spPr>
                      <wps:txbx>
                        <w:txbxContent>
                          <w:p w14:paraId="60FBB6FD" w14:textId="77777777" w:rsidR="00675DDA" w:rsidRPr="009C716D" w:rsidRDefault="00675DDA" w:rsidP="005052E3">
                            <w:pPr>
                              <w:pStyle w:val="1-BodyTextBoldCentered"/>
                            </w:pPr>
                            <w:r w:rsidRPr="009C716D">
                              <w:t xml:space="preserve">24-hour mortality for </w:t>
                            </w:r>
                            <w:r>
                              <w:t>field/new PermaNet</w:t>
                            </w:r>
                            <w:r w:rsidRPr="009C716D">
                              <w:t>®</w:t>
                            </w:r>
                            <w:r>
                              <w:t xml:space="preserve"> 3.0</w:t>
                            </w:r>
                            <w:r w:rsidRPr="009C716D">
                              <w:t xml:space="preserve"> brand</w:t>
                            </w:r>
                            <w:r>
                              <w:t xml:space="preserve"> side and roof</w:t>
                            </w:r>
                            <w:r w:rsidRPr="009C716D">
                              <w:t xml:space="preserve"> ITN</w:t>
                            </w:r>
                            <w:r>
                              <w:t xml:space="preserve">s taken from Orodara District, Burkina Faso </w:t>
                            </w:r>
                            <w:r w:rsidRPr="009C716D">
                              <w:t xml:space="preserve">against </w:t>
                            </w:r>
                            <w:r>
                              <w:t>resistant</w:t>
                            </w:r>
                            <w:r w:rsidRPr="009C716D">
                              <w:t xml:space="preserve"> </w:t>
                            </w:r>
                            <w:r w:rsidRPr="009C716D">
                              <w:rPr>
                                <w:i/>
                                <w:iCs/>
                              </w:rPr>
                              <w:t>An. gambiae</w:t>
                            </w:r>
                            <w:r w:rsidRPr="009C716D">
                              <w:t xml:space="preserve"> </w:t>
                            </w:r>
                            <w:r>
                              <w:t>VKPER</w:t>
                            </w:r>
                            <w:r w:rsidRPr="009C716D">
                              <w:t xml:space="preserve"> mosquitos</w:t>
                            </w:r>
                            <w:r>
                              <w:t>:</w:t>
                            </w:r>
                            <w:r w:rsidRPr="009C716D">
                              <w:t xml:space="preserve"> 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CCCBE" id="Text Box 17" o:spid="_x0000_s1033" type="#_x0000_t202" style="position:absolute;margin-left:-32.7pt;margin-top:1.25pt;width:346.9pt;height:50.2pt;z-index:2516746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" strokecolor="window">
                <v:textbox>
                  <w:txbxContent>
                    <w:p w14:paraId="60FBB6FD" w14:textId="77777777" w:rsidR="00675DDA" w:rsidRPr="009C716D" w:rsidRDefault="00675DDA" w:rsidP="005052E3">
                      <w:pPr>
                        <w:pStyle w:val="1-BodyTextBoldCentered"/>
                      </w:pPr>
                      <w:r w:rsidRPr="009C716D">
                        <w:t xml:space="preserve">24-hour mortality for </w:t>
                      </w:r>
                      <w:r>
                        <w:t>field/new PermaNet</w:t>
                      </w:r>
                      <w:r w:rsidRPr="009C716D">
                        <w:t>®</w:t>
                      </w:r>
                      <w:r>
                        <w:t xml:space="preserve"> 3.0</w:t>
                      </w:r>
                      <w:r w:rsidRPr="009C716D">
                        <w:t xml:space="preserve"> brand</w:t>
                      </w:r>
                      <w:r>
                        <w:t xml:space="preserve"> side and roof</w:t>
                      </w:r>
                      <w:r w:rsidRPr="009C716D">
                        <w:t xml:space="preserve"> ITN</w:t>
                      </w:r>
                      <w:r>
                        <w:t xml:space="preserve">s taken from Orodara District, Burkina Faso </w:t>
                      </w:r>
                      <w:r w:rsidRPr="009C716D">
                        <w:t xml:space="preserve">against </w:t>
                      </w:r>
                      <w:r>
                        <w:t>resistant</w:t>
                      </w:r>
                      <w:r w:rsidRPr="009C716D">
                        <w:t xml:space="preserve"> </w:t>
                      </w:r>
                      <w:r w:rsidRPr="009C716D">
                        <w:rPr>
                          <w:i/>
                          <w:iCs/>
                        </w:rPr>
                        <w:t>An. gambiae</w:t>
                      </w:r>
                      <w:r w:rsidRPr="009C716D">
                        <w:t xml:space="preserve"> </w:t>
                      </w:r>
                      <w:r>
                        <w:t>VKPER</w:t>
                      </w:r>
                      <w:r w:rsidRPr="009C716D">
                        <w:t xml:space="preserve"> mosquitos</w:t>
                      </w:r>
                      <w:r>
                        <w:t>:</w:t>
                      </w:r>
                      <w:r w:rsidRPr="009C716D">
                        <w:t xml:space="preserve"> 2019-2022</w:t>
                      </w:r>
                    </w:p>
                  </w:txbxContent>
                </v:textbox>
                <w10:wrap type="square" anchorx="margin"/>
              </v:shape>
            </w:pict>
          </mc:Fallback>
        </mc:AlternateContent>
      </w:r>
      <w:r>
        <w:rPr>
          <w:noProof/>
        </w:rPr>
        <w:drawing>
          <wp:anchor distT="0" distB="0" distL="114300" distR="114300" simplePos="0" relativeHeight="251684866" behindDoc="0" locked="0" layoutInCell="1" allowOverlap="1" wp14:anchorId="6D946F4D" wp14:editId="752A7CBE">
            <wp:simplePos x="0" y="0"/>
            <wp:positionH relativeFrom="column">
              <wp:posOffset>-643329</wp:posOffset>
            </wp:positionH>
            <wp:positionV relativeFrom="paragraph">
              <wp:posOffset>651955</wp:posOffset>
            </wp:positionV>
            <wp:extent cx="4613910" cy="3093720"/>
            <wp:effectExtent l="0" t="0" r="0" b="0"/>
            <wp:wrapSquare wrapText="bothSides"/>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4403"/>
                    <a:stretch/>
                  </pic:blipFill>
                  <pic:spPr bwMode="auto">
                    <a:xfrm>
                      <a:off x="0" y="0"/>
                      <a:ext cx="4613910" cy="309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3B819E" w14:textId="4F468110" w:rsidR="0003082B" w:rsidRDefault="007664BB" w:rsidP="00AA4306">
      <w:pPr>
        <w:pStyle w:val="Heading2"/>
        <w:numPr>
          <w:ilvl w:val="0"/>
          <w:numId w:val="0"/>
        </w:numPr>
        <w:ind w:left="720" w:hanging="720"/>
        <w:jc w:val="center"/>
      </w:pPr>
      <w:r w:rsidRPr="007664BB">
        <w:lastRenderedPageBreak/>
        <w:t xml:space="preserve">Bioassay and </w:t>
      </w:r>
      <w:r>
        <w:t>C</w:t>
      </w:r>
      <w:r w:rsidRPr="007664BB">
        <w:t xml:space="preserve">hemical </w:t>
      </w:r>
      <w:r>
        <w:t>R</w:t>
      </w:r>
      <w:r w:rsidRPr="007664BB">
        <w:t xml:space="preserve">esults: Interceptor® G2 </w:t>
      </w:r>
      <w:r>
        <w:t>B</w:t>
      </w:r>
      <w:r w:rsidRPr="007664BB">
        <w:t>rand ITNs</w:t>
      </w:r>
    </w:p>
    <w:p w14:paraId="613F314E" w14:textId="77777777" w:rsidR="00C05262" w:rsidRDefault="00C05262" w:rsidP="00C05262">
      <w:pPr>
        <w:pStyle w:val="1-BodyText"/>
      </w:pPr>
      <w:proofErr w:type="spellStart"/>
      <w:r>
        <w:t>Chlorfenapyr</w:t>
      </w:r>
      <w:proofErr w:type="spellEnd"/>
      <w:r>
        <w:t xml:space="preserve"> testing was added to the characterization from the second round. The results from the 12-, 24-, and 36-month rounds showed that 72-hour mortality remained above 95% with an interim diagnostic dose of 100µg/bottle and 100% with 200 µg/bottle. </w:t>
      </w:r>
    </w:p>
    <w:p w14:paraId="32E853FB" w14:textId="292A20AD" w:rsidR="0003082B" w:rsidRDefault="00C05262" w:rsidP="00C05262">
      <w:pPr>
        <w:pStyle w:val="1-BodyText"/>
      </w:pPr>
      <w:r>
        <w:t xml:space="preserve">After 36 months, Interceptor® G2 field samples achieved 51% 72-hour mortality against the resistant An. gambiae VKPER colony. This decrease corresponds roughly to the 67% reduction in </w:t>
      </w:r>
      <w:proofErr w:type="spellStart"/>
      <w:r>
        <w:t>chlorfenapyr</w:t>
      </w:r>
      <w:proofErr w:type="spellEnd"/>
      <w:r>
        <w:t xml:space="preserve"> content (1.6 g/kg) and 29% loss of alpha-cypermethrin content (1.7 g/kg) compared to their original manufacturer’s target doses of 4.8 g/kg of </w:t>
      </w:r>
      <w:proofErr w:type="spellStart"/>
      <w:r>
        <w:t>chlorfenapyr</w:t>
      </w:r>
      <w:proofErr w:type="spellEnd"/>
      <w:r>
        <w:t xml:space="preserve"> and 2.4 g/kg of alpha-cypermethrin.</w:t>
      </w:r>
    </w:p>
    <w:p w14:paraId="0EB8AFC8" w14:textId="25EEE9E2" w:rsidR="00AA7458" w:rsidRPr="00AA7458" w:rsidRDefault="00F13718" w:rsidP="00AA7458">
      <w:pPr>
        <w:spacing w:line="276" w:lineRule="auto"/>
        <w:rPr>
          <w:rFonts w:ascii="Garamond" w:eastAsia="+mj-ea" w:hAnsi="Garamond" w:cs="Arial"/>
          <w:b/>
          <w:bCs/>
          <w:color w:val="3182BD"/>
          <w:kern w:val="24"/>
          <w:sz w:val="28"/>
          <w:szCs w:val="28"/>
        </w:rPr>
      </w:pPr>
      <w:r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91010" behindDoc="0" locked="0" layoutInCell="1" allowOverlap="1" wp14:anchorId="471B5305" wp14:editId="04B90011">
                <wp:simplePos x="0" y="0"/>
                <wp:positionH relativeFrom="column">
                  <wp:posOffset>5118051</wp:posOffset>
                </wp:positionH>
                <wp:positionV relativeFrom="paragraph">
                  <wp:posOffset>16065</wp:posOffset>
                </wp:positionV>
                <wp:extent cx="3372485" cy="683260"/>
                <wp:effectExtent l="0" t="0" r="18415" b="2159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683260"/>
                        </a:xfrm>
                        <a:prstGeom prst="rect">
                          <a:avLst/>
                        </a:prstGeom>
                        <a:solidFill>
                          <a:srgbClr val="FFFFFF"/>
                        </a:solidFill>
                        <a:ln w="9525">
                          <a:solidFill>
                            <a:sysClr val="window" lastClr="FFFFFF"/>
                          </a:solidFill>
                          <a:miter lim="800000"/>
                          <a:headEnd/>
                          <a:tailEnd/>
                        </a:ln>
                      </wps:spPr>
                      <wps:txbx>
                        <w:txbxContent>
                          <w:p w14:paraId="6744B1C0" w14:textId="77777777" w:rsidR="00AA7458" w:rsidRPr="00D91F9D" w:rsidRDefault="00AA7458" w:rsidP="00AA7458">
                            <w:pPr>
                              <w:pStyle w:val="1-BodyTextBoldCentered"/>
                            </w:pPr>
                            <w:r>
                              <w:t>Alpha-cypermethrin and chlorfenapyr</w:t>
                            </w:r>
                            <w:r w:rsidRPr="00D91F9D">
                              <w:t xml:space="preserve"> content </w:t>
                            </w:r>
                            <w:r>
                              <w:t>of</w:t>
                            </w:r>
                            <w:r w:rsidRPr="00D91F9D">
                              <w:t xml:space="preserve"> </w:t>
                            </w:r>
                            <w:r>
                              <w:t>Interceptor</w:t>
                            </w:r>
                            <w:r w:rsidRPr="00D91F9D">
                              <w:t>®</w:t>
                            </w:r>
                            <w:r>
                              <w:t xml:space="preserve"> G2</w:t>
                            </w:r>
                            <w:r w:rsidRPr="00D91F9D">
                              <w:t xml:space="preserve"> brand ITNs </w:t>
                            </w:r>
                            <w:r>
                              <w:t>from</w:t>
                            </w:r>
                            <w:r w:rsidRPr="00D91F9D">
                              <w:t xml:space="preserve"> </w:t>
                            </w:r>
                            <w:r>
                              <w:t>Banfora</w:t>
                            </w:r>
                            <w:r w:rsidRPr="00D91F9D">
                              <w:t xml:space="preserve"> District, Burkina Faso: 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B5305" id="Text Box 30" o:spid="_x0000_s1034" type="#_x0000_t202" style="position:absolute;margin-left:403pt;margin-top:1.25pt;width:265.55pt;height:53.8pt;z-index:2516910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" strokecolor="window">
                <v:textbox>
                  <w:txbxContent>
                    <w:p w14:paraId="6744B1C0" w14:textId="77777777" w:rsidR="00AA7458" w:rsidRPr="00D91F9D" w:rsidRDefault="00AA7458" w:rsidP="00AA7458">
                      <w:pPr>
                        <w:pStyle w:val="1-BodyTextBoldCentered"/>
                      </w:pPr>
                      <w:r>
                        <w:t>Alpha-cypermethrin and chlorfenapyr</w:t>
                      </w:r>
                      <w:r w:rsidRPr="00D91F9D">
                        <w:t xml:space="preserve"> content </w:t>
                      </w:r>
                      <w:r>
                        <w:t>of</w:t>
                      </w:r>
                      <w:r w:rsidRPr="00D91F9D">
                        <w:t xml:space="preserve"> </w:t>
                      </w:r>
                      <w:r>
                        <w:t>Interceptor</w:t>
                      </w:r>
                      <w:r w:rsidRPr="00D91F9D">
                        <w:t>®</w:t>
                      </w:r>
                      <w:r>
                        <w:t xml:space="preserve"> G2</w:t>
                      </w:r>
                      <w:r w:rsidRPr="00D91F9D">
                        <w:t xml:space="preserve"> brand ITNs </w:t>
                      </w:r>
                      <w:r>
                        <w:t>from</w:t>
                      </w:r>
                      <w:r w:rsidRPr="00D91F9D">
                        <w:t xml:space="preserve"> </w:t>
                      </w:r>
                      <w:r>
                        <w:t>Banfora</w:t>
                      </w:r>
                      <w:r w:rsidRPr="00D91F9D">
                        <w:t xml:space="preserve"> District, Burkina Faso: 2019-2022</w:t>
                      </w:r>
                    </w:p>
                  </w:txbxContent>
                </v:textbox>
                <w10:wrap type="square"/>
              </v:shape>
            </w:pict>
          </mc:Fallback>
        </mc:AlternateContent>
      </w:r>
      <w:r w:rsidR="00AA7458"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88962" behindDoc="0" locked="0" layoutInCell="1" allowOverlap="1" wp14:anchorId="610F0422" wp14:editId="0EC800A2">
                <wp:simplePos x="0" y="0"/>
                <wp:positionH relativeFrom="column">
                  <wp:posOffset>-191118</wp:posOffset>
                </wp:positionH>
                <wp:positionV relativeFrom="paragraph">
                  <wp:posOffset>31684</wp:posOffset>
                </wp:positionV>
                <wp:extent cx="4070350" cy="759460"/>
                <wp:effectExtent l="0" t="0" r="25400" b="2159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59460"/>
                        </a:xfrm>
                        <a:prstGeom prst="rect">
                          <a:avLst/>
                        </a:prstGeom>
                        <a:solidFill>
                          <a:srgbClr val="FFFFFF"/>
                        </a:solidFill>
                        <a:ln w="9525">
                          <a:solidFill>
                            <a:sysClr val="window" lastClr="FFFFFF"/>
                          </a:solidFill>
                          <a:miter lim="800000"/>
                          <a:headEnd/>
                          <a:tailEnd/>
                        </a:ln>
                      </wps:spPr>
                      <wps:txbx>
                        <w:txbxContent>
                          <w:p w14:paraId="05AB3E2A" w14:textId="77777777" w:rsidR="00AA7458" w:rsidRPr="009C716D" w:rsidRDefault="00AA7458" w:rsidP="00AA7458">
                            <w:pPr>
                              <w:pStyle w:val="1-BodyTextBoldCentered"/>
                            </w:pPr>
                            <w:r>
                              <w:t>72</w:t>
                            </w:r>
                            <w:r w:rsidRPr="009C716D">
                              <w:t xml:space="preserve">-hour mortality for </w:t>
                            </w:r>
                            <w:r>
                              <w:t>field/new Interceptor</w:t>
                            </w:r>
                            <w:r w:rsidRPr="009C716D">
                              <w:t>®</w:t>
                            </w:r>
                            <w:r>
                              <w:t xml:space="preserve"> G2</w:t>
                            </w:r>
                            <w:r w:rsidRPr="009C716D">
                              <w:t xml:space="preserve"> </w:t>
                            </w:r>
                            <w:r>
                              <w:t xml:space="preserve">and new Interceptor® </w:t>
                            </w:r>
                            <w:r w:rsidRPr="009C716D">
                              <w:t>ITN</w:t>
                            </w:r>
                            <w:r>
                              <w:t xml:space="preserve"> brand samples</w:t>
                            </w:r>
                            <w:r w:rsidRPr="009C716D">
                              <w:t xml:space="preserve"> </w:t>
                            </w:r>
                            <w:r>
                              <w:t xml:space="preserve">taken from Banfora District, Burkina Faso </w:t>
                            </w:r>
                            <w:r w:rsidRPr="009C716D">
                              <w:t xml:space="preserve">against </w:t>
                            </w:r>
                            <w:r>
                              <w:t>resistant</w:t>
                            </w:r>
                            <w:r w:rsidRPr="009C716D">
                              <w:t xml:space="preserve"> </w:t>
                            </w:r>
                            <w:r w:rsidRPr="009C716D">
                              <w:rPr>
                                <w:i/>
                                <w:iCs/>
                              </w:rPr>
                              <w:t>An. gambiae</w:t>
                            </w:r>
                            <w:r w:rsidRPr="009C716D">
                              <w:t xml:space="preserve"> </w:t>
                            </w:r>
                            <w:r>
                              <w:t>VKPER</w:t>
                            </w:r>
                            <w:r w:rsidRPr="009C716D">
                              <w:t xml:space="preserve"> mosquitos</w:t>
                            </w:r>
                            <w:r>
                              <w:t>:</w:t>
                            </w:r>
                            <w:r w:rsidRPr="009C716D">
                              <w:t xml:space="preserve"> 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0F0422" id="Text Box 25" o:spid="_x0000_s1035" type="#_x0000_t202" style="position:absolute;margin-left:-15.05pt;margin-top:2.5pt;width:320.5pt;height:59.8pt;z-index:2516889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" strokecolor="window">
                <v:textbox>
                  <w:txbxContent>
                    <w:p w14:paraId="05AB3E2A" w14:textId="77777777" w:rsidR="00AA7458" w:rsidRPr="009C716D" w:rsidRDefault="00AA7458" w:rsidP="00AA7458">
                      <w:pPr>
                        <w:pStyle w:val="1-BodyTextBoldCentered"/>
                      </w:pPr>
                      <w:r>
                        <w:t>72</w:t>
                      </w:r>
                      <w:r w:rsidRPr="009C716D">
                        <w:t xml:space="preserve">-hour mortality for </w:t>
                      </w:r>
                      <w:r>
                        <w:t>field/new Interceptor</w:t>
                      </w:r>
                      <w:r w:rsidRPr="009C716D">
                        <w:t>®</w:t>
                      </w:r>
                      <w:r>
                        <w:t xml:space="preserve"> G2</w:t>
                      </w:r>
                      <w:r w:rsidRPr="009C716D">
                        <w:t xml:space="preserve"> </w:t>
                      </w:r>
                      <w:r>
                        <w:t xml:space="preserve">and new Interceptor® </w:t>
                      </w:r>
                      <w:r w:rsidRPr="009C716D">
                        <w:t>ITN</w:t>
                      </w:r>
                      <w:r>
                        <w:t xml:space="preserve"> brand samples</w:t>
                      </w:r>
                      <w:r w:rsidRPr="009C716D">
                        <w:t xml:space="preserve"> </w:t>
                      </w:r>
                      <w:r>
                        <w:t xml:space="preserve">taken from Banfora District, Burkina Faso </w:t>
                      </w:r>
                      <w:r w:rsidRPr="009C716D">
                        <w:t xml:space="preserve">against </w:t>
                      </w:r>
                      <w:r>
                        <w:t>resistant</w:t>
                      </w:r>
                      <w:r w:rsidRPr="009C716D">
                        <w:t xml:space="preserve"> </w:t>
                      </w:r>
                      <w:r w:rsidRPr="009C716D">
                        <w:rPr>
                          <w:i/>
                          <w:iCs/>
                        </w:rPr>
                        <w:t>An. gambiae</w:t>
                      </w:r>
                      <w:r w:rsidRPr="009C716D">
                        <w:t xml:space="preserve"> </w:t>
                      </w:r>
                      <w:r>
                        <w:t>VKPER</w:t>
                      </w:r>
                      <w:r w:rsidRPr="009C716D">
                        <w:t xml:space="preserve"> mosquitos</w:t>
                      </w:r>
                      <w:r>
                        <w:t>:</w:t>
                      </w:r>
                      <w:r w:rsidRPr="009C716D">
                        <w:t xml:space="preserve"> 2019-2022</w:t>
                      </w:r>
                    </w:p>
                  </w:txbxContent>
                </v:textbox>
                <w10:wrap type="square"/>
              </v:shape>
            </w:pict>
          </mc:Fallback>
        </mc:AlternateContent>
      </w:r>
    </w:p>
    <w:p w14:paraId="5E3C3C36" w14:textId="1F94AE49" w:rsidR="00AA7458" w:rsidRPr="00AA7458" w:rsidRDefault="00AA7458" w:rsidP="00AA7458">
      <w:pPr>
        <w:spacing w:after="0" w:line="276" w:lineRule="auto"/>
        <w:jc w:val="center"/>
        <w:rPr>
          <w:rFonts w:ascii="Garamond" w:eastAsia="+mj-ea" w:hAnsi="Garamond" w:cs="Arial"/>
          <w:b/>
          <w:bCs/>
          <w:color w:val="3182BD"/>
          <w:kern w:val="24"/>
          <w:sz w:val="28"/>
          <w:szCs w:val="28"/>
        </w:rPr>
      </w:pPr>
    </w:p>
    <w:p w14:paraId="47DEBD92" w14:textId="1DD2EFE8" w:rsidR="00AA7458" w:rsidRPr="00AA7458" w:rsidRDefault="007F4597" w:rsidP="00AA7458">
      <w:pPr>
        <w:spacing w:after="0" w:line="276" w:lineRule="auto"/>
        <w:jc w:val="center"/>
        <w:rPr>
          <w:rFonts w:ascii="Garamond" w:eastAsia="+mj-ea" w:hAnsi="Garamond" w:cs="Arial"/>
          <w:b/>
          <w:bCs/>
          <w:color w:val="3182BD"/>
          <w:kern w:val="24"/>
          <w:sz w:val="28"/>
          <w:szCs w:val="28"/>
        </w:rPr>
      </w:pPr>
      <w:r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89986" behindDoc="0" locked="0" layoutInCell="1" allowOverlap="1" wp14:anchorId="614EB677" wp14:editId="455C4E6B">
                <wp:simplePos x="0" y="0"/>
                <wp:positionH relativeFrom="column">
                  <wp:posOffset>-107711</wp:posOffset>
                </wp:positionH>
                <wp:positionV relativeFrom="paragraph">
                  <wp:posOffset>3381119</wp:posOffset>
                </wp:positionV>
                <wp:extent cx="3983990" cy="1404620"/>
                <wp:effectExtent l="0" t="0" r="16510" b="1143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1404620"/>
                        </a:xfrm>
                        <a:prstGeom prst="rect">
                          <a:avLst/>
                        </a:prstGeom>
                        <a:solidFill>
                          <a:srgbClr val="FFFFFF"/>
                        </a:solidFill>
                        <a:ln w="9525">
                          <a:solidFill>
                            <a:sysClr val="window" lastClr="FFFFFF"/>
                          </a:solidFill>
                          <a:miter lim="800000"/>
                          <a:headEnd/>
                          <a:tailEnd/>
                        </a:ln>
                      </wps:spPr>
                      <wps:txbx>
                        <w:txbxContent>
                          <w:p w14:paraId="03A49FCF" w14:textId="77777777" w:rsidR="00AA7458" w:rsidRDefault="00AA7458" w:rsidP="00AA7458">
                            <w:pPr>
                              <w:pStyle w:val="1-BodyTextItalics"/>
                            </w:pPr>
                            <w:r w:rsidRPr="004044CE">
                              <w:t>Box plot shows the median (horizontal line), interquartile range (box), adjacent values (whiskers) and outlier (circle).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4EB677" id="Text Box 29" o:spid="_x0000_s1036" type="#_x0000_t202" style="position:absolute;left:0;text-align:left;margin-left:-8.5pt;margin-top:266.25pt;width:313.7pt;height:110.6pt;z-index:25168998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" strokecolor="window">
                <v:textbox style="mso-fit-shape-to-text:t">
                  <w:txbxContent>
                    <w:p w14:paraId="03A49FCF" w14:textId="77777777" w:rsidR="00AA7458" w:rsidRDefault="00AA7458" w:rsidP="00AA7458">
                      <w:pPr>
                        <w:pStyle w:val="1-BodyTextItalics"/>
                      </w:pPr>
                      <w:r w:rsidRPr="004044CE">
                        <w:t>Box plot shows the median (horizontal line), interquartile range (box), adjacent values (whiskers) and outlier (circle).</w:t>
                      </w:r>
                    </w:p>
                  </w:txbxContent>
                </v:textbox>
                <w10:wrap type="square"/>
              </v:shape>
            </w:pict>
          </mc:Fallback>
        </mc:AlternateContent>
      </w:r>
      <w:r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92034" behindDoc="0" locked="0" layoutInCell="1" allowOverlap="1" wp14:anchorId="6423165D" wp14:editId="587EB220">
                <wp:simplePos x="0" y="0"/>
                <wp:positionH relativeFrom="column">
                  <wp:posOffset>4464074</wp:posOffset>
                </wp:positionH>
                <wp:positionV relativeFrom="paragraph">
                  <wp:posOffset>3220085</wp:posOffset>
                </wp:positionV>
                <wp:extent cx="4521835" cy="1404620"/>
                <wp:effectExtent l="0" t="0" r="12065" b="1460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1404620"/>
                        </a:xfrm>
                        <a:prstGeom prst="rect">
                          <a:avLst/>
                        </a:prstGeom>
                        <a:solidFill>
                          <a:srgbClr val="FFFFFF"/>
                        </a:solidFill>
                        <a:ln w="9525">
                          <a:solidFill>
                            <a:sysClr val="window" lastClr="FFFFFF"/>
                          </a:solidFill>
                          <a:miter lim="800000"/>
                          <a:headEnd/>
                          <a:tailEnd/>
                        </a:ln>
                      </wps:spPr>
                      <wps:txbx>
                        <w:txbxContent>
                          <w:p w14:paraId="63E8FE62" w14:textId="77777777" w:rsidR="00AA7458" w:rsidRDefault="00AA7458" w:rsidP="00AA7458">
                            <w:pPr>
                              <w:pStyle w:val="1-BodyTextItalics"/>
                            </w:pPr>
                            <w:r w:rsidRPr="00983701">
                              <w:t>Box plot shows the median (horizontal line), interquartile range (box), adjacent values (whiskers), outliers (circles), and for each legend, bold line dashes specify manufacturer threshold (with fine line dashes indicating acceptable range).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23165D" id="Text Box 33" o:spid="_x0000_s1037" type="#_x0000_t202" style="position:absolute;left:0;text-align:left;margin-left:351.5pt;margin-top:253.55pt;width:356.05pt;height:110.6pt;z-index:2516920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" strokecolor="window">
                <v:textbox style="mso-fit-shape-to-text:t">
                  <w:txbxContent>
                    <w:p w14:paraId="63E8FE62" w14:textId="77777777" w:rsidR="00AA7458" w:rsidRDefault="00AA7458" w:rsidP="00AA7458">
                      <w:pPr>
                        <w:pStyle w:val="1-BodyTextItalics"/>
                      </w:pPr>
                      <w:r w:rsidRPr="00983701">
                        <w:t>Box plot shows the median (horizontal line), interquartile range (box), adjacent values (whiskers), outliers (circles), and for each legend, bold line dashes specify manufacturer threshold (with fine line dashes indicating acceptable range).</w:t>
                      </w:r>
                    </w:p>
                  </w:txbxContent>
                </v:textbox>
                <w10:wrap type="square"/>
              </v:shape>
            </w:pict>
          </mc:Fallback>
        </mc:AlternateContent>
      </w:r>
      <w:r>
        <w:rPr>
          <w:rFonts w:ascii="Garamond" w:eastAsia="+mj-ea" w:hAnsi="Garamond" w:cs="Arial"/>
          <w:b/>
          <w:bCs/>
          <w:noProof/>
          <w:color w:val="3182BD"/>
          <w:kern w:val="24"/>
          <w:sz w:val="28"/>
          <w:szCs w:val="28"/>
        </w:rPr>
        <mc:AlternateContent>
          <mc:Choice Requires="wpg">
            <w:drawing>
              <wp:anchor distT="0" distB="0" distL="114300" distR="114300" simplePos="0" relativeHeight="251694082" behindDoc="0" locked="0" layoutInCell="1" allowOverlap="1" wp14:anchorId="7A5743CD" wp14:editId="45A6B4FA">
                <wp:simplePos x="0" y="0"/>
                <wp:positionH relativeFrom="column">
                  <wp:posOffset>4736779</wp:posOffset>
                </wp:positionH>
                <wp:positionV relativeFrom="paragraph">
                  <wp:posOffset>174114</wp:posOffset>
                </wp:positionV>
                <wp:extent cx="3916045" cy="2928620"/>
                <wp:effectExtent l="0" t="0" r="8255" b="5080"/>
                <wp:wrapNone/>
                <wp:docPr id="6" name="Group 6"/>
                <wp:cNvGraphicFramePr/>
                <a:graphic xmlns:a="http://schemas.openxmlformats.org/drawingml/2006/main">
                  <a:graphicData uri="http://schemas.microsoft.com/office/word/2010/wordprocessingGroup">
                    <wpg:wgp>
                      <wpg:cNvGrpSpPr/>
                      <wpg:grpSpPr>
                        <a:xfrm>
                          <a:off x="0" y="0"/>
                          <a:ext cx="3916045" cy="2928620"/>
                          <a:chOff x="0" y="0"/>
                          <a:chExt cx="3916045" cy="2928620"/>
                        </a:xfrm>
                      </wpg:grpSpPr>
                      <pic:pic xmlns:pic="http://schemas.openxmlformats.org/drawingml/2006/picture">
                        <pic:nvPicPr>
                          <pic:cNvPr id="24" name="Picture 24" descr="Chart, box and whisker chart&#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t="7965"/>
                          <a:stretch/>
                        </pic:blipFill>
                        <pic:spPr bwMode="auto">
                          <a:xfrm>
                            <a:off x="0" y="0"/>
                            <a:ext cx="3916045" cy="2928620"/>
                          </a:xfrm>
                          <a:prstGeom prst="rect">
                            <a:avLst/>
                          </a:prstGeom>
                          <a:noFill/>
                          <a:ln>
                            <a:noFill/>
                          </a:ln>
                          <a:extLst>
                            <a:ext uri="{53640926-AAD7-44D8-BBD7-CCE9431645EC}">
                              <a14:shadowObscured xmlns:a14="http://schemas.microsoft.com/office/drawing/2010/main"/>
                            </a:ext>
                          </a:extLst>
                        </pic:spPr>
                      </pic:pic>
                      <wps:wsp>
                        <wps:cNvPr id="35" name="Rectangle 35"/>
                        <wps:cNvSpPr/>
                        <wps:spPr>
                          <a:xfrm>
                            <a:off x="332509" y="2541320"/>
                            <a:ext cx="3435350" cy="353188"/>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38CE3A" id="Group 6" o:spid="_x0000_s1026" style="position:absolute;margin-left:372.95pt;margin-top:13.7pt;width:308.35pt;height:230.6pt;z-index:251694082" coordsize="39160,29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hart, box and whisker chart&#10;&#10;Description automatically generated" style="position:absolute;width:39160;height:29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">
                  <v:imagedata r:id="rId20" o:title="Chart, box and whisker chart&#10;&#10;Description automatically generated" croptop="5220f"/>
                </v:shape>
                <v:rect id="Rectangle 35" o:spid="_x0000_s1028" style="position:absolute;left:3325;top:25413;width:34353;height: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" filled="f" strokecolor="windowText" strokeweight=".25pt"/>
              </v:group>
            </w:pict>
          </mc:Fallback>
        </mc:AlternateContent>
      </w:r>
      <w:r w:rsidR="00AA7458" w:rsidRPr="00AA7458">
        <w:rPr>
          <w:rFonts w:ascii="Garamond" w:hAnsi="Garamond"/>
          <w:noProof/>
        </w:rPr>
        <w:drawing>
          <wp:anchor distT="0" distB="0" distL="114300" distR="114300" simplePos="0" relativeHeight="251686914" behindDoc="1" locked="0" layoutInCell="1" allowOverlap="1" wp14:anchorId="37249ABE" wp14:editId="7A00823A">
            <wp:simplePos x="0" y="0"/>
            <wp:positionH relativeFrom="column">
              <wp:posOffset>-522291</wp:posOffset>
            </wp:positionH>
            <wp:positionV relativeFrom="paragraph">
              <wp:posOffset>238760</wp:posOffset>
            </wp:positionV>
            <wp:extent cx="4645025" cy="3118485"/>
            <wp:effectExtent l="0" t="0" r="3175" b="5715"/>
            <wp:wrapTight wrapText="bothSides">
              <wp:wrapPolygon edited="0">
                <wp:start x="0" y="0"/>
                <wp:lineTo x="0" y="21508"/>
                <wp:lineTo x="21526" y="21508"/>
                <wp:lineTo x="21526" y="0"/>
                <wp:lineTo x="0" y="0"/>
              </wp:wrapPolygon>
            </wp:wrapTight>
            <wp:docPr id="23" name="Picture 2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box and whisker char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t="7737"/>
                    <a:stretch/>
                  </pic:blipFill>
                  <pic:spPr bwMode="auto">
                    <a:xfrm>
                      <a:off x="0" y="0"/>
                      <a:ext cx="4645025" cy="3118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2F5462" w14:textId="77777777" w:rsidR="007F4597" w:rsidRDefault="007F4597" w:rsidP="00C05262">
      <w:pPr>
        <w:pStyle w:val="1-BodyText"/>
        <w:sectPr w:rsidR="007F4597" w:rsidSect="00C978D9">
          <w:pgSz w:w="15840" w:h="12240" w:orient="landscape"/>
          <w:pgMar w:top="1440" w:right="1440" w:bottom="1440" w:left="1440" w:header="720" w:footer="720" w:gutter="0"/>
          <w:pgNumType w:start="1"/>
          <w:cols w:space="720"/>
          <w:docGrid w:linePitch="360"/>
        </w:sectPr>
      </w:pPr>
    </w:p>
    <w:p w14:paraId="6F25E660" w14:textId="522E68E3" w:rsidR="00D45008" w:rsidRDefault="00415A38" w:rsidP="0052500C">
      <w:pPr>
        <w:pStyle w:val="Heading2"/>
        <w:numPr>
          <w:ilvl w:val="0"/>
          <w:numId w:val="0"/>
        </w:numPr>
      </w:pPr>
      <w:r>
        <w:lastRenderedPageBreak/>
        <w:t>Du</w:t>
      </w:r>
      <w:r w:rsidR="00972E80">
        <w:t>r</w:t>
      </w:r>
      <w:r>
        <w:t xml:space="preserve">ability Monitoring </w:t>
      </w:r>
      <w:r w:rsidR="00D45008">
        <w:t>Indicator Definitions</w:t>
      </w:r>
    </w:p>
    <w:tbl>
      <w:tblPr>
        <w:tblStyle w:val="TableGrid1"/>
        <w:tblW w:w="10540" w:type="dxa"/>
        <w:jc w:val="center"/>
        <w:tblLayout w:type="fixed"/>
        <w:tblLook w:val="0000" w:firstRow="0" w:lastRow="0" w:firstColumn="0" w:lastColumn="0" w:noHBand="0" w:noVBand="0"/>
      </w:tblPr>
      <w:tblGrid>
        <w:gridCol w:w="10540"/>
      </w:tblGrid>
      <w:tr w:rsidR="00FE663E" w:rsidRPr="00FE663E" w14:paraId="3D2020C3" w14:textId="77777777" w:rsidTr="00972E80">
        <w:trPr>
          <w:trHeight w:val="292"/>
          <w:jc w:val="center"/>
        </w:trPr>
        <w:tc>
          <w:tcPr>
            <w:tcW w:w="10540" w:type="dxa"/>
            <w:tcBorders>
              <w:bottom w:val="nil"/>
            </w:tcBorders>
            <w:shd w:val="clear" w:color="auto" w:fill="DEEBF7"/>
          </w:tcPr>
          <w:p w14:paraId="117FB7C2" w14:textId="77777777" w:rsidR="00FE663E" w:rsidRPr="00FE663E" w:rsidRDefault="00FE663E" w:rsidP="00FE663E">
            <w:pPr>
              <w:pStyle w:val="1-BodyText"/>
            </w:pPr>
            <w:r w:rsidRPr="00FE663E">
              <w:rPr>
                <w:b/>
                <w:bCs/>
              </w:rPr>
              <w:t>Attrition due to wear and tear:</w:t>
            </w:r>
            <w:r w:rsidRPr="00FE663E">
              <w:t xml:space="preserve"> The percentage of cohort nets lost due to being destroyed, </w:t>
            </w:r>
            <w:proofErr w:type="gramStart"/>
            <w:r w:rsidRPr="00FE663E">
              <w:t>discarded</w:t>
            </w:r>
            <w:proofErr w:type="gramEnd"/>
            <w:r w:rsidRPr="00FE663E">
              <w:t xml:space="preserve"> or used for other purposes out of all cohort nets received by sampled households. This does not include nets that were given away, sold, or stolen.</w:t>
            </w:r>
          </w:p>
          <w:p w14:paraId="6BB941D9" w14:textId="77777777" w:rsidR="00FE663E" w:rsidRPr="00FE663E" w:rsidRDefault="00FE663E" w:rsidP="00FE663E">
            <w:pPr>
              <w:pStyle w:val="1-BodyText"/>
            </w:pPr>
            <w:r w:rsidRPr="00FE663E">
              <w:rPr>
                <w:rFonts w:eastAsia="Wingdings" w:cs="Wingdings"/>
              </w:rPr>
              <w:sym w:font="Wingdings" w:char="F0E0"/>
            </w:r>
            <w:r w:rsidRPr="00FE663E">
              <w:t xml:space="preserve"> Provides an estimate of the attrition relevant to estimation of the physical durability in contrast to “all cause attrition” which includes also nets given away etc. Attrition due to wear and tear is correlated with the median survival of the cohort nets.</w:t>
            </w:r>
          </w:p>
        </w:tc>
      </w:tr>
      <w:tr w:rsidR="00FE663E" w:rsidRPr="00FE663E" w14:paraId="404B6E1C" w14:textId="77777777" w:rsidTr="00972E80">
        <w:trPr>
          <w:trHeight w:val="292"/>
          <w:jc w:val="center"/>
        </w:trPr>
        <w:tc>
          <w:tcPr>
            <w:tcW w:w="10540" w:type="dxa"/>
            <w:tcBorders>
              <w:bottom w:val="single" w:sz="4" w:space="0" w:color="auto"/>
            </w:tcBorders>
            <w:shd w:val="clear" w:color="auto" w:fill="auto"/>
          </w:tcPr>
          <w:p w14:paraId="1495A74B" w14:textId="77777777" w:rsidR="00FE663E" w:rsidRPr="00FE663E" w:rsidRDefault="00FE663E" w:rsidP="00FE663E">
            <w:pPr>
              <w:pStyle w:val="1-BodyText"/>
            </w:pPr>
            <w:r w:rsidRPr="00FE663E">
              <w:rPr>
                <w:b/>
                <w:bCs/>
              </w:rPr>
              <w:t>Remaining nets in serviceable condition:</w:t>
            </w:r>
            <w:r w:rsidRPr="00FE663E">
              <w:t xml:space="preserve"> The percentage of cohort nets surviving to date that are still in serviceable physical condition (good or damaged), specifically, with a proportionate hole index of 642 or less.</w:t>
            </w:r>
          </w:p>
          <w:p w14:paraId="4C3FA28A" w14:textId="77777777" w:rsidR="00FE663E" w:rsidRPr="00FE663E" w:rsidRDefault="00FE663E" w:rsidP="00FE663E">
            <w:pPr>
              <w:pStyle w:val="1-BodyText"/>
            </w:pPr>
            <w:r w:rsidRPr="00FE663E">
              <w:rPr>
                <w:rFonts w:eastAsia="Wingdings" w:cs="Wingdings"/>
              </w:rPr>
              <w:sym w:font="Wingdings" w:char="F0E0"/>
            </w:r>
            <w:r w:rsidRPr="00FE663E">
              <w:t xml:space="preserve"> Provides an estimate of the physical quality of remaining campaign nets.</w:t>
            </w:r>
          </w:p>
        </w:tc>
      </w:tr>
      <w:tr w:rsidR="00FE663E" w:rsidRPr="00FE663E" w14:paraId="7EB66E4F" w14:textId="77777777" w:rsidTr="00972E80">
        <w:tblPrEx>
          <w:jc w:val="left"/>
          <w:tblLook w:val="04A0" w:firstRow="1" w:lastRow="0" w:firstColumn="1" w:lastColumn="0" w:noHBand="0" w:noVBand="1"/>
        </w:tblPrEx>
        <w:trPr>
          <w:trHeight w:val="292"/>
        </w:trPr>
        <w:tc>
          <w:tcPr>
            <w:tcW w:w="10540" w:type="dxa"/>
            <w:shd w:val="clear" w:color="auto" w:fill="DEEBF7"/>
          </w:tcPr>
          <w:p w14:paraId="28CC0A2E" w14:textId="77777777" w:rsidR="00FE663E" w:rsidRPr="00FE663E" w:rsidRDefault="00FE663E" w:rsidP="00FE663E">
            <w:pPr>
              <w:pStyle w:val="1-BodyText"/>
            </w:pPr>
            <w:r w:rsidRPr="00FE663E">
              <w:rPr>
                <w:b/>
                <w:bCs/>
              </w:rPr>
              <w:t>Remaining nets hanging over sleeping space:</w:t>
            </w:r>
            <w:r w:rsidRPr="00FE663E">
              <w:t xml:space="preserve"> The percentage of cohort nets and, separately, non-cohort nets present in the household that are hanging up, whether tied up or not. </w:t>
            </w:r>
          </w:p>
          <w:p w14:paraId="36AF50AB" w14:textId="77777777" w:rsidR="00FE663E" w:rsidRPr="00FE663E" w:rsidRDefault="00FE663E" w:rsidP="00FE663E">
            <w:pPr>
              <w:pStyle w:val="1-BodyText"/>
              <w:rPr>
                <w:b/>
                <w:bCs/>
              </w:rPr>
            </w:pPr>
            <w:r w:rsidRPr="00FE663E">
              <w:rPr>
                <w:rFonts w:eastAsia="Wingdings" w:cs="Wingdings"/>
              </w:rPr>
              <w:sym w:font="Wingdings" w:char="F0E0"/>
            </w:r>
            <w:r w:rsidRPr="00FE663E">
              <w:t xml:space="preserve"> Provides an estimate of the use of different nets in the household. Households adopt nets newly received from campaigns at different rates. A present net hanging up in the home is an indicator of net use generally, beyond the formal indicator of net use the night before the survey.</w:t>
            </w:r>
            <w:r w:rsidRPr="00FE663E" w:rsidDel="00CB0AD5">
              <w:t xml:space="preserve"> </w:t>
            </w:r>
          </w:p>
        </w:tc>
      </w:tr>
      <w:tr w:rsidR="00FE663E" w:rsidRPr="00FE663E" w14:paraId="684B6274" w14:textId="77777777" w:rsidTr="00972E80">
        <w:tblPrEx>
          <w:jc w:val="left"/>
          <w:tblLook w:val="04A0" w:firstRow="1" w:lastRow="0" w:firstColumn="1" w:lastColumn="0" w:noHBand="0" w:noVBand="1"/>
        </w:tblPrEx>
        <w:trPr>
          <w:trHeight w:val="292"/>
        </w:trPr>
        <w:tc>
          <w:tcPr>
            <w:tcW w:w="10540" w:type="dxa"/>
          </w:tcPr>
          <w:p w14:paraId="37B2C3C3" w14:textId="77777777" w:rsidR="00FE663E" w:rsidRPr="00FE663E" w:rsidRDefault="00FE663E" w:rsidP="00FE663E">
            <w:pPr>
              <w:pStyle w:val="1-BodyText"/>
            </w:pPr>
            <w:r w:rsidRPr="00FE663E">
              <w:rPr>
                <w:b/>
                <w:bCs/>
              </w:rPr>
              <w:t>Optimal insecticidal effectiveness:</w:t>
            </w:r>
            <w:r w:rsidRPr="00FE663E">
              <w:t xml:space="preserve"> The percentage of sampled campaign nets that have at least 95% 60-minute knock-down or 80% mortality in the WHO cone bioassay. Alternatively, 90% feeding inhibition or 80% mortality in the tunnel test.</w:t>
            </w:r>
          </w:p>
          <w:p w14:paraId="600CDB71" w14:textId="77777777" w:rsidR="00FE663E" w:rsidRPr="00FE663E" w:rsidRDefault="00FE663E" w:rsidP="00FE663E">
            <w:pPr>
              <w:pStyle w:val="1-BodyText"/>
            </w:pPr>
            <w:r w:rsidRPr="00FE663E">
              <w:rPr>
                <w:rFonts w:eastAsia="Wingdings" w:cs="Wingdings"/>
              </w:rPr>
              <w:sym w:font="Wingdings" w:char="F0E0"/>
            </w:r>
            <w:r w:rsidRPr="00FE663E">
              <w:t xml:space="preserve"> Provides an estimate of the effectiveness of the insecticide found on mass campaign LLIN at each period of follow-up.</w:t>
            </w:r>
          </w:p>
        </w:tc>
      </w:tr>
      <w:tr w:rsidR="00FE663E" w:rsidRPr="00FE663E" w14:paraId="2E443FA5" w14:textId="77777777" w:rsidTr="00972E80">
        <w:tblPrEx>
          <w:jc w:val="left"/>
          <w:tblLook w:val="04A0" w:firstRow="1" w:lastRow="0" w:firstColumn="1" w:lastColumn="0" w:noHBand="0" w:noVBand="1"/>
        </w:tblPrEx>
        <w:trPr>
          <w:trHeight w:val="292"/>
        </w:trPr>
        <w:tc>
          <w:tcPr>
            <w:tcW w:w="10540" w:type="dxa"/>
            <w:shd w:val="clear" w:color="auto" w:fill="DEEBF7"/>
          </w:tcPr>
          <w:p w14:paraId="2F0CE544" w14:textId="77777777" w:rsidR="00FE663E" w:rsidRPr="00FE663E" w:rsidRDefault="00FE663E" w:rsidP="00FE663E">
            <w:pPr>
              <w:pStyle w:val="1-BodyText"/>
            </w:pPr>
            <w:r w:rsidRPr="00FE663E">
              <w:rPr>
                <w:b/>
                <w:bCs/>
              </w:rPr>
              <w:t>Cohort survival in serviceable condition</w:t>
            </w:r>
            <w:r w:rsidRPr="00FE663E">
              <w:t xml:space="preserve">: The proportion of all cohort nets sampled at baseline that are in serviceable physical condition at each period of follow-up out of all cohort nets with a known outcome (excluding nets given away to others, </w:t>
            </w:r>
            <w:proofErr w:type="gramStart"/>
            <w:r w:rsidRPr="00FE663E">
              <w:t>stolen</w:t>
            </w:r>
            <w:proofErr w:type="gramEnd"/>
            <w:r w:rsidRPr="00FE663E">
              <w:t xml:space="preserve"> or sold).</w:t>
            </w:r>
          </w:p>
          <w:p w14:paraId="1CC4357A" w14:textId="77777777" w:rsidR="00FE663E" w:rsidRPr="00FE663E" w:rsidRDefault="00FE663E" w:rsidP="00FE663E">
            <w:pPr>
              <w:pStyle w:val="1-BodyText"/>
              <w:rPr>
                <w:b/>
                <w:bCs/>
              </w:rPr>
            </w:pPr>
            <w:r w:rsidRPr="00FE663E">
              <w:rPr>
                <w:rFonts w:eastAsia="Wingdings" w:cs="Wingdings"/>
              </w:rPr>
              <w:sym w:font="Wingdings" w:char="F0E0"/>
            </w:r>
            <w:r w:rsidRPr="00FE663E">
              <w:t xml:space="preserve"> Provides an estimate of the proportion of all campaign nets that are still able to effectively protect the population from malaria when slept under.</w:t>
            </w:r>
          </w:p>
        </w:tc>
      </w:tr>
    </w:tbl>
    <w:p w14:paraId="0B4A6ADF" w14:textId="77777777" w:rsidR="00FE663E" w:rsidRPr="00FE663E" w:rsidRDefault="00FE663E" w:rsidP="00FE663E">
      <w:pPr>
        <w:tabs>
          <w:tab w:val="left" w:pos="991"/>
        </w:tabs>
        <w:spacing w:after="0"/>
        <w:rPr>
          <w:rFonts w:ascii="Garamond" w:hAnsi="Garamond"/>
        </w:rPr>
      </w:pPr>
    </w:p>
    <w:p w14:paraId="4E3D64C9" w14:textId="77777777" w:rsidR="00405868" w:rsidRPr="00405868" w:rsidRDefault="00405868" w:rsidP="00405868"/>
    <w:bookmarkEnd w:id="0"/>
    <w:p w14:paraId="5C78D73E" w14:textId="77777777" w:rsidR="00405868" w:rsidRPr="00405868" w:rsidRDefault="00405868" w:rsidP="00405868"/>
    <w:sectPr w:rsidR="00405868" w:rsidRPr="00405868" w:rsidSect="0066370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A697" w14:textId="77777777" w:rsidR="00914A01" w:rsidRDefault="00914A01" w:rsidP="00261961">
      <w:r>
        <w:separator/>
      </w:r>
    </w:p>
  </w:endnote>
  <w:endnote w:type="continuationSeparator" w:id="0">
    <w:p w14:paraId="4D153809" w14:textId="77777777" w:rsidR="00914A01" w:rsidRDefault="00914A01" w:rsidP="00261961">
      <w:r>
        <w:continuationSeparator/>
      </w:r>
    </w:p>
  </w:endnote>
  <w:endnote w:type="continuationNotice" w:id="1">
    <w:p w14:paraId="05DA5FAC" w14:textId="77777777" w:rsidR="00914A01" w:rsidRDefault="00914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Calibri"/>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 Medium">
    <w:altName w:val="Calibri"/>
    <w:panose1 w:val="00000000000000000000"/>
    <w:charset w:val="00"/>
    <w:family w:val="auto"/>
    <w:notTrueType/>
    <w:pitch w:val="variable"/>
    <w:sig w:usb0="A100007F" w:usb1="4000005B" w:usb2="00000000" w:usb3="00000000" w:csb0="0000009B"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DF94" w14:textId="77777777" w:rsidR="00405868" w:rsidRPr="00261961" w:rsidRDefault="00405868" w:rsidP="00261961">
    <w:pPr>
      <w:pStyle w:val="Footer"/>
      <w:pBdr>
        <w:top w:val="single" w:sz="12" w:space="1" w:color="002A6C"/>
      </w:pBdr>
      <w:jc w:val="right"/>
      <w:rPr>
        <w:rFonts w:ascii="Gill Sans" w:hAnsi="Gill Sans"/>
      </w:rPr>
    </w:pPr>
    <w:r w:rsidRPr="00261961">
      <w:rPr>
        <w:rFonts w:ascii="Gill Sans" w:hAnsi="Gill Sans"/>
      </w:rPr>
      <w:fldChar w:fldCharType="begin"/>
    </w:r>
    <w:r w:rsidRPr="00261961">
      <w:rPr>
        <w:rFonts w:ascii="Gill Sans" w:hAnsi="Gill Sans"/>
      </w:rPr>
      <w:instrText xml:space="preserve"> PAGE   \* MERGEFORMAT </w:instrText>
    </w:r>
    <w:r w:rsidRPr="00261961">
      <w:rPr>
        <w:rFonts w:ascii="Gill Sans" w:hAnsi="Gill Sans"/>
      </w:rPr>
      <w:fldChar w:fldCharType="separate"/>
    </w:r>
    <w:r w:rsidRPr="00261961">
      <w:rPr>
        <w:rFonts w:ascii="Gill Sans" w:hAnsi="Gill Sans"/>
        <w:noProof/>
      </w:rPr>
      <w:t>1</w:t>
    </w:r>
    <w:r w:rsidRPr="00261961">
      <w:rPr>
        <w:rFonts w:ascii="Gill Sans" w:hAnsi="Gill San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8942" w14:textId="77777777" w:rsidR="00914A01" w:rsidRDefault="00914A01" w:rsidP="00261961">
      <w:r>
        <w:separator/>
      </w:r>
    </w:p>
  </w:footnote>
  <w:footnote w:type="continuationSeparator" w:id="0">
    <w:p w14:paraId="424B7997" w14:textId="77777777" w:rsidR="00914A01" w:rsidRDefault="00914A01" w:rsidP="00261961">
      <w:r>
        <w:continuationSeparator/>
      </w:r>
    </w:p>
  </w:footnote>
  <w:footnote w:type="continuationNotice" w:id="1">
    <w:p w14:paraId="45C6C7F8" w14:textId="77777777" w:rsidR="00914A01" w:rsidRDefault="00914A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030D"/>
    <w:multiLevelType w:val="multilevel"/>
    <w:tmpl w:val="17E2874E"/>
    <w:lvl w:ilvl="0">
      <w:start w:val="1"/>
      <w:numFmt w:val="decimal"/>
      <w:lvlText w:val="%1."/>
      <w:lvlJc w:val="left"/>
      <w:pPr>
        <w:tabs>
          <w:tab w:val="num" w:pos="-144"/>
        </w:tabs>
        <w:ind w:left="-144" w:hanging="720"/>
      </w:pPr>
      <w:rPr>
        <w:rFonts w:ascii="Gill Sans MT" w:hAnsi="Gill Sans MT" w:hint="default"/>
        <w:b w:val="0"/>
        <w:i w:val="0"/>
        <w:sz w:val="60"/>
      </w:rPr>
    </w:lvl>
    <w:lvl w:ilvl="1">
      <w:start w:val="1"/>
      <w:numFmt w:val="decimal"/>
      <w:lvlText w:val="%1.%2"/>
      <w:lvlJc w:val="left"/>
      <w:pPr>
        <w:tabs>
          <w:tab w:val="num" w:pos="0"/>
        </w:tabs>
        <w:ind w:left="0" w:hanging="864"/>
      </w:pPr>
      <w:rPr>
        <w:rFonts w:ascii="Gill Sans MT" w:hAnsi="Gill Sans MT" w:hint="default"/>
        <w:b/>
        <w:i w:val="0"/>
        <w:sz w:val="28"/>
      </w:rPr>
    </w:lvl>
    <w:lvl w:ilvl="2">
      <w:start w:val="1"/>
      <w:numFmt w:val="decimal"/>
      <w:lvlText w:val="%1.%2.%3"/>
      <w:lvlJc w:val="left"/>
      <w:pPr>
        <w:tabs>
          <w:tab w:val="num" w:pos="864"/>
        </w:tabs>
        <w:ind w:left="864" w:hanging="864"/>
      </w:pPr>
      <w:rPr>
        <w:rFonts w:ascii="Gill Sans MT" w:hAnsi="Gill Sans MT" w:hint="default"/>
        <w:b/>
        <w:i w:val="0"/>
        <w:sz w:val="24"/>
      </w:rPr>
    </w:lvl>
    <w:lvl w:ilvl="3">
      <w:start w:val="1"/>
      <w:numFmt w:val="decimal"/>
      <w:lvlText w:val="%1.%2.%3.%4"/>
      <w:lvlJc w:val="left"/>
      <w:pPr>
        <w:tabs>
          <w:tab w:val="num" w:pos="2304"/>
        </w:tabs>
        <w:ind w:left="1296" w:hanging="432"/>
      </w:pPr>
      <w:rPr>
        <w:rFonts w:hint="default"/>
      </w:rPr>
    </w:lvl>
    <w:lvl w:ilvl="4">
      <w:start w:val="1"/>
      <w:numFmt w:val="decimal"/>
      <w:lvlText w:val="%1.%2.%3.%4.%5."/>
      <w:lvlJc w:val="left"/>
      <w:pPr>
        <w:tabs>
          <w:tab w:val="num" w:pos="3816"/>
        </w:tabs>
        <w:ind w:left="1368" w:hanging="792"/>
      </w:pPr>
      <w:rPr>
        <w:rFonts w:hint="default"/>
      </w:rPr>
    </w:lvl>
    <w:lvl w:ilvl="5">
      <w:start w:val="1"/>
      <w:numFmt w:val="decimal"/>
      <w:lvlText w:val="%1.%2.%3.%4.%5.%6."/>
      <w:lvlJc w:val="left"/>
      <w:pPr>
        <w:tabs>
          <w:tab w:val="num" w:pos="4536"/>
        </w:tabs>
        <w:ind w:left="1872" w:hanging="936"/>
      </w:pPr>
      <w:rPr>
        <w:rFonts w:hint="default"/>
      </w:rPr>
    </w:lvl>
    <w:lvl w:ilvl="6">
      <w:start w:val="1"/>
      <w:numFmt w:val="decimal"/>
      <w:lvlText w:val="%1.%2.%3.%4.%5.%6.%7."/>
      <w:lvlJc w:val="left"/>
      <w:pPr>
        <w:tabs>
          <w:tab w:val="num" w:pos="5616"/>
        </w:tabs>
        <w:ind w:left="2376" w:hanging="1080"/>
      </w:pPr>
      <w:rPr>
        <w:rFonts w:hint="default"/>
      </w:rPr>
    </w:lvl>
    <w:lvl w:ilvl="7">
      <w:start w:val="1"/>
      <w:numFmt w:val="decimal"/>
      <w:lvlText w:val="%1.%2.%3.%4.%5.%6.%7.%8."/>
      <w:lvlJc w:val="left"/>
      <w:pPr>
        <w:tabs>
          <w:tab w:val="num" w:pos="6696"/>
        </w:tabs>
        <w:ind w:left="2880" w:hanging="1224"/>
      </w:pPr>
      <w:rPr>
        <w:rFonts w:hint="default"/>
      </w:rPr>
    </w:lvl>
    <w:lvl w:ilvl="8">
      <w:start w:val="1"/>
      <w:numFmt w:val="decimal"/>
      <w:lvlText w:val="%1.%2.%3.%4.%5.%6.%7.%8.%9."/>
      <w:lvlJc w:val="left"/>
      <w:pPr>
        <w:tabs>
          <w:tab w:val="num" w:pos="7416"/>
        </w:tabs>
        <w:ind w:left="3456" w:hanging="1440"/>
      </w:pPr>
      <w:rPr>
        <w:rFonts w:hint="default"/>
      </w:rPr>
    </w:lvl>
  </w:abstractNum>
  <w:abstractNum w:abstractNumId="1" w15:restartNumberingAfterBreak="0">
    <w:nsid w:val="4628422B"/>
    <w:multiLevelType w:val="hybridMultilevel"/>
    <w:tmpl w:val="39329F92"/>
    <w:lvl w:ilvl="0" w:tplc="8F4AB3C6">
      <w:numFmt w:val="bullet"/>
      <w:lvlText w:val="-"/>
      <w:lvlJc w:val="left"/>
      <w:pPr>
        <w:ind w:left="720" w:hanging="360"/>
      </w:pPr>
      <w:rPr>
        <w:rFonts w:ascii="Gill Sans Nova Light" w:eastAsiaTheme="minorHAnsi" w:hAnsi="Gill Sans Nova Ligh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A74B8"/>
    <w:multiLevelType w:val="multilevel"/>
    <w:tmpl w:val="A39631E4"/>
    <w:lvl w:ilvl="0">
      <w:start w:val="1"/>
      <w:numFmt w:val="decimal"/>
      <w:pStyle w:val="Heading1"/>
      <w:lvlText w:val="%1."/>
      <w:lvlJc w:val="left"/>
      <w:pPr>
        <w:ind w:left="2052" w:hanging="432"/>
      </w:pPr>
      <w:rPr>
        <w:rFonts w:hint="default"/>
      </w:rPr>
    </w:lvl>
    <w:lvl w:ilvl="1">
      <w:start w:val="1"/>
      <w:numFmt w:val="decimal"/>
      <w:pStyle w:val="Heading2"/>
      <w:lvlText w:val="%1.%2"/>
      <w:lvlJc w:val="left"/>
      <w:pPr>
        <w:ind w:left="3276" w:hanging="576"/>
      </w:pPr>
      <w:rPr>
        <w:rFonts w:hint="default"/>
      </w:rPr>
    </w:lvl>
    <w:lvl w:ilvl="2">
      <w:start w:val="1"/>
      <w:numFmt w:val="decimal"/>
      <w:pStyle w:val="Heading3"/>
      <w:lvlText w:val="%1.%2.%3"/>
      <w:lvlJc w:val="left"/>
      <w:pPr>
        <w:ind w:left="2340" w:hanging="720"/>
      </w:pPr>
      <w:rPr>
        <w:rFonts w:hint="default"/>
      </w:rPr>
    </w:lvl>
    <w:lvl w:ilvl="3">
      <w:start w:val="1"/>
      <w:numFmt w:val="decimal"/>
      <w:pStyle w:val="Heading4"/>
      <w:lvlText w:val="%1.%2.%3.%4"/>
      <w:lvlJc w:val="left"/>
      <w:pPr>
        <w:ind w:left="2484" w:hanging="864"/>
      </w:pPr>
      <w:rPr>
        <w:rFonts w:hint="default"/>
      </w:rPr>
    </w:lvl>
    <w:lvl w:ilvl="4">
      <w:start w:val="1"/>
      <w:numFmt w:val="decimal"/>
      <w:pStyle w:val="Heading5"/>
      <w:lvlText w:val="%1.%2.%3.%4.%5"/>
      <w:lvlJc w:val="left"/>
      <w:pPr>
        <w:ind w:left="2628" w:hanging="1008"/>
      </w:pPr>
      <w:rPr>
        <w:rFonts w:hint="default"/>
      </w:rPr>
    </w:lvl>
    <w:lvl w:ilvl="5">
      <w:start w:val="1"/>
      <w:numFmt w:val="decimal"/>
      <w:pStyle w:val="Heading6"/>
      <w:lvlText w:val="%1.%2.%3.%4.%5.%6"/>
      <w:lvlJc w:val="left"/>
      <w:pPr>
        <w:ind w:left="2772" w:hanging="1152"/>
      </w:pPr>
      <w:rPr>
        <w:rFonts w:hint="default"/>
      </w:rPr>
    </w:lvl>
    <w:lvl w:ilvl="6">
      <w:start w:val="1"/>
      <w:numFmt w:val="decimal"/>
      <w:pStyle w:val="Heading7"/>
      <w:lvlText w:val="%1.%2.%3.%4.%5.%6.%7"/>
      <w:lvlJc w:val="left"/>
      <w:pPr>
        <w:ind w:left="2916" w:hanging="1296"/>
      </w:pPr>
      <w:rPr>
        <w:rFonts w:hint="default"/>
      </w:rPr>
    </w:lvl>
    <w:lvl w:ilvl="7">
      <w:start w:val="1"/>
      <w:numFmt w:val="decimal"/>
      <w:pStyle w:val="Heading8"/>
      <w:lvlText w:val="%1.%2.%3.%4.%5.%6.%7.%8"/>
      <w:lvlJc w:val="left"/>
      <w:pPr>
        <w:ind w:left="3060" w:hanging="1440"/>
      </w:pPr>
      <w:rPr>
        <w:rFonts w:hint="default"/>
      </w:rPr>
    </w:lvl>
    <w:lvl w:ilvl="8">
      <w:start w:val="1"/>
      <w:numFmt w:val="decimal"/>
      <w:pStyle w:val="Heading9"/>
      <w:lvlText w:val="%1.%2.%3.%4.%5.%6.%7.%8.%9"/>
      <w:lvlJc w:val="left"/>
      <w:pPr>
        <w:ind w:left="3204" w:hanging="1584"/>
      </w:pPr>
      <w:rPr>
        <w:rFonts w:hint="default"/>
      </w:rPr>
    </w:lvl>
  </w:abstractNum>
  <w:num w:numId="1" w16cid:durableId="805514056">
    <w:abstractNumId w:val="0"/>
  </w:num>
  <w:num w:numId="2" w16cid:durableId="1351447418">
    <w:abstractNumId w:val="2"/>
  </w:num>
  <w:num w:numId="3" w16cid:durableId="817458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1498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43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15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C8"/>
    <w:rsid w:val="0003082B"/>
    <w:rsid w:val="00031D53"/>
    <w:rsid w:val="000473DE"/>
    <w:rsid w:val="00060A43"/>
    <w:rsid w:val="000631B3"/>
    <w:rsid w:val="00092528"/>
    <w:rsid w:val="000A76E0"/>
    <w:rsid w:val="000D4ED4"/>
    <w:rsid w:val="0010130F"/>
    <w:rsid w:val="00103F4A"/>
    <w:rsid w:val="001415C8"/>
    <w:rsid w:val="00164BF6"/>
    <w:rsid w:val="00164E1B"/>
    <w:rsid w:val="00170135"/>
    <w:rsid w:val="001E7681"/>
    <w:rsid w:val="00245242"/>
    <w:rsid w:val="00261961"/>
    <w:rsid w:val="00262FD8"/>
    <w:rsid w:val="00274410"/>
    <w:rsid w:val="002807CD"/>
    <w:rsid w:val="00281975"/>
    <w:rsid w:val="002932CA"/>
    <w:rsid w:val="00293C0D"/>
    <w:rsid w:val="002A516E"/>
    <w:rsid w:val="002A62F8"/>
    <w:rsid w:val="002C7C08"/>
    <w:rsid w:val="002F069D"/>
    <w:rsid w:val="002F2273"/>
    <w:rsid w:val="00327578"/>
    <w:rsid w:val="00327FED"/>
    <w:rsid w:val="003648C9"/>
    <w:rsid w:val="00381FD6"/>
    <w:rsid w:val="003934BF"/>
    <w:rsid w:val="003B4921"/>
    <w:rsid w:val="003D5519"/>
    <w:rsid w:val="003F299B"/>
    <w:rsid w:val="003F39E1"/>
    <w:rsid w:val="00405868"/>
    <w:rsid w:val="00415A38"/>
    <w:rsid w:val="004213EA"/>
    <w:rsid w:val="004304FE"/>
    <w:rsid w:val="0043521F"/>
    <w:rsid w:val="00436A2E"/>
    <w:rsid w:val="00473236"/>
    <w:rsid w:val="00492338"/>
    <w:rsid w:val="004A54F1"/>
    <w:rsid w:val="004C3631"/>
    <w:rsid w:val="004D40AE"/>
    <w:rsid w:val="004F5251"/>
    <w:rsid w:val="005052E3"/>
    <w:rsid w:val="00521B8F"/>
    <w:rsid w:val="0052500C"/>
    <w:rsid w:val="00553887"/>
    <w:rsid w:val="005A04B6"/>
    <w:rsid w:val="005D060A"/>
    <w:rsid w:val="005D488B"/>
    <w:rsid w:val="00620298"/>
    <w:rsid w:val="00627A81"/>
    <w:rsid w:val="006576A0"/>
    <w:rsid w:val="00663707"/>
    <w:rsid w:val="00675DDA"/>
    <w:rsid w:val="00681F1C"/>
    <w:rsid w:val="00694258"/>
    <w:rsid w:val="006D4DE9"/>
    <w:rsid w:val="006D7451"/>
    <w:rsid w:val="006F1F5B"/>
    <w:rsid w:val="006F2AA3"/>
    <w:rsid w:val="00720D64"/>
    <w:rsid w:val="00746C69"/>
    <w:rsid w:val="007664BB"/>
    <w:rsid w:val="00783D5F"/>
    <w:rsid w:val="007B4D47"/>
    <w:rsid w:val="007C4164"/>
    <w:rsid w:val="007F4597"/>
    <w:rsid w:val="00832861"/>
    <w:rsid w:val="008358D0"/>
    <w:rsid w:val="00836BCD"/>
    <w:rsid w:val="00844901"/>
    <w:rsid w:val="00846D71"/>
    <w:rsid w:val="00852DCD"/>
    <w:rsid w:val="008557B4"/>
    <w:rsid w:val="00892870"/>
    <w:rsid w:val="008A393E"/>
    <w:rsid w:val="008C31ED"/>
    <w:rsid w:val="008C4DAE"/>
    <w:rsid w:val="008C66BE"/>
    <w:rsid w:val="008D3D3D"/>
    <w:rsid w:val="008F5741"/>
    <w:rsid w:val="00914A01"/>
    <w:rsid w:val="00937FC0"/>
    <w:rsid w:val="00957184"/>
    <w:rsid w:val="00963297"/>
    <w:rsid w:val="00972E80"/>
    <w:rsid w:val="009906F2"/>
    <w:rsid w:val="00997D00"/>
    <w:rsid w:val="009F58CF"/>
    <w:rsid w:val="009F71FD"/>
    <w:rsid w:val="00A062D0"/>
    <w:rsid w:val="00A30AB5"/>
    <w:rsid w:val="00A30FA3"/>
    <w:rsid w:val="00AA4306"/>
    <w:rsid w:val="00AA7458"/>
    <w:rsid w:val="00AC6E28"/>
    <w:rsid w:val="00B11D75"/>
    <w:rsid w:val="00B11EC2"/>
    <w:rsid w:val="00B27833"/>
    <w:rsid w:val="00B313FA"/>
    <w:rsid w:val="00B62412"/>
    <w:rsid w:val="00B722DA"/>
    <w:rsid w:val="00BC6613"/>
    <w:rsid w:val="00BE4D05"/>
    <w:rsid w:val="00BE690F"/>
    <w:rsid w:val="00C03B6B"/>
    <w:rsid w:val="00C05262"/>
    <w:rsid w:val="00C42F7E"/>
    <w:rsid w:val="00C71C79"/>
    <w:rsid w:val="00C75216"/>
    <w:rsid w:val="00C865D2"/>
    <w:rsid w:val="00C978D9"/>
    <w:rsid w:val="00CB1751"/>
    <w:rsid w:val="00CB577D"/>
    <w:rsid w:val="00CC72F0"/>
    <w:rsid w:val="00CD4AFB"/>
    <w:rsid w:val="00CE190D"/>
    <w:rsid w:val="00D0705D"/>
    <w:rsid w:val="00D14002"/>
    <w:rsid w:val="00D33E37"/>
    <w:rsid w:val="00D410E9"/>
    <w:rsid w:val="00D45008"/>
    <w:rsid w:val="00D457B7"/>
    <w:rsid w:val="00D46213"/>
    <w:rsid w:val="00D62C4C"/>
    <w:rsid w:val="00DC39E0"/>
    <w:rsid w:val="00DC6A18"/>
    <w:rsid w:val="00DC6EBD"/>
    <w:rsid w:val="00DD0373"/>
    <w:rsid w:val="00DD4637"/>
    <w:rsid w:val="00DE398F"/>
    <w:rsid w:val="00DF01C3"/>
    <w:rsid w:val="00DF6615"/>
    <w:rsid w:val="00E0010A"/>
    <w:rsid w:val="00E15E48"/>
    <w:rsid w:val="00E24609"/>
    <w:rsid w:val="00E54311"/>
    <w:rsid w:val="00E84F4F"/>
    <w:rsid w:val="00E97AC8"/>
    <w:rsid w:val="00ED5A27"/>
    <w:rsid w:val="00EF7209"/>
    <w:rsid w:val="00F01991"/>
    <w:rsid w:val="00F13718"/>
    <w:rsid w:val="00F15F62"/>
    <w:rsid w:val="00F22817"/>
    <w:rsid w:val="00F433D4"/>
    <w:rsid w:val="00F442B6"/>
    <w:rsid w:val="00F65B95"/>
    <w:rsid w:val="00F730E1"/>
    <w:rsid w:val="00F731C9"/>
    <w:rsid w:val="00F96A6D"/>
    <w:rsid w:val="00FD602A"/>
    <w:rsid w:val="00FD7759"/>
    <w:rsid w:val="00FE51F8"/>
    <w:rsid w:val="00FE663E"/>
    <w:rsid w:val="1EAF9B1F"/>
    <w:rsid w:val="4F42E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25F0F"/>
  <w15:chartTrackingRefBased/>
  <w15:docId w15:val="{CCF1E52F-6BC1-4F7E-AE68-E130F6C0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E9"/>
    <w:pPr>
      <w:spacing w:line="240" w:lineRule="auto"/>
    </w:pPr>
    <w:rPr>
      <w:rFonts w:ascii="Gill Sans Nova Light" w:hAnsi="Gill Sans Nova Light"/>
    </w:rPr>
  </w:style>
  <w:style w:type="paragraph" w:styleId="Heading1">
    <w:name w:val="heading 1"/>
    <w:basedOn w:val="Normal"/>
    <w:next w:val="Normal"/>
    <w:link w:val="Heading1Char"/>
    <w:autoRedefine/>
    <w:qFormat/>
    <w:rsid w:val="00BE690F"/>
    <w:pPr>
      <w:keepNext/>
      <w:pageBreakBefore/>
      <w:numPr>
        <w:numId w:val="2"/>
      </w:numPr>
      <w:pBdr>
        <w:top w:val="single" w:sz="12" w:space="5" w:color="BA0C2F"/>
        <w:bottom w:val="single" w:sz="12" w:space="5" w:color="BA0C2F"/>
      </w:pBdr>
      <w:shd w:val="clear" w:color="000000" w:fill="auto"/>
      <w:tabs>
        <w:tab w:val="left" w:pos="0"/>
      </w:tabs>
      <w:spacing w:after="900"/>
      <w:ind w:left="1080" w:hanging="1066"/>
      <w:outlineLvl w:val="0"/>
    </w:pPr>
    <w:rPr>
      <w:rFonts w:ascii="Gill Sans" w:eastAsia="Times New Roman" w:hAnsi="Gill Sans" w:cs="Times New Roman"/>
      <w:snapToGrid w:val="0"/>
      <w:color w:val="002F6C"/>
      <w:sz w:val="60"/>
      <w:szCs w:val="20"/>
    </w:rPr>
  </w:style>
  <w:style w:type="paragraph" w:styleId="Heading2">
    <w:name w:val="heading 2"/>
    <w:basedOn w:val="Normal"/>
    <w:next w:val="Normal"/>
    <w:link w:val="Heading2Char"/>
    <w:qFormat/>
    <w:rsid w:val="00261961"/>
    <w:pPr>
      <w:keepNext/>
      <w:numPr>
        <w:ilvl w:val="1"/>
        <w:numId w:val="2"/>
      </w:numPr>
      <w:shd w:val="clear" w:color="C0C0C0" w:fill="auto"/>
      <w:tabs>
        <w:tab w:val="left" w:pos="720"/>
      </w:tabs>
      <w:spacing w:before="160" w:after="80"/>
      <w:ind w:left="720" w:hanging="720"/>
      <w:outlineLvl w:val="1"/>
    </w:pPr>
    <w:rPr>
      <w:rFonts w:ascii="Gill Sans" w:eastAsia="Times New Roman" w:hAnsi="Gill Sans" w:cs="Times New Roman"/>
      <w:snapToGrid w:val="0"/>
      <w:color w:val="002A6C"/>
      <w:sz w:val="32"/>
      <w:szCs w:val="20"/>
    </w:rPr>
  </w:style>
  <w:style w:type="paragraph" w:styleId="Heading3">
    <w:name w:val="heading 3"/>
    <w:basedOn w:val="Heading2"/>
    <w:next w:val="Normal"/>
    <w:link w:val="Heading3Char"/>
    <w:qFormat/>
    <w:rsid w:val="001415C8"/>
    <w:pPr>
      <w:numPr>
        <w:ilvl w:val="2"/>
      </w:numPr>
      <w:shd w:val="clear" w:color="C0C0C0" w:fill="FFFFFF"/>
      <w:outlineLvl w:val="2"/>
    </w:pPr>
    <w:rPr>
      <w:sz w:val="28"/>
      <w:u w:color="808080"/>
    </w:rPr>
  </w:style>
  <w:style w:type="paragraph" w:styleId="Heading4">
    <w:name w:val="heading 4"/>
    <w:basedOn w:val="Heading3"/>
    <w:next w:val="Normal"/>
    <w:link w:val="Heading4Char"/>
    <w:qFormat/>
    <w:rsid w:val="001415C8"/>
    <w:pPr>
      <w:numPr>
        <w:ilvl w:val="3"/>
      </w:numPr>
      <w:outlineLvl w:val="3"/>
    </w:pPr>
    <w:rPr>
      <w:i/>
      <w:sz w:val="24"/>
    </w:rPr>
  </w:style>
  <w:style w:type="paragraph" w:styleId="Heading5">
    <w:name w:val="heading 5"/>
    <w:basedOn w:val="Normal"/>
    <w:next w:val="Normal"/>
    <w:link w:val="Heading5Char"/>
    <w:uiPriority w:val="9"/>
    <w:semiHidden/>
    <w:unhideWhenUsed/>
    <w:rsid w:val="001415C8"/>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15C8"/>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15C8"/>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15C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15C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ext">
    <w:name w:val="1-Body Text"/>
    <w:basedOn w:val="Normal"/>
    <w:qFormat/>
    <w:rsid w:val="001415C8"/>
  </w:style>
  <w:style w:type="character" w:styleId="Hyperlink">
    <w:name w:val="Hyperlink"/>
    <w:basedOn w:val="DefaultParagraphFont"/>
    <w:uiPriority w:val="99"/>
    <w:unhideWhenUsed/>
    <w:rsid w:val="001415C8"/>
    <w:rPr>
      <w:color w:val="0563C1" w:themeColor="hyperlink"/>
      <w:u w:val="single"/>
    </w:rPr>
  </w:style>
  <w:style w:type="character" w:styleId="UnresolvedMention">
    <w:name w:val="Unresolved Mention"/>
    <w:basedOn w:val="DefaultParagraphFont"/>
    <w:uiPriority w:val="99"/>
    <w:semiHidden/>
    <w:unhideWhenUsed/>
    <w:rsid w:val="001415C8"/>
    <w:rPr>
      <w:color w:val="605E5C"/>
      <w:shd w:val="clear" w:color="auto" w:fill="E1DFDD"/>
    </w:rPr>
  </w:style>
  <w:style w:type="character" w:customStyle="1" w:styleId="Heading1Char">
    <w:name w:val="Heading 1 Char"/>
    <w:basedOn w:val="DefaultParagraphFont"/>
    <w:link w:val="Heading1"/>
    <w:rsid w:val="00BE690F"/>
    <w:rPr>
      <w:rFonts w:ascii="Gill Sans" w:eastAsia="Times New Roman" w:hAnsi="Gill Sans" w:cs="Times New Roman"/>
      <w:snapToGrid w:val="0"/>
      <w:color w:val="002F6C"/>
      <w:sz w:val="60"/>
      <w:szCs w:val="20"/>
      <w:shd w:val="clear" w:color="000000" w:fill="auto"/>
    </w:rPr>
  </w:style>
  <w:style w:type="character" w:customStyle="1" w:styleId="Heading2Char">
    <w:name w:val="Heading 2 Char"/>
    <w:basedOn w:val="DefaultParagraphFont"/>
    <w:link w:val="Heading2"/>
    <w:rsid w:val="00261961"/>
    <w:rPr>
      <w:rFonts w:ascii="Gill Sans" w:eastAsia="Times New Roman" w:hAnsi="Gill Sans" w:cs="Times New Roman"/>
      <w:snapToGrid w:val="0"/>
      <w:color w:val="002A6C"/>
      <w:sz w:val="32"/>
      <w:szCs w:val="20"/>
      <w:shd w:val="clear" w:color="C0C0C0" w:fill="auto"/>
    </w:rPr>
  </w:style>
  <w:style w:type="character" w:customStyle="1" w:styleId="Heading3Char">
    <w:name w:val="Heading 3 Char"/>
    <w:basedOn w:val="DefaultParagraphFont"/>
    <w:link w:val="Heading3"/>
    <w:rsid w:val="001415C8"/>
    <w:rPr>
      <w:rFonts w:ascii="Arial" w:eastAsia="Times New Roman" w:hAnsi="Arial" w:cs="Times New Roman"/>
      <w:smallCaps/>
      <w:snapToGrid w:val="0"/>
      <w:color w:val="002A6C"/>
      <w:sz w:val="28"/>
      <w:szCs w:val="20"/>
      <w:u w:color="808080"/>
      <w:shd w:val="clear" w:color="C0C0C0" w:fill="FFFFFF"/>
    </w:rPr>
  </w:style>
  <w:style w:type="character" w:customStyle="1" w:styleId="Heading4Char">
    <w:name w:val="Heading 4 Char"/>
    <w:basedOn w:val="DefaultParagraphFont"/>
    <w:link w:val="Heading4"/>
    <w:rsid w:val="001415C8"/>
    <w:rPr>
      <w:rFonts w:ascii="Arial" w:eastAsia="Times New Roman" w:hAnsi="Arial" w:cs="Times New Roman"/>
      <w:i/>
      <w:smallCaps/>
      <w:snapToGrid w:val="0"/>
      <w:color w:val="002A6C"/>
      <w:sz w:val="24"/>
      <w:szCs w:val="20"/>
      <w:u w:color="808080"/>
      <w:shd w:val="clear" w:color="C0C0C0" w:fill="FFFFFF"/>
    </w:rPr>
  </w:style>
  <w:style w:type="character" w:customStyle="1" w:styleId="Heading5Char">
    <w:name w:val="Heading 5 Char"/>
    <w:basedOn w:val="DefaultParagraphFont"/>
    <w:link w:val="Heading5"/>
    <w:uiPriority w:val="9"/>
    <w:semiHidden/>
    <w:rsid w:val="001415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415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415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41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15C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415C8"/>
    <w:pPr>
      <w:tabs>
        <w:tab w:val="center" w:pos="4680"/>
        <w:tab w:val="right" w:pos="9360"/>
      </w:tabs>
      <w:spacing w:after="0"/>
    </w:pPr>
  </w:style>
  <w:style w:type="character" w:customStyle="1" w:styleId="HeaderChar">
    <w:name w:val="Header Char"/>
    <w:basedOn w:val="DefaultParagraphFont"/>
    <w:link w:val="Header"/>
    <w:rsid w:val="001415C8"/>
  </w:style>
  <w:style w:type="paragraph" w:styleId="Footer">
    <w:name w:val="footer"/>
    <w:basedOn w:val="Normal"/>
    <w:link w:val="FooterChar"/>
    <w:uiPriority w:val="99"/>
    <w:unhideWhenUsed/>
    <w:rsid w:val="001415C8"/>
    <w:pPr>
      <w:tabs>
        <w:tab w:val="center" w:pos="4680"/>
        <w:tab w:val="right" w:pos="9360"/>
      </w:tabs>
      <w:spacing w:after="0"/>
    </w:pPr>
  </w:style>
  <w:style w:type="character" w:customStyle="1" w:styleId="FooterChar">
    <w:name w:val="Footer Char"/>
    <w:basedOn w:val="DefaultParagraphFont"/>
    <w:link w:val="Footer"/>
    <w:uiPriority w:val="99"/>
    <w:rsid w:val="001415C8"/>
  </w:style>
  <w:style w:type="paragraph" w:customStyle="1" w:styleId="Contents">
    <w:name w:val="Contents"/>
    <w:basedOn w:val="Heading1"/>
    <w:qFormat/>
    <w:rsid w:val="00405868"/>
    <w:pPr>
      <w:numPr>
        <w:numId w:val="0"/>
      </w:numPr>
      <w:ind w:left="14"/>
      <w:outlineLvl w:val="9"/>
    </w:pPr>
  </w:style>
  <w:style w:type="paragraph" w:customStyle="1" w:styleId="1LevelNoNumber">
    <w:name w:val="1 Level No Number"/>
    <w:basedOn w:val="Heading1"/>
    <w:qFormat/>
    <w:rsid w:val="00405868"/>
    <w:pPr>
      <w:numPr>
        <w:numId w:val="0"/>
      </w:numPr>
      <w:ind w:left="14"/>
    </w:pPr>
  </w:style>
  <w:style w:type="paragraph" w:styleId="TOC1">
    <w:name w:val="toc 1"/>
    <w:basedOn w:val="Normal"/>
    <w:next w:val="Normal"/>
    <w:autoRedefine/>
    <w:uiPriority w:val="39"/>
    <w:unhideWhenUsed/>
    <w:rsid w:val="00405868"/>
    <w:pPr>
      <w:tabs>
        <w:tab w:val="right" w:leader="dot" w:pos="9350"/>
      </w:tabs>
      <w:spacing w:after="100"/>
      <w:ind w:left="450" w:hanging="450"/>
    </w:pPr>
    <w:rPr>
      <w:b/>
      <w:bCs/>
      <w:noProof/>
    </w:rPr>
  </w:style>
  <w:style w:type="paragraph" w:styleId="TOC2">
    <w:name w:val="toc 2"/>
    <w:basedOn w:val="Normal"/>
    <w:next w:val="Normal"/>
    <w:autoRedefine/>
    <w:uiPriority w:val="39"/>
    <w:unhideWhenUsed/>
    <w:rsid w:val="00405868"/>
    <w:pPr>
      <w:tabs>
        <w:tab w:val="left" w:pos="880"/>
        <w:tab w:val="right" w:leader="dot" w:pos="9350"/>
      </w:tabs>
      <w:spacing w:after="100"/>
      <w:ind w:left="450"/>
    </w:pPr>
  </w:style>
  <w:style w:type="table" w:styleId="TableGrid">
    <w:name w:val="Table Grid"/>
    <w:basedOn w:val="TableNormal"/>
    <w:uiPriority w:val="39"/>
    <w:rsid w:val="009F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next w:val="Caption"/>
    <w:qFormat/>
    <w:rsid w:val="003F299B"/>
    <w:pPr>
      <w:spacing w:after="120"/>
      <w:jc w:val="center"/>
    </w:pPr>
    <w:rPr>
      <w:rFonts w:ascii="Gill Sans" w:hAnsi="Gill Sans"/>
      <w:b/>
      <w:bCs/>
      <w:i w:val="0"/>
      <w:iCs w:val="0"/>
      <w:color w:val="BA0C2F"/>
      <w:sz w:val="24"/>
      <w:szCs w:val="24"/>
    </w:rPr>
  </w:style>
  <w:style w:type="paragraph" w:customStyle="1" w:styleId="TableHeader">
    <w:name w:val="Table Header"/>
    <w:basedOn w:val="1-BodyText"/>
    <w:qFormat/>
    <w:rsid w:val="003F299B"/>
    <w:pPr>
      <w:spacing w:after="0"/>
      <w:jc w:val="center"/>
    </w:pPr>
    <w:rPr>
      <w:b/>
      <w:bCs/>
      <w:color w:val="FFFFFF" w:themeColor="background1"/>
      <w:sz w:val="20"/>
      <w:szCs w:val="20"/>
    </w:rPr>
  </w:style>
  <w:style w:type="paragraph" w:styleId="Caption">
    <w:name w:val="caption"/>
    <w:basedOn w:val="Normal"/>
    <w:next w:val="Normal"/>
    <w:uiPriority w:val="35"/>
    <w:semiHidden/>
    <w:unhideWhenUsed/>
    <w:qFormat/>
    <w:rsid w:val="003F299B"/>
    <w:pPr>
      <w:spacing w:after="200"/>
    </w:pPr>
    <w:rPr>
      <w:i/>
      <w:iCs/>
      <w:color w:val="44546A" w:themeColor="text2"/>
      <w:sz w:val="18"/>
      <w:szCs w:val="18"/>
    </w:rPr>
  </w:style>
  <w:style w:type="paragraph" w:customStyle="1" w:styleId="FigureTitle">
    <w:name w:val="Figure Title"/>
    <w:basedOn w:val="TableTitle"/>
    <w:qFormat/>
    <w:rsid w:val="003F299B"/>
  </w:style>
  <w:style w:type="character" w:styleId="CommentReference">
    <w:name w:val="annotation reference"/>
    <w:basedOn w:val="DefaultParagraphFont"/>
    <w:uiPriority w:val="99"/>
    <w:semiHidden/>
    <w:unhideWhenUsed/>
    <w:rsid w:val="00D46213"/>
    <w:rPr>
      <w:sz w:val="16"/>
      <w:szCs w:val="16"/>
    </w:rPr>
  </w:style>
  <w:style w:type="paragraph" w:styleId="CommentText">
    <w:name w:val="annotation text"/>
    <w:basedOn w:val="Normal"/>
    <w:link w:val="CommentTextChar"/>
    <w:uiPriority w:val="99"/>
    <w:unhideWhenUsed/>
    <w:rsid w:val="00D46213"/>
    <w:rPr>
      <w:sz w:val="20"/>
      <w:szCs w:val="20"/>
    </w:rPr>
  </w:style>
  <w:style w:type="character" w:customStyle="1" w:styleId="CommentTextChar">
    <w:name w:val="Comment Text Char"/>
    <w:basedOn w:val="DefaultParagraphFont"/>
    <w:link w:val="CommentText"/>
    <w:uiPriority w:val="99"/>
    <w:rsid w:val="00D46213"/>
    <w:rPr>
      <w:rFonts w:ascii="Gill Sans Nova Light" w:hAnsi="Gill Sans Nova Light"/>
      <w:sz w:val="20"/>
      <w:szCs w:val="20"/>
    </w:rPr>
  </w:style>
  <w:style w:type="paragraph" w:styleId="CommentSubject">
    <w:name w:val="annotation subject"/>
    <w:basedOn w:val="CommentText"/>
    <w:next w:val="CommentText"/>
    <w:link w:val="CommentSubjectChar"/>
    <w:uiPriority w:val="99"/>
    <w:semiHidden/>
    <w:unhideWhenUsed/>
    <w:rsid w:val="00D46213"/>
    <w:rPr>
      <w:b/>
      <w:bCs/>
    </w:rPr>
  </w:style>
  <w:style w:type="character" w:customStyle="1" w:styleId="CommentSubjectChar">
    <w:name w:val="Comment Subject Char"/>
    <w:basedOn w:val="CommentTextChar"/>
    <w:link w:val="CommentSubject"/>
    <w:uiPriority w:val="99"/>
    <w:semiHidden/>
    <w:rsid w:val="00D46213"/>
    <w:rPr>
      <w:rFonts w:ascii="Gill Sans Nova Light" w:hAnsi="Gill Sans Nova Light"/>
      <w:b/>
      <w:bCs/>
      <w:sz w:val="20"/>
      <w:szCs w:val="20"/>
    </w:rPr>
  </w:style>
  <w:style w:type="paragraph" w:customStyle="1" w:styleId="AcronymsBold">
    <w:name w:val="Acronyms Bold"/>
    <w:basedOn w:val="Normal"/>
    <w:link w:val="AcronymsBoldChar"/>
    <w:rsid w:val="0003082B"/>
    <w:pPr>
      <w:keepNext/>
      <w:tabs>
        <w:tab w:val="left" w:pos="2160"/>
        <w:tab w:val="left" w:pos="2880"/>
      </w:tabs>
      <w:spacing w:after="120"/>
      <w:ind w:left="360"/>
    </w:pPr>
    <w:rPr>
      <w:rFonts w:ascii="Garamond" w:eastAsia="Times New Roman" w:hAnsi="Garamond" w:cs="Times New Roman"/>
      <w:b/>
      <w:bCs/>
      <w:snapToGrid w:val="0"/>
      <w:szCs w:val="20"/>
    </w:rPr>
  </w:style>
  <w:style w:type="character" w:customStyle="1" w:styleId="AcronymsBoldChar">
    <w:name w:val="Acronyms Bold Char"/>
    <w:basedOn w:val="DefaultParagraphFont"/>
    <w:link w:val="AcronymsBold"/>
    <w:rsid w:val="0003082B"/>
    <w:rPr>
      <w:rFonts w:ascii="Garamond" w:eastAsia="Times New Roman" w:hAnsi="Garamond" w:cs="Times New Roman"/>
      <w:b/>
      <w:bCs/>
      <w:snapToGrid w:val="0"/>
      <w:szCs w:val="20"/>
    </w:rPr>
  </w:style>
  <w:style w:type="paragraph" w:styleId="ListParagraph">
    <w:name w:val="List Paragraph"/>
    <w:basedOn w:val="Normal"/>
    <w:uiPriority w:val="34"/>
    <w:qFormat/>
    <w:rsid w:val="00521B8F"/>
    <w:pPr>
      <w:ind w:left="720"/>
      <w:contextualSpacing/>
    </w:pPr>
  </w:style>
  <w:style w:type="paragraph" w:customStyle="1" w:styleId="1-BodyTextItalics">
    <w:name w:val="1-Body Text + Italics"/>
    <w:basedOn w:val="1-BodyText"/>
    <w:qFormat/>
    <w:rsid w:val="005A04B6"/>
    <w:rPr>
      <w:i/>
    </w:rPr>
  </w:style>
  <w:style w:type="paragraph" w:customStyle="1" w:styleId="1-BodyTextBoldCentered">
    <w:name w:val="1-Body Text (Bold+Centered)"/>
    <w:basedOn w:val="1-BodyText"/>
    <w:qFormat/>
    <w:rsid w:val="00553887"/>
    <w:pPr>
      <w:jc w:val="center"/>
    </w:pPr>
    <w:rPr>
      <w:b/>
    </w:rPr>
  </w:style>
  <w:style w:type="table" w:customStyle="1" w:styleId="TableGrid1">
    <w:name w:val="Table Grid1"/>
    <w:basedOn w:val="TableNormal"/>
    <w:next w:val="TableGrid"/>
    <w:uiPriority w:val="59"/>
    <w:rsid w:val="00FE66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8240740740741"/>
          <c:y val="2.8307199668832914E-2"/>
          <c:w val="0.54684502898676124"/>
          <c:h val="0.84929660438213295"/>
        </c:manualLayout>
      </c:layout>
      <c:scatterChart>
        <c:scatterStyle val="smoothMarker"/>
        <c:varyColors val="0"/>
        <c:ser>
          <c:idx val="0"/>
          <c:order val="0"/>
          <c:tx>
            <c:strRef>
              <c:f>svf!$B$105</c:f>
              <c:strCache>
                <c:ptCount val="1"/>
                <c:pt idx="0">
                  <c:v>1-year</c:v>
                </c:pt>
              </c:strCache>
            </c:strRef>
          </c:tx>
          <c:spPr>
            <a:prstGeom prst="rect">
              <a:avLst/>
            </a:prstGeom>
            <a:ln w="12700">
              <a:solidFill>
                <a:schemeClr val="tx2">
                  <a:lumMod val="20000"/>
                  <a:lumOff val="80000"/>
                </a:schemeClr>
              </a:solidFill>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svf!$C$120:$F$120</c:f>
              <c:numCache>
                <c:formatCode>#,##0</c:formatCode>
                <c:ptCount val="4"/>
                <c:pt idx="0">
                  <c:v>100</c:v>
                </c:pt>
                <c:pt idx="1">
                  <c:v>50.02749069608722</c:v>
                </c:pt>
                <c:pt idx="2">
                  <c:v>4.0121308672969747</c:v>
                </c:pt>
                <c:pt idx="3">
                  <c:v>5.095302780837585E-3</c:v>
                </c:pt>
              </c:numCache>
            </c:numRef>
          </c:yVal>
          <c:smooth val="1"/>
          <c:extLst>
            <c:ext xmlns:c16="http://schemas.microsoft.com/office/drawing/2014/chart" uri="{C3380CC4-5D6E-409C-BE32-E72D297353CC}">
              <c16:uniqueId val="{00000000-E056-4A3E-9CA5-AF3F0158A2B2}"/>
            </c:ext>
          </c:extLst>
        </c:ser>
        <c:ser>
          <c:idx val="1"/>
          <c:order val="1"/>
          <c:tx>
            <c:strRef>
              <c:f>svf!$B$107</c:f>
              <c:strCache>
                <c:ptCount val="1"/>
                <c:pt idx="0">
                  <c:v>2-year</c:v>
                </c:pt>
              </c:strCache>
            </c:strRef>
          </c:tx>
          <c:spPr>
            <a:prstGeom prst="rect">
              <a:avLst/>
            </a:prstGeom>
            <a:ln w="12700">
              <a:solidFill>
                <a:schemeClr val="accent2">
                  <a:lumMod val="60000"/>
                  <a:lumOff val="40000"/>
                </a:schemeClr>
              </a:solidFill>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svf!$C$122:$H$122</c:f>
              <c:numCache>
                <c:formatCode>#,##0</c:formatCode>
                <c:ptCount val="6"/>
                <c:pt idx="0">
                  <c:v>100</c:v>
                </c:pt>
                <c:pt idx="1">
                  <c:v>84.50578703487534</c:v>
                </c:pt>
                <c:pt idx="2">
                  <c:v>49.889987837963183</c:v>
                </c:pt>
                <c:pt idx="3">
                  <c:v>19.120449586444913</c:v>
                </c:pt>
                <c:pt idx="4">
                  <c:v>4.0827443062546074</c:v>
                </c:pt>
                <c:pt idx="5">
                  <c:v>0.35863129752394007</c:v>
                </c:pt>
              </c:numCache>
            </c:numRef>
          </c:yVal>
          <c:smooth val="1"/>
          <c:extLst>
            <c:ext xmlns:c16="http://schemas.microsoft.com/office/drawing/2014/chart" uri="{C3380CC4-5D6E-409C-BE32-E72D297353CC}">
              <c16:uniqueId val="{00000001-E056-4A3E-9CA5-AF3F0158A2B2}"/>
            </c:ext>
          </c:extLst>
        </c:ser>
        <c:ser>
          <c:idx val="2"/>
          <c:order val="2"/>
          <c:tx>
            <c:strRef>
              <c:f>svf!$B$109</c:f>
              <c:strCache>
                <c:ptCount val="1"/>
                <c:pt idx="0">
                  <c:v>3-year</c:v>
                </c:pt>
              </c:strCache>
            </c:strRef>
          </c:tx>
          <c:spPr>
            <a:prstGeom prst="rect">
              <a:avLst/>
            </a:prstGeom>
            <a:ln w="12700">
              <a:solidFill>
                <a:schemeClr val="accent3">
                  <a:lumMod val="60000"/>
                  <a:lumOff val="40000"/>
                </a:schemeClr>
              </a:solidFill>
              <a:round/>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svf!$C$124:$N$124</c:f>
              <c:numCache>
                <c:formatCode>#,##0</c:formatCode>
                <c:ptCount val="12"/>
                <c:pt idx="0">
                  <c:v>100</c:v>
                </c:pt>
                <c:pt idx="1">
                  <c:v>92.784872728588979</c:v>
                </c:pt>
                <c:pt idx="2">
                  <c:v>73.818716392513906</c:v>
                </c:pt>
                <c:pt idx="3">
                  <c:v>49.728188654441475</c:v>
                </c:pt>
                <c:pt idx="4">
                  <c:v>27.721598399167124</c:v>
                </c:pt>
                <c:pt idx="5">
                  <c:v>12.325585878814326</c:v>
                </c:pt>
                <c:pt idx="6">
                  <c:v>4.1281781880890271</c:v>
                </c:pt>
                <c:pt idx="7">
                  <c:v>0.95294209869698543</c:v>
                </c:pt>
                <c:pt idx="8">
                  <c:v>0.13152324709170315</c:v>
                </c:pt>
                <c:pt idx="9">
                  <c:v>8.5524322598788949E-3</c:v>
                </c:pt>
                <c:pt idx="10">
                  <c:v>1.7079572648448504E-4</c:v>
                </c:pt>
                <c:pt idx="11">
                  <c:v>4.4851109537447087E-7</c:v>
                </c:pt>
              </c:numCache>
            </c:numRef>
          </c:yVal>
          <c:smooth val="1"/>
          <c:extLst>
            <c:ext xmlns:c16="http://schemas.microsoft.com/office/drawing/2014/chart" uri="{C3380CC4-5D6E-409C-BE32-E72D297353CC}">
              <c16:uniqueId val="{00000002-E056-4A3E-9CA5-AF3F0158A2B2}"/>
            </c:ext>
          </c:extLst>
        </c:ser>
        <c:ser>
          <c:idx val="3"/>
          <c:order val="3"/>
          <c:tx>
            <c:strRef>
              <c:f>svf!$B$111</c:f>
              <c:strCache>
                <c:ptCount val="1"/>
                <c:pt idx="0">
                  <c:v>4-year</c:v>
                </c:pt>
              </c:strCache>
            </c:strRef>
          </c:tx>
          <c:spPr>
            <a:prstGeom prst="rect">
              <a:avLst/>
            </a:prstGeom>
            <a:ln w="12700">
              <a:solidFill>
                <a:schemeClr val="accent4">
                  <a:lumMod val="40000"/>
                  <a:lumOff val="60000"/>
                </a:schemeClr>
              </a:solidFill>
              <a:miter/>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svf!$C$126:$O$126</c:f>
              <c:numCache>
                <c:formatCode>#,##0</c:formatCode>
                <c:ptCount val="13"/>
                <c:pt idx="0">
                  <c:v>100</c:v>
                </c:pt>
                <c:pt idx="1">
                  <c:v>95.876790789273798</c:v>
                </c:pt>
                <c:pt idx="2">
                  <c:v>84.398943429735652</c:v>
                </c:pt>
                <c:pt idx="3">
                  <c:v>67.964598784516568</c:v>
                </c:pt>
                <c:pt idx="4">
                  <c:v>49.748058701909414</c:v>
                </c:pt>
                <c:pt idx="5">
                  <c:v>32.782699121313108</c:v>
                </c:pt>
                <c:pt idx="6">
                  <c:v>19.185843864000198</c:v>
                </c:pt>
                <c:pt idx="7">
                  <c:v>9.7864450596160015</c:v>
                </c:pt>
                <c:pt idx="8">
                  <c:v>4.2401118507896527</c:v>
                </c:pt>
                <c:pt idx="9">
                  <c:v>1.505862750628618</c:v>
                </c:pt>
                <c:pt idx="10">
                  <c:v>0.41709190904817373</c:v>
                </c:pt>
                <c:pt idx="11">
                  <c:v>8.3911971341355862E-2</c:v>
                </c:pt>
                <c:pt idx="12">
                  <c:v>1.104397085527431E-2</c:v>
                </c:pt>
              </c:numCache>
            </c:numRef>
          </c:yVal>
          <c:smooth val="1"/>
          <c:extLst>
            <c:ext xmlns:c16="http://schemas.microsoft.com/office/drawing/2014/chart" uri="{C3380CC4-5D6E-409C-BE32-E72D297353CC}">
              <c16:uniqueId val="{00000003-E056-4A3E-9CA5-AF3F0158A2B2}"/>
            </c:ext>
          </c:extLst>
        </c:ser>
        <c:dLbls>
          <c:showLegendKey val="0"/>
          <c:showVal val="0"/>
          <c:showCatName val="0"/>
          <c:showSerName val="0"/>
          <c:showPercent val="0"/>
          <c:showBubbleSize val="0"/>
        </c:dLbls>
        <c:axId val="650315176"/>
        <c:axId val="650325368"/>
      </c:scatterChart>
      <c:scatterChart>
        <c:scatterStyle val="smoothMarker"/>
        <c:varyColors val="0"/>
        <c:ser>
          <c:idx val="14"/>
          <c:order val="4"/>
          <c:tx>
            <c:strRef>
              <c:f>svf!$L$3</c:f>
              <c:strCache>
                <c:ptCount val="1"/>
                <c:pt idx="0">
                  <c:v>Banfora (Interceptor® G2)</c:v>
                </c:pt>
              </c:strCache>
            </c:strRef>
          </c:tx>
          <c:spPr>
            <a:prstGeom prst="rect">
              <a:avLst/>
            </a:prstGeom>
            <a:ln w="12700">
              <a:solidFill>
                <a:srgbClr val="A5A5A5">
                  <a:lumMod val="50000"/>
                </a:srgbClr>
              </a:solidFill>
            </a:ln>
          </c:spPr>
          <c:marker>
            <c:symbol val="triangle"/>
            <c:size val="6"/>
            <c:spPr>
              <a:prstGeom prst="rect">
                <a:avLst/>
              </a:prstGeom>
              <a:solidFill>
                <a:schemeClr val="accent3">
                  <a:lumMod val="50000"/>
                </a:schemeClr>
              </a:solidFill>
              <a:ln>
                <a:solidFill>
                  <a:schemeClr val="accent3">
                    <a:lumMod val="50000"/>
                  </a:schemeClr>
                </a:solidFill>
              </a:ln>
            </c:spPr>
          </c:marker>
          <c:dPt>
            <c:idx val="1"/>
            <c:bubble3D val="0"/>
            <c:spPr>
              <a:prstGeom prst="rect">
                <a:avLst/>
              </a:prstGeom>
              <a:ln w="12700">
                <a:solidFill>
                  <a:srgbClr val="4F6228"/>
                </a:solidFill>
              </a:ln>
            </c:spPr>
            <c:extLst>
              <c:ext xmlns:c16="http://schemas.microsoft.com/office/drawing/2014/chart" uri="{C3380CC4-5D6E-409C-BE32-E72D297353CC}">
                <c16:uniqueId val="{00000005-E056-4A3E-9CA5-AF3F0158A2B2}"/>
              </c:ext>
            </c:extLst>
          </c:dPt>
          <c:dPt>
            <c:idx val="2"/>
            <c:bubble3D val="0"/>
            <c:spPr>
              <a:prstGeom prst="rect">
                <a:avLst/>
              </a:prstGeom>
              <a:ln w="12700">
                <a:solidFill>
                  <a:srgbClr val="4F6228"/>
                </a:solidFill>
              </a:ln>
            </c:spPr>
            <c:extLst>
              <c:ext xmlns:c16="http://schemas.microsoft.com/office/drawing/2014/chart" uri="{C3380CC4-5D6E-409C-BE32-E72D297353CC}">
                <c16:uniqueId val="{00000007-E056-4A3E-9CA5-AF3F0158A2B2}"/>
              </c:ext>
            </c:extLst>
          </c:dPt>
          <c:errBars>
            <c:errDir val="y"/>
            <c:errBarType val="both"/>
            <c:errValType val="cust"/>
            <c:noEndCap val="0"/>
            <c:spPr>
              <a:prstGeom prst="rect">
                <a:avLst/>
              </a:prstGeom>
              <a:ln w="12700">
                <a:solidFill>
                  <a:srgbClr val="A5A5A5">
                    <a:lumMod val="50000"/>
                  </a:srgbClr>
                </a:solidFill>
              </a:ln>
            </c:spPr>
          </c:errBars>
          <c:xVal>
            <c:numRef>
              <c:f>svf!$N$3:$N$7</c:f>
              <c:numCache>
                <c:formatCode>General</c:formatCode>
                <c:ptCount val="5"/>
                <c:pt idx="0">
                  <c:v>0</c:v>
                </c:pt>
                <c:pt idx="1">
                  <c:v>0.11666666666666665</c:v>
                </c:pt>
                <c:pt idx="2">
                  <c:v>0.84166666666666667</c:v>
                </c:pt>
                <c:pt idx="3">
                  <c:v>2.0083333333333333</c:v>
                </c:pt>
                <c:pt idx="4">
                  <c:v>2.7583333333333333</c:v>
                </c:pt>
              </c:numCache>
            </c:numRef>
          </c:xVal>
          <c:yVal>
            <c:numRef>
              <c:f>svf!$O$3:$O$7</c:f>
              <c:numCache>
                <c:formatCode>General</c:formatCode>
                <c:ptCount val="5"/>
                <c:pt idx="0">
                  <c:v>100</c:v>
                </c:pt>
                <c:pt idx="1">
                  <c:v>100</c:v>
                </c:pt>
                <c:pt idx="2">
                  <c:v>94.899999999999991</c:v>
                </c:pt>
                <c:pt idx="3">
                  <c:v>63.4</c:v>
                </c:pt>
                <c:pt idx="4">
                  <c:v>47.5</c:v>
                </c:pt>
              </c:numCache>
            </c:numRef>
          </c:yVal>
          <c:smooth val="0"/>
          <c:extLst>
            <c:ext xmlns:c16="http://schemas.microsoft.com/office/drawing/2014/chart" uri="{C3380CC4-5D6E-409C-BE32-E72D297353CC}">
              <c16:uniqueId val="{00000008-E056-4A3E-9CA5-AF3F0158A2B2}"/>
            </c:ext>
          </c:extLst>
        </c:ser>
        <c:ser>
          <c:idx val="7"/>
          <c:order val="5"/>
          <c:tx>
            <c:strRef>
              <c:f>svf!$L$8</c:f>
              <c:strCache>
                <c:ptCount val="1"/>
                <c:pt idx="0">
                  <c:v>Gaoua (Interceptor®)</c:v>
                </c:pt>
              </c:strCache>
            </c:strRef>
          </c:tx>
          <c:spPr>
            <a:ln w="12700"/>
          </c:spPr>
          <c:marker>
            <c:symbol val="diamond"/>
            <c:size val="6"/>
          </c:marker>
          <c:errBars>
            <c:errDir val="y"/>
            <c:errBarType val="both"/>
            <c:errValType val="cust"/>
            <c:noEndCap val="0"/>
            <c:spPr>
              <a:prstGeom prst="rect">
                <a:avLst/>
              </a:prstGeom>
              <a:ln w="12700">
                <a:solidFill>
                  <a:srgbClr val="C0504D"/>
                </a:solidFill>
              </a:ln>
            </c:spPr>
          </c:errBars>
          <c:xVal>
            <c:numRef>
              <c:f>svf!$N$8:$N$12</c:f>
              <c:numCache>
                <c:formatCode>General</c:formatCode>
                <c:ptCount val="5"/>
                <c:pt idx="0">
                  <c:v>0</c:v>
                </c:pt>
                <c:pt idx="1">
                  <c:v>0.35833333333333334</c:v>
                </c:pt>
                <c:pt idx="2">
                  <c:v>1.0916666666666666</c:v>
                </c:pt>
                <c:pt idx="3">
                  <c:v>2.0083333333333333</c:v>
                </c:pt>
                <c:pt idx="4">
                  <c:v>3.0083333333333333</c:v>
                </c:pt>
              </c:numCache>
            </c:numRef>
          </c:xVal>
          <c:yVal>
            <c:numRef>
              <c:f>svf!$O$8:$O$12</c:f>
              <c:numCache>
                <c:formatCode>General</c:formatCode>
                <c:ptCount val="5"/>
                <c:pt idx="0">
                  <c:v>100</c:v>
                </c:pt>
                <c:pt idx="1">
                  <c:v>98.9</c:v>
                </c:pt>
                <c:pt idx="2">
                  <c:v>85.399999999999991</c:v>
                </c:pt>
                <c:pt idx="3">
                  <c:v>57.8</c:v>
                </c:pt>
                <c:pt idx="4">
                  <c:v>37.1</c:v>
                </c:pt>
              </c:numCache>
            </c:numRef>
          </c:yVal>
          <c:smooth val="0"/>
          <c:extLst>
            <c:ext xmlns:c16="http://schemas.microsoft.com/office/drawing/2014/chart" uri="{C3380CC4-5D6E-409C-BE32-E72D297353CC}">
              <c16:uniqueId val="{00000009-E056-4A3E-9CA5-AF3F0158A2B2}"/>
            </c:ext>
          </c:extLst>
        </c:ser>
        <c:ser>
          <c:idx val="4"/>
          <c:order val="6"/>
          <c:tx>
            <c:strRef>
              <c:f>svf!$L$13</c:f>
              <c:strCache>
                <c:ptCount val="1"/>
                <c:pt idx="0">
                  <c:v>Orodara (PermaNet® 3.0)</c:v>
                </c:pt>
              </c:strCache>
            </c:strRef>
          </c:tx>
          <c:spPr>
            <a:prstGeom prst="rect">
              <a:avLst/>
            </a:prstGeom>
            <a:ln w="12700">
              <a:solidFill>
                <a:srgbClr val="5B9BD5"/>
              </a:solidFill>
            </a:ln>
          </c:spPr>
          <c:marker>
            <c:symbol val="x"/>
            <c:size val="5"/>
          </c:marker>
          <c:errBars>
            <c:errDir val="y"/>
            <c:errBarType val="both"/>
            <c:errValType val="cust"/>
            <c:noEndCap val="0"/>
            <c:spPr>
              <a:prstGeom prst="rect">
                <a:avLst/>
              </a:prstGeom>
              <a:ln w="12700">
                <a:solidFill>
                  <a:srgbClr val="5B9BD5"/>
                </a:solidFill>
              </a:ln>
            </c:spPr>
          </c:errBars>
          <c:xVal>
            <c:numRef>
              <c:f>svf!$N$13:$N$17</c:f>
              <c:numCache>
                <c:formatCode>General</c:formatCode>
                <c:ptCount val="5"/>
                <c:pt idx="0">
                  <c:v>0</c:v>
                </c:pt>
                <c:pt idx="1">
                  <c:v>0.45833333333333331</c:v>
                </c:pt>
                <c:pt idx="2">
                  <c:v>1.2</c:v>
                </c:pt>
                <c:pt idx="3">
                  <c:v>2.0166666666666666</c:v>
                </c:pt>
                <c:pt idx="4">
                  <c:v>3.0083333333333333</c:v>
                </c:pt>
              </c:numCache>
            </c:numRef>
          </c:xVal>
          <c:yVal>
            <c:numRef>
              <c:f>svf!$O$13:$O$17</c:f>
              <c:numCache>
                <c:formatCode>General</c:formatCode>
                <c:ptCount val="5"/>
                <c:pt idx="0">
                  <c:v>100</c:v>
                </c:pt>
                <c:pt idx="1">
                  <c:v>97.7</c:v>
                </c:pt>
                <c:pt idx="2">
                  <c:v>88.9</c:v>
                </c:pt>
                <c:pt idx="3">
                  <c:v>71.399999999999991</c:v>
                </c:pt>
                <c:pt idx="4">
                  <c:v>53.800000000000004</c:v>
                </c:pt>
              </c:numCache>
            </c:numRef>
          </c:yVal>
          <c:smooth val="1"/>
          <c:extLst>
            <c:ext xmlns:c16="http://schemas.microsoft.com/office/drawing/2014/chart" uri="{C3380CC4-5D6E-409C-BE32-E72D297353CC}">
              <c16:uniqueId val="{0000000A-E056-4A3E-9CA5-AF3F0158A2B2}"/>
            </c:ext>
          </c:extLst>
        </c:ser>
        <c:dLbls>
          <c:showLegendKey val="0"/>
          <c:showVal val="0"/>
          <c:showCatName val="0"/>
          <c:showSerName val="0"/>
          <c:showPercent val="0"/>
          <c:showBubbleSize val="0"/>
        </c:dLbls>
        <c:axId val="508262960"/>
        <c:axId val="508260608"/>
      </c:scatterChart>
      <c:valAx>
        <c:axId val="650315176"/>
        <c:scaling>
          <c:orientation val="minMax"/>
          <c:max val="4"/>
        </c:scaling>
        <c:delete val="0"/>
        <c:axPos val="b"/>
        <c:majorGridlines>
          <c:spPr>
            <a:prstGeom prst="rect">
              <a:avLst/>
            </a:prstGeom>
            <a:ln>
              <a:solidFill>
                <a:schemeClr val="bg1">
                  <a:lumMod val="85000"/>
                </a:schemeClr>
              </a:solidFill>
              <a:prstDash val="dash"/>
            </a:ln>
          </c:spPr>
        </c:majorGridlines>
        <c:title>
          <c:tx>
            <c:rich>
              <a:bodyPr/>
              <a:lstStyle/>
              <a:p>
                <a:pPr>
                  <a:defRPr sz="1200" b="0"/>
                </a:pPr>
                <a:r>
                  <a:rPr lang="en-US" sz="1200" b="0"/>
                  <a:t>Years since distribution</a:t>
                </a:r>
                <a:endParaRPr lang="en-US"/>
              </a:p>
            </c:rich>
          </c:tx>
          <c:overlay val="0"/>
        </c:title>
        <c:numFmt formatCode="General" sourceLinked="1"/>
        <c:majorTickMark val="out"/>
        <c:minorTickMark val="none"/>
        <c:tickLblPos val="nextTo"/>
        <c:txPr>
          <a:bodyPr/>
          <a:lstStyle/>
          <a:p>
            <a:pPr>
              <a:defRPr sz="1200"/>
            </a:pPr>
            <a:endParaRPr lang="en-US"/>
          </a:p>
        </c:txPr>
        <c:crossAx val="650325368"/>
        <c:crosses val="autoZero"/>
        <c:crossBetween val="midCat"/>
        <c:majorUnit val="1"/>
      </c:valAx>
      <c:valAx>
        <c:axId val="650325368"/>
        <c:scaling>
          <c:orientation val="minMax"/>
          <c:max val="100"/>
          <c:min val="0"/>
        </c:scaling>
        <c:delete val="0"/>
        <c:axPos val="l"/>
        <c:title>
          <c:tx>
            <c:rich>
              <a:bodyPr rot="-5400000" vert="horz"/>
              <a:lstStyle/>
              <a:p>
                <a:pPr>
                  <a:defRPr sz="1200" b="0"/>
                </a:pPr>
                <a:r>
                  <a:rPr lang="en-US" sz="1200" b="0"/>
                  <a:t>% of nets surviving</a:t>
                </a:r>
                <a:endParaRPr lang="en-US"/>
              </a:p>
            </c:rich>
          </c:tx>
          <c:overlay val="0"/>
        </c:title>
        <c:numFmt formatCode="#,##0" sourceLinked="0"/>
        <c:majorTickMark val="out"/>
        <c:minorTickMark val="none"/>
        <c:tickLblPos val="nextTo"/>
        <c:txPr>
          <a:bodyPr/>
          <a:lstStyle/>
          <a:p>
            <a:pPr>
              <a:defRPr sz="1200"/>
            </a:pPr>
            <a:endParaRPr lang="en-US"/>
          </a:p>
        </c:txPr>
        <c:crossAx val="650315176"/>
        <c:crosses val="autoZero"/>
        <c:crossBetween val="midCat"/>
        <c:majorUnit val="10"/>
      </c:valAx>
      <c:valAx>
        <c:axId val="508260608"/>
        <c:scaling>
          <c:orientation val="minMax"/>
          <c:max val="100"/>
          <c:min val="0"/>
        </c:scaling>
        <c:delete val="1"/>
        <c:axPos val="r"/>
        <c:numFmt formatCode="General" sourceLinked="1"/>
        <c:majorTickMark val="out"/>
        <c:minorTickMark val="none"/>
        <c:tickLblPos val="nextTo"/>
        <c:crossAx val="508262960"/>
        <c:crosses val="max"/>
        <c:crossBetween val="midCat"/>
        <c:majorUnit val="10"/>
      </c:valAx>
      <c:valAx>
        <c:axId val="508262960"/>
        <c:scaling>
          <c:orientation val="minMax"/>
        </c:scaling>
        <c:delete val="1"/>
        <c:axPos val="b"/>
        <c:numFmt formatCode="General" sourceLinked="1"/>
        <c:majorTickMark val="out"/>
        <c:minorTickMark val="none"/>
        <c:tickLblPos val="nextTo"/>
        <c:crossAx val="508260608"/>
        <c:crosses val="autoZero"/>
        <c:crossBetween val="midCat"/>
      </c:valAx>
      <c:spPr>
        <a:prstGeom prst="rect">
          <a:avLst/>
        </a:prstGeom>
        <a:ln>
          <a:solidFill>
            <a:schemeClr val="tx1"/>
          </a:solidFill>
        </a:ln>
      </c:spPr>
    </c:plotArea>
    <c:legend>
      <c:legendPos val="r"/>
      <c:layout>
        <c:manualLayout>
          <c:xMode val="edge"/>
          <c:yMode val="edge"/>
          <c:x val="0.659174064780364"/>
          <c:y val="0.27370793595292925"/>
          <c:w val="0.32222313356663751"/>
          <c:h val="0.40380354839098614"/>
        </c:manualLayout>
      </c:layout>
      <c:overlay val="0"/>
      <c:txPr>
        <a:bodyPr/>
        <a:lstStyle/>
        <a:p>
          <a:pPr>
            <a:defRPr sz="1000"/>
          </a:pPr>
          <a:endParaRPr lang="en-US"/>
        </a:p>
      </c:txPr>
    </c:legend>
    <c:plotVisOnly val="1"/>
    <c:dispBlanksAs val="gap"/>
    <c:showDLblsOverMax val="0"/>
  </c:chart>
  <c:spPr>
    <a:xfrm>
      <a:off x="0" y="0"/>
      <a:ext cx="0" cy="0"/>
    </a:xfrm>
    <a:prstGeom prst="rect">
      <a:avLst/>
    </a:prstGeom>
    <a:solidFill>
      <a:sysClr val="window" lastClr="FFFFFF"/>
    </a:solidFill>
    <a:ln>
      <a:noFill/>
    </a:ln>
  </c:spPr>
  <c:txPr>
    <a:bodyPr/>
    <a:lstStyle/>
    <a:p>
      <a:pPr>
        <a:defRPr sz="1600"/>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0.09159</cdr:x>
      <cdr:y>0.45306</cdr:y>
    </cdr:from>
    <cdr:to>
      <cdr:x>0.64148</cdr:x>
      <cdr:y>0.45369</cdr:y>
    </cdr:to>
    <cdr:cxnSp macro="">
      <cdr:nvCxnSpPr>
        <cdr:cNvPr id="3" name="Straight Connector 2">
          <a:extLst xmlns:a="http://schemas.openxmlformats.org/drawingml/2006/main">
            <a:ext uri="{FF2B5EF4-FFF2-40B4-BE49-F238E27FC236}">
              <a16:creationId xmlns:a16="http://schemas.microsoft.com/office/drawing/2014/main" id="{84E259D2-89A1-FDEA-20E8-448CC47F911B}"/>
            </a:ext>
          </a:extLst>
        </cdr:cNvPr>
        <cdr:cNvCxnSpPr>
          <a:cxnSpLocks xmlns:a="http://schemas.openxmlformats.org/drawingml/2006/main"/>
        </cdr:cNvCxnSpPr>
      </cdr:nvCxnSpPr>
      <cdr:spPr bwMode="auto">
        <a:xfrm xmlns:a="http://schemas.openxmlformats.org/drawingml/2006/main">
          <a:off x="793879" y="2853556"/>
          <a:ext cx="4766340" cy="3944"/>
        </a:xfrm>
        <a:prstGeom xmlns:a="http://schemas.openxmlformats.org/drawingml/2006/main" prst="line">
          <a:avLst/>
        </a:prstGeom>
        <a:ln xmlns:a="http://schemas.openxmlformats.org/drawingml/2006/main">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0.2662</cdr:x>
      <cdr:y>0.49542</cdr:y>
    </cdr:from>
    <cdr:to>
      <cdr:x>0.43229</cdr:x>
      <cdr:y>0.5804</cdr:y>
    </cdr:to>
    <cdr:sp macro="" textlink="">
      <cdr:nvSpPr>
        <cdr:cNvPr id="4" name="TextBox 1"/>
        <cdr:cNvSpPr txBox="1"/>
      </cdr:nvSpPr>
      <cdr:spPr bwMode="auto">
        <a:xfrm xmlns:a="http://schemas.openxmlformats.org/drawingml/2006/main">
          <a:off x="1460504" y="1972310"/>
          <a:ext cx="911236" cy="338312"/>
        </a:xfrm>
        <a:prstGeom xmlns:a="http://schemas.openxmlformats.org/drawingml/2006/main" prst="wedgeRoundRectCallout">
          <a:avLst>
            <a:gd name="adj1" fmla="val 72974"/>
            <a:gd name="adj2" fmla="val -60699"/>
            <a:gd name="adj3" fmla="val 16667"/>
          </a:avLst>
        </a:prstGeom>
        <a:ln xmlns:a="http://schemas.openxmlformats.org/drawingml/2006/main" w="12700">
          <a:solidFill>
            <a:schemeClr val="accent3">
              <a:lumMod val="50000"/>
            </a:schemeClr>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t>Banfora median survival:  2.6 years</a:t>
          </a:r>
          <a:endParaRPr/>
        </a:p>
      </cdr:txBody>
    </cdr:sp>
  </cdr:relSizeAnchor>
  <cdr:relSizeAnchor xmlns:cdr="http://schemas.openxmlformats.org/drawingml/2006/chartDrawing">
    <cdr:from>
      <cdr:x>0.33399</cdr:x>
      <cdr:y>0.65281</cdr:y>
    </cdr:from>
    <cdr:to>
      <cdr:x>0.4995</cdr:x>
      <cdr:y>0.73815</cdr:y>
    </cdr:to>
    <cdr:sp macro="" textlink="">
      <cdr:nvSpPr>
        <cdr:cNvPr id="5" name="TextBox 1"/>
        <cdr:cNvSpPr txBox="1"/>
      </cdr:nvSpPr>
      <cdr:spPr bwMode="auto">
        <a:xfrm xmlns:a="http://schemas.openxmlformats.org/drawingml/2006/main">
          <a:off x="1832384" y="2598891"/>
          <a:ext cx="908055" cy="339745"/>
        </a:xfrm>
        <a:prstGeom xmlns:a="http://schemas.openxmlformats.org/drawingml/2006/main" prst="wedgeRoundRectCallout">
          <a:avLst>
            <a:gd name="adj1" fmla="val 54286"/>
            <a:gd name="adj2" fmla="val -146242"/>
            <a:gd name="adj3" fmla="val 16667"/>
          </a:avLst>
        </a:prstGeom>
        <a:ln xmlns:a="http://schemas.openxmlformats.org/drawingml/2006/main" w="12700">
          <a:solidFill>
            <a:srgbClr val="C0504D"/>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t>Gaoua median survival:  2.4 years</a:t>
          </a:r>
          <a:endParaRPr/>
        </a:p>
      </cdr:txBody>
    </cdr:sp>
  </cdr:relSizeAnchor>
  <cdr:relSizeAnchor xmlns:cdr="http://schemas.openxmlformats.org/drawingml/2006/chartDrawing">
    <cdr:from>
      <cdr:x>0.5234</cdr:x>
      <cdr:y>0.19144</cdr:y>
    </cdr:from>
    <cdr:to>
      <cdr:x>0.62757</cdr:x>
      <cdr:y>0.32524</cdr:y>
    </cdr:to>
    <cdr:sp macro="" textlink="">
      <cdr:nvSpPr>
        <cdr:cNvPr id="2" name="TextBox 1"/>
        <cdr:cNvSpPr txBox="1"/>
      </cdr:nvSpPr>
      <cdr:spPr bwMode="auto">
        <a:xfrm xmlns:a="http://schemas.openxmlformats.org/drawingml/2006/main">
          <a:off x="2871600" y="762154"/>
          <a:ext cx="571518" cy="532667"/>
        </a:xfrm>
        <a:prstGeom xmlns:a="http://schemas.openxmlformats.org/drawingml/2006/main" prst="wedgeRoundRectCallout">
          <a:avLst>
            <a:gd name="adj1" fmla="val -56066"/>
            <a:gd name="adj2" fmla="val 111793"/>
            <a:gd name="adj3" fmla="val 16667"/>
          </a:avLst>
        </a:prstGeom>
        <a:ln xmlns:a="http://schemas.openxmlformats.org/drawingml/2006/main" w="12700">
          <a:solidFill>
            <a:srgbClr val="5B9BD5"/>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latin typeface="+mn-lt"/>
            </a:rPr>
            <a:t>Orodara </a:t>
          </a:r>
          <a:endParaRPr>
            <a:latin typeface="+mn-lt"/>
          </a:endParaRPr>
        </a:p>
        <a:p xmlns:a="http://schemas.openxmlformats.org/drawingml/2006/main">
          <a:pPr algn="ctr">
            <a:defRPr/>
          </a:pPr>
          <a:r>
            <a:rPr lang="en-US" sz="700">
              <a:latin typeface="+mn-lt"/>
            </a:rPr>
            <a:t>median survival:  3.2 years</a:t>
          </a:r>
          <a:endParaRPr>
            <a:latin typeface="+mn-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d7d161-68aa-4378-85c6-89c84e437c65">
      <Terms xmlns="http://schemas.microsoft.com/office/infopath/2007/PartnerControls"/>
    </lcf76f155ced4ddcb4097134ff3c332f>
    <TaxCatchAll xmlns="2b04e3bf-eb77-48e0-9993-e01b67b1c33a" xsi:nil="true"/>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2" ma:contentTypeDescription="Create a new document." ma:contentTypeScope="" ma:versionID="e6a881e73c740936d7a998eab37191b5">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6b18df6de1a07750b2c0d58014e3a1f1"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9A04B-92A6-407B-8F46-9947AB9FA99A}">
  <ds:schemaRefs>
    <ds:schemaRef ds:uri="http://schemas.openxmlformats.org/officeDocument/2006/bibliography"/>
  </ds:schemaRefs>
</ds:datastoreItem>
</file>

<file path=customXml/itemProps2.xml><?xml version="1.0" encoding="utf-8"?>
<ds:datastoreItem xmlns:ds="http://schemas.openxmlformats.org/officeDocument/2006/customXml" ds:itemID="{39403696-60A1-4956-A188-E6B5CF2A2FD2}">
  <ds:schemaRefs>
    <ds:schemaRef ds:uri="http://schemas.microsoft.com/office/2006/metadata/properties"/>
    <ds:schemaRef ds:uri="http://schemas.microsoft.com/office/infopath/2007/PartnerControls"/>
    <ds:schemaRef ds:uri="c9fb2135-ca13-4643-bf6a-1be758bf6e52"/>
    <ds:schemaRef ds:uri="6c854b04-c9c6-4391-adbe-2e73191270e7"/>
    <ds:schemaRef ds:uri="0bd7d161-68aa-4378-85c6-89c84e437c65"/>
    <ds:schemaRef ds:uri="2b04e3bf-eb77-48e0-9993-e01b67b1c33a"/>
  </ds:schemaRefs>
</ds:datastoreItem>
</file>

<file path=customXml/itemProps3.xml><?xml version="1.0" encoding="utf-8"?>
<ds:datastoreItem xmlns:ds="http://schemas.openxmlformats.org/officeDocument/2006/customXml" ds:itemID="{F374D5DB-4819-40B8-84A6-0AE5EF1880D9}">
  <ds:schemaRefs>
    <ds:schemaRef ds:uri="http://schemas.microsoft.com/sharepoint/v3/contenttype/forms"/>
  </ds:schemaRefs>
</ds:datastoreItem>
</file>

<file path=customXml/itemProps4.xml><?xml version="1.0" encoding="utf-8"?>
<ds:datastoreItem xmlns:ds="http://schemas.openxmlformats.org/officeDocument/2006/customXml" ds:itemID="{59472A62-7E39-40AB-90D7-0FD96FB28F6B}"/>
</file>

<file path=docProps/app.xml><?xml version="1.0" encoding="utf-8"?>
<Properties xmlns="http://schemas.openxmlformats.org/officeDocument/2006/extended-properties" xmlns:vt="http://schemas.openxmlformats.org/officeDocument/2006/docPropsVTypes">
  <Template>Normal</Template>
  <TotalTime>0</TotalTime>
  <Pages>9</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Katheleen Linton</dc:creator>
  <cp:keywords/>
  <dc:description/>
  <cp:lastModifiedBy>Barbara DeSilva</cp:lastModifiedBy>
  <cp:revision>2</cp:revision>
  <dcterms:created xsi:type="dcterms:W3CDTF">2023-07-17T20:33:00Z</dcterms:created>
  <dcterms:modified xsi:type="dcterms:W3CDTF">2023-07-17T20:33:00Z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y fmtid="{D5CDD505-2E9C-101B-9397-08002B2CF9AE}" pid="3" name="MediaServiceImageTags">
    <vt:lpwstr/>
  </property>
</Properties>
</file>